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EB" w:rsidRDefault="00E72BEB" w:rsidP="007F3BB0">
      <w:pPr>
        <w:jc w:val="center"/>
        <w:rPr>
          <w:b/>
          <w:sz w:val="28"/>
          <w:szCs w:val="28"/>
        </w:rPr>
      </w:pPr>
      <w:r w:rsidRPr="00E72BEB">
        <w:rPr>
          <w:b/>
          <w:sz w:val="28"/>
          <w:szCs w:val="28"/>
        </w:rPr>
        <w:t>ДОКЛАД</w:t>
      </w:r>
      <w:r>
        <w:rPr>
          <w:b/>
          <w:sz w:val="28"/>
          <w:szCs w:val="28"/>
        </w:rPr>
        <w:t xml:space="preserve"> </w:t>
      </w:r>
    </w:p>
    <w:p w:rsidR="00E72BEB" w:rsidRPr="00E72BEB" w:rsidRDefault="00E72BEB" w:rsidP="007F3BB0">
      <w:pPr>
        <w:jc w:val="center"/>
        <w:rPr>
          <w:sz w:val="28"/>
          <w:szCs w:val="28"/>
        </w:rPr>
      </w:pPr>
      <w:r>
        <w:rPr>
          <w:b/>
          <w:sz w:val="28"/>
          <w:szCs w:val="28"/>
        </w:rPr>
        <w:t>в</w:t>
      </w:r>
      <w:r w:rsidRPr="00E72BEB">
        <w:rPr>
          <w:b/>
          <w:sz w:val="28"/>
          <w:szCs w:val="28"/>
        </w:rPr>
        <w:t>ременно исполняющего полномочия Главы Тутаевского муниципального района</w:t>
      </w:r>
      <w:r>
        <w:rPr>
          <w:b/>
          <w:sz w:val="28"/>
          <w:szCs w:val="28"/>
        </w:rPr>
        <w:t xml:space="preserve"> </w:t>
      </w:r>
      <w:r w:rsidRPr="00E72BEB">
        <w:rPr>
          <w:b/>
          <w:sz w:val="28"/>
          <w:szCs w:val="28"/>
        </w:rPr>
        <w:t>о достигнутых значениях показателей для оценки эффективности деятельности органов местного самоуправления</w:t>
      </w:r>
      <w:r>
        <w:rPr>
          <w:b/>
          <w:sz w:val="28"/>
          <w:szCs w:val="28"/>
        </w:rPr>
        <w:t xml:space="preserve"> </w:t>
      </w:r>
      <w:r w:rsidR="006371B1">
        <w:rPr>
          <w:b/>
          <w:sz w:val="28"/>
          <w:szCs w:val="28"/>
        </w:rPr>
        <w:t>за 2022 год</w:t>
      </w:r>
      <w:bookmarkStart w:id="0" w:name="_GoBack"/>
      <w:bookmarkEnd w:id="0"/>
    </w:p>
    <w:p w:rsidR="00E72BEB" w:rsidRDefault="00E72BEB" w:rsidP="007F3BB0">
      <w:pPr>
        <w:jc w:val="center"/>
        <w:rPr>
          <w:b/>
          <w:sz w:val="28"/>
          <w:szCs w:val="28"/>
        </w:rPr>
      </w:pPr>
    </w:p>
    <w:p w:rsidR="00203AEB" w:rsidRPr="00F30BA1" w:rsidRDefault="00203AEB" w:rsidP="007F3BB0">
      <w:pPr>
        <w:jc w:val="center"/>
        <w:rPr>
          <w:b/>
          <w:sz w:val="28"/>
          <w:szCs w:val="28"/>
        </w:rPr>
      </w:pPr>
      <w:r w:rsidRPr="00F30BA1">
        <w:rPr>
          <w:b/>
          <w:sz w:val="28"/>
          <w:szCs w:val="28"/>
        </w:rPr>
        <w:t>Содержание</w:t>
      </w:r>
    </w:p>
    <w:p w:rsidR="00203AEB" w:rsidRPr="00F30BA1" w:rsidRDefault="00203AEB" w:rsidP="007F3BB0">
      <w:pPr>
        <w:jc w:val="center"/>
        <w:rPr>
          <w:b/>
          <w:sz w:val="28"/>
          <w:szCs w:val="28"/>
        </w:rPr>
      </w:pPr>
    </w:p>
    <w:p w:rsidR="00203AEB" w:rsidRPr="00F30BA1" w:rsidRDefault="00203AEB" w:rsidP="00203AEB">
      <w:pPr>
        <w:jc w:val="center"/>
        <w:rPr>
          <w:b/>
        </w:rPr>
      </w:pPr>
    </w:p>
    <w:p w:rsidR="00203AEB" w:rsidRPr="00F30BA1" w:rsidRDefault="00203AEB" w:rsidP="00203AEB">
      <w:pPr>
        <w:pStyle w:val="ac"/>
        <w:numPr>
          <w:ilvl w:val="0"/>
          <w:numId w:val="29"/>
        </w:numPr>
        <w:tabs>
          <w:tab w:val="left" w:pos="0"/>
        </w:tabs>
        <w:spacing w:before="40" w:after="40" w:line="240" w:lineRule="auto"/>
        <w:ind w:left="0" w:firstLine="0"/>
        <w:rPr>
          <w:rFonts w:ascii="Times New Roman" w:hAnsi="Times New Roman"/>
          <w:sz w:val="28"/>
          <w:szCs w:val="28"/>
        </w:rPr>
      </w:pPr>
      <w:r w:rsidRPr="00F30BA1">
        <w:rPr>
          <w:rFonts w:ascii="Times New Roman" w:hAnsi="Times New Roman"/>
          <w:sz w:val="28"/>
          <w:szCs w:val="28"/>
        </w:rPr>
        <w:t>Информация о социально-экономическом положении городского округа (муниципального района) области и стратегических целях развития……………………………………………………………………………</w:t>
      </w:r>
      <w:r w:rsidR="002E3465">
        <w:rPr>
          <w:rFonts w:ascii="Times New Roman" w:hAnsi="Times New Roman"/>
          <w:sz w:val="28"/>
          <w:szCs w:val="28"/>
        </w:rPr>
        <w:t>…3</w:t>
      </w:r>
    </w:p>
    <w:p w:rsidR="00203AEB" w:rsidRPr="00F30BA1" w:rsidRDefault="00203AEB" w:rsidP="00203AEB">
      <w:pPr>
        <w:pStyle w:val="ac"/>
        <w:tabs>
          <w:tab w:val="left" w:pos="0"/>
        </w:tabs>
        <w:spacing w:before="40" w:after="40" w:line="240" w:lineRule="auto"/>
        <w:ind w:left="0"/>
        <w:rPr>
          <w:rFonts w:ascii="Times New Roman" w:hAnsi="Times New Roman"/>
          <w:sz w:val="28"/>
          <w:szCs w:val="28"/>
        </w:rPr>
      </w:pPr>
    </w:p>
    <w:p w:rsidR="00203AEB" w:rsidRPr="00F30BA1" w:rsidRDefault="00203AEB" w:rsidP="00203AEB">
      <w:pPr>
        <w:tabs>
          <w:tab w:val="left" w:pos="0"/>
        </w:tabs>
        <w:jc w:val="both"/>
        <w:rPr>
          <w:sz w:val="28"/>
          <w:szCs w:val="28"/>
        </w:rPr>
      </w:pPr>
      <w:r w:rsidRPr="00F30BA1">
        <w:rPr>
          <w:sz w:val="28"/>
          <w:szCs w:val="28"/>
        </w:rPr>
        <w:t>2.</w:t>
      </w:r>
      <w:r w:rsidRPr="00F30BA1">
        <w:rPr>
          <w:sz w:val="28"/>
          <w:szCs w:val="28"/>
        </w:rPr>
        <w:tab/>
        <w:t>Ход реализации мероприятий по повышению эффективности деятельности органов местного самоуправления городского округа (муниципального района) области и их соответствии документам стратегического планирования городского округа (муниципального района) области…………………………………………………………………</w:t>
      </w:r>
      <w:r w:rsidR="002E3465">
        <w:rPr>
          <w:sz w:val="28"/>
          <w:szCs w:val="28"/>
        </w:rPr>
        <w:t>…………….5</w:t>
      </w:r>
    </w:p>
    <w:p w:rsidR="00203AEB" w:rsidRPr="00F30BA1" w:rsidRDefault="00203AEB" w:rsidP="00203AEB">
      <w:pPr>
        <w:tabs>
          <w:tab w:val="left" w:pos="0"/>
        </w:tabs>
        <w:jc w:val="both"/>
        <w:rPr>
          <w:sz w:val="28"/>
          <w:szCs w:val="28"/>
        </w:rPr>
      </w:pPr>
    </w:p>
    <w:p w:rsidR="00203AEB" w:rsidRPr="00F30BA1" w:rsidRDefault="00203AEB" w:rsidP="00203AEB">
      <w:pPr>
        <w:tabs>
          <w:tab w:val="left" w:pos="0"/>
        </w:tabs>
        <w:spacing w:before="40" w:after="40"/>
        <w:jc w:val="both"/>
        <w:rPr>
          <w:sz w:val="28"/>
          <w:szCs w:val="28"/>
        </w:rPr>
      </w:pPr>
      <w:r w:rsidRPr="00F30BA1">
        <w:rPr>
          <w:sz w:val="28"/>
          <w:szCs w:val="28"/>
        </w:rPr>
        <w:t>3.</w:t>
      </w:r>
      <w:r w:rsidRPr="00F30BA1">
        <w:rPr>
          <w:sz w:val="28"/>
          <w:szCs w:val="28"/>
        </w:rPr>
        <w:tab/>
        <w:t>Краткий анализ достигнутых в текущем году значений показателей эффективности деятельности органов местного самоуправления муниципальных, городских округов и муниципальных районов области, характеристика мер, с помощью которых удалось улучшить значения тех или иных показателей, а также пояснения по показателям с отрицательной тенденцией развития. Основные проблемные вопросы социально-экономического развития городского округа (муниципального района) области</w:t>
      </w:r>
      <w:r w:rsidR="00E81B9F" w:rsidRPr="00F30BA1">
        <w:rPr>
          <w:sz w:val="28"/>
          <w:szCs w:val="28"/>
        </w:rPr>
        <w:t>……………………………………………………………………………</w:t>
      </w:r>
      <w:r w:rsidR="00756E53">
        <w:rPr>
          <w:sz w:val="28"/>
          <w:szCs w:val="28"/>
        </w:rPr>
        <w:t>…18</w:t>
      </w:r>
    </w:p>
    <w:p w:rsidR="00203AEB" w:rsidRPr="00F30BA1" w:rsidRDefault="00203AEB" w:rsidP="00203AEB">
      <w:pPr>
        <w:tabs>
          <w:tab w:val="left" w:pos="0"/>
        </w:tabs>
        <w:spacing w:before="40" w:after="40"/>
        <w:jc w:val="both"/>
        <w:rPr>
          <w:i/>
          <w:sz w:val="28"/>
          <w:szCs w:val="28"/>
        </w:rPr>
      </w:pPr>
      <w:r w:rsidRPr="00F30BA1">
        <w:rPr>
          <w:sz w:val="28"/>
          <w:szCs w:val="28"/>
        </w:rPr>
        <w:t xml:space="preserve"> </w:t>
      </w:r>
    </w:p>
    <w:p w:rsidR="00203AEB" w:rsidRPr="00F30BA1" w:rsidRDefault="00203AEB" w:rsidP="00203AEB">
      <w:pPr>
        <w:tabs>
          <w:tab w:val="left" w:pos="0"/>
        </w:tabs>
        <w:jc w:val="both"/>
        <w:rPr>
          <w:sz w:val="28"/>
          <w:szCs w:val="28"/>
        </w:rPr>
      </w:pPr>
      <w:r w:rsidRPr="00F30BA1">
        <w:rPr>
          <w:sz w:val="28"/>
          <w:szCs w:val="28"/>
        </w:rPr>
        <w:t>4.</w:t>
      </w:r>
      <w:r w:rsidRPr="00F30BA1">
        <w:rPr>
          <w:sz w:val="28"/>
          <w:szCs w:val="28"/>
        </w:rPr>
        <w:tab/>
        <w:t>Взаимодействие органов местного самоуправления муниципального района с органами местного самоуправления поселений и реализация органами местного самоуправления поселений полномочий по решению вопросов местного значения……………………………………………………………</w:t>
      </w:r>
      <w:r w:rsidR="002E3465">
        <w:rPr>
          <w:sz w:val="28"/>
          <w:szCs w:val="28"/>
        </w:rPr>
        <w:t>……2</w:t>
      </w:r>
      <w:r w:rsidR="00121F73">
        <w:rPr>
          <w:sz w:val="28"/>
          <w:szCs w:val="28"/>
        </w:rPr>
        <w:t>4</w:t>
      </w:r>
    </w:p>
    <w:p w:rsidR="00203AEB" w:rsidRPr="00F30BA1" w:rsidRDefault="00203AEB" w:rsidP="00203AEB">
      <w:pPr>
        <w:tabs>
          <w:tab w:val="left" w:pos="0"/>
        </w:tabs>
        <w:jc w:val="both"/>
        <w:rPr>
          <w:sz w:val="28"/>
          <w:szCs w:val="28"/>
        </w:rPr>
      </w:pPr>
    </w:p>
    <w:p w:rsidR="00203AEB" w:rsidRPr="00F30BA1" w:rsidRDefault="00203AEB" w:rsidP="00203AEB">
      <w:pPr>
        <w:tabs>
          <w:tab w:val="left" w:pos="0"/>
        </w:tabs>
        <w:jc w:val="both"/>
        <w:rPr>
          <w:sz w:val="28"/>
          <w:szCs w:val="28"/>
        </w:rPr>
      </w:pPr>
      <w:r w:rsidRPr="00F30BA1">
        <w:rPr>
          <w:sz w:val="28"/>
          <w:szCs w:val="28"/>
        </w:rPr>
        <w:t>5.</w:t>
      </w:r>
      <w:r w:rsidRPr="00F30BA1">
        <w:rPr>
          <w:sz w:val="28"/>
          <w:szCs w:val="28"/>
        </w:rPr>
        <w:tab/>
        <w:t>Обоснование мероприятий по повышению эффективности деятельности органов местного самоуправления городского округа (муниципального района) области, проведение которых планируется в течение трех лет после отчетного периода, направленных на улучшение значений показателей, по которым имеется отрицательная динамика………………………………………………</w:t>
      </w:r>
      <w:r w:rsidR="002E3465">
        <w:rPr>
          <w:sz w:val="28"/>
          <w:szCs w:val="28"/>
        </w:rPr>
        <w:t>…2</w:t>
      </w:r>
      <w:r w:rsidR="00121F73">
        <w:rPr>
          <w:sz w:val="28"/>
          <w:szCs w:val="28"/>
        </w:rPr>
        <w:t>5</w:t>
      </w:r>
    </w:p>
    <w:p w:rsidR="00203AEB" w:rsidRPr="00F30BA1" w:rsidRDefault="00203AEB" w:rsidP="00203AEB">
      <w:pPr>
        <w:tabs>
          <w:tab w:val="left" w:pos="0"/>
        </w:tabs>
        <w:jc w:val="both"/>
        <w:rPr>
          <w:sz w:val="28"/>
          <w:szCs w:val="28"/>
        </w:rPr>
      </w:pPr>
    </w:p>
    <w:p w:rsidR="00203AEB" w:rsidRPr="00F30BA1" w:rsidRDefault="00203AEB" w:rsidP="00203AEB">
      <w:pPr>
        <w:tabs>
          <w:tab w:val="left" w:pos="0"/>
        </w:tabs>
        <w:spacing w:after="240"/>
        <w:jc w:val="both"/>
        <w:rPr>
          <w:sz w:val="28"/>
          <w:szCs w:val="28"/>
        </w:rPr>
      </w:pPr>
      <w:r w:rsidRPr="00F30BA1">
        <w:rPr>
          <w:sz w:val="28"/>
          <w:szCs w:val="28"/>
        </w:rPr>
        <w:t>6.</w:t>
      </w:r>
      <w:r w:rsidRPr="00F30BA1">
        <w:rPr>
          <w:sz w:val="28"/>
          <w:szCs w:val="28"/>
        </w:rPr>
        <w:tab/>
        <w:t>Перечень запланированных на трехлетний период мероприятий, реализуемых и (или) планируемых к реализации для достижения значений показателей, применяемых для оценки эффективности деятельности органов местного самоуправления муниципальных, городских округов и муниципальных районов, с указанием сроков исполнения, объема финансовых ресурсов и источников финансирования………………………………………….</w:t>
      </w:r>
      <w:r w:rsidR="002E3465">
        <w:rPr>
          <w:sz w:val="28"/>
          <w:szCs w:val="28"/>
        </w:rPr>
        <w:t>2</w:t>
      </w:r>
      <w:r w:rsidR="00121F73">
        <w:rPr>
          <w:sz w:val="28"/>
          <w:szCs w:val="28"/>
        </w:rPr>
        <w:t>6</w:t>
      </w:r>
    </w:p>
    <w:p w:rsidR="00203AEB" w:rsidRPr="00F30BA1" w:rsidRDefault="00203AEB" w:rsidP="007F3BB0">
      <w:pPr>
        <w:jc w:val="center"/>
        <w:rPr>
          <w:b/>
          <w:sz w:val="28"/>
          <w:szCs w:val="28"/>
        </w:rPr>
      </w:pPr>
    </w:p>
    <w:p w:rsidR="007D0A7A" w:rsidRPr="00F30BA1" w:rsidRDefault="007D0A7A" w:rsidP="007F3BB0">
      <w:pPr>
        <w:jc w:val="center"/>
        <w:rPr>
          <w:b/>
          <w:sz w:val="28"/>
          <w:szCs w:val="28"/>
        </w:rPr>
      </w:pPr>
    </w:p>
    <w:p w:rsidR="00BC3185" w:rsidRPr="00F30BA1" w:rsidRDefault="00BC3185" w:rsidP="007F3BB0">
      <w:pPr>
        <w:jc w:val="center"/>
        <w:rPr>
          <w:b/>
          <w:sz w:val="28"/>
          <w:szCs w:val="28"/>
        </w:rPr>
      </w:pPr>
      <w:r w:rsidRPr="00F30BA1">
        <w:rPr>
          <w:b/>
          <w:sz w:val="28"/>
          <w:szCs w:val="28"/>
        </w:rPr>
        <w:t>Текстовая часть доклада о достигнутых значениях показателей, применяемых для оценки эффективности деятельности органов местного самоуправления</w:t>
      </w:r>
    </w:p>
    <w:p w:rsidR="00BC3185" w:rsidRPr="00F30BA1" w:rsidRDefault="00BC3185" w:rsidP="007F3BB0">
      <w:pPr>
        <w:jc w:val="center"/>
        <w:rPr>
          <w:b/>
          <w:sz w:val="28"/>
          <w:szCs w:val="28"/>
        </w:rPr>
      </w:pPr>
    </w:p>
    <w:p w:rsidR="00BC3185" w:rsidRPr="00F30BA1" w:rsidRDefault="00BC3185" w:rsidP="007F3BB0">
      <w:pPr>
        <w:jc w:val="center"/>
        <w:rPr>
          <w:b/>
          <w:sz w:val="28"/>
          <w:szCs w:val="28"/>
        </w:rPr>
      </w:pPr>
    </w:p>
    <w:p w:rsidR="00BC3185" w:rsidRPr="00F30BA1" w:rsidRDefault="00BC3185" w:rsidP="007F3BB0">
      <w:pPr>
        <w:jc w:val="center"/>
        <w:rPr>
          <w:b/>
          <w:sz w:val="28"/>
          <w:szCs w:val="28"/>
        </w:rPr>
      </w:pPr>
      <w:r w:rsidRPr="00F30BA1">
        <w:rPr>
          <w:b/>
          <w:sz w:val="28"/>
          <w:szCs w:val="28"/>
        </w:rPr>
        <w:t>Основные результаты и перспективы деятельности</w:t>
      </w:r>
    </w:p>
    <w:p w:rsidR="00BC3185" w:rsidRPr="00F30BA1" w:rsidRDefault="00BC3185" w:rsidP="007F3BB0">
      <w:pPr>
        <w:jc w:val="center"/>
        <w:rPr>
          <w:b/>
          <w:sz w:val="28"/>
          <w:szCs w:val="28"/>
        </w:rPr>
      </w:pPr>
      <w:r w:rsidRPr="00F30BA1">
        <w:rPr>
          <w:b/>
          <w:sz w:val="28"/>
          <w:szCs w:val="28"/>
        </w:rPr>
        <w:t>органов местного самоуправления</w:t>
      </w:r>
    </w:p>
    <w:p w:rsidR="00BC3185" w:rsidRPr="00F30BA1" w:rsidRDefault="00BC3185" w:rsidP="007F3BB0">
      <w:pPr>
        <w:spacing w:before="120"/>
        <w:jc w:val="center"/>
        <w:rPr>
          <w:b/>
          <w:sz w:val="28"/>
          <w:szCs w:val="28"/>
          <w:u w:val="single"/>
        </w:rPr>
      </w:pPr>
      <w:r w:rsidRPr="00F30BA1">
        <w:rPr>
          <w:b/>
          <w:sz w:val="28"/>
          <w:szCs w:val="28"/>
          <w:u w:val="single"/>
        </w:rPr>
        <w:t>Тутаевского муниципального района</w:t>
      </w:r>
    </w:p>
    <w:p w:rsidR="00BC3185" w:rsidRPr="00F30BA1" w:rsidRDefault="00BC3185" w:rsidP="007F3BB0">
      <w:pPr>
        <w:spacing w:after="120"/>
        <w:jc w:val="center"/>
        <w:rPr>
          <w:sz w:val="28"/>
          <w:szCs w:val="28"/>
        </w:rPr>
      </w:pPr>
      <w:r w:rsidRPr="00F30BA1">
        <w:rPr>
          <w:sz w:val="28"/>
          <w:szCs w:val="28"/>
        </w:rPr>
        <w:t>(наименование городского округа (муниципального района))</w:t>
      </w:r>
    </w:p>
    <w:p w:rsidR="00BC3185" w:rsidRPr="00F30BA1" w:rsidRDefault="00BC3185" w:rsidP="007F3BB0">
      <w:pPr>
        <w:jc w:val="center"/>
        <w:rPr>
          <w:b/>
          <w:sz w:val="28"/>
          <w:szCs w:val="28"/>
        </w:rPr>
      </w:pPr>
      <w:r w:rsidRPr="00F30BA1">
        <w:rPr>
          <w:b/>
          <w:sz w:val="28"/>
          <w:szCs w:val="28"/>
        </w:rPr>
        <w:t>по решению вопросов местного значения</w:t>
      </w:r>
    </w:p>
    <w:p w:rsidR="00BC3185" w:rsidRPr="00F30BA1" w:rsidRDefault="00BC3185" w:rsidP="007F3BB0">
      <w:pPr>
        <w:jc w:val="center"/>
        <w:rPr>
          <w:b/>
          <w:sz w:val="28"/>
          <w:szCs w:val="28"/>
        </w:rPr>
      </w:pPr>
      <w:r w:rsidRPr="00F30BA1">
        <w:rPr>
          <w:b/>
          <w:sz w:val="28"/>
          <w:szCs w:val="28"/>
        </w:rPr>
        <w:t>и социально-экономическому развитию</w:t>
      </w:r>
    </w:p>
    <w:p w:rsidR="00BC3185" w:rsidRPr="00F30BA1" w:rsidRDefault="00BC3185" w:rsidP="007F3BB0">
      <w:pPr>
        <w:jc w:val="both"/>
        <w:rPr>
          <w:b/>
          <w:sz w:val="28"/>
          <w:szCs w:val="28"/>
        </w:rPr>
      </w:pPr>
    </w:p>
    <w:p w:rsidR="00BC3185" w:rsidRDefault="008A77D5" w:rsidP="007F3BB0">
      <w:pPr>
        <w:numPr>
          <w:ilvl w:val="0"/>
          <w:numId w:val="1"/>
        </w:numPr>
        <w:tabs>
          <w:tab w:val="left" w:pos="426"/>
        </w:tabs>
        <w:spacing w:before="40" w:after="40"/>
        <w:ind w:left="0" w:firstLine="0"/>
        <w:jc w:val="both"/>
        <w:rPr>
          <w:b/>
          <w:sz w:val="28"/>
          <w:szCs w:val="28"/>
        </w:rPr>
      </w:pPr>
      <w:r w:rsidRPr="00F30BA1">
        <w:rPr>
          <w:b/>
          <w:sz w:val="28"/>
          <w:szCs w:val="28"/>
        </w:rPr>
        <w:t>Информация о социально-экономическом положении городского округа (муниципального района) области и стратегических целях развития</w:t>
      </w:r>
      <w:r w:rsidR="00BC3185" w:rsidRPr="00F30BA1">
        <w:rPr>
          <w:b/>
          <w:sz w:val="28"/>
          <w:szCs w:val="28"/>
        </w:rPr>
        <w:t>.</w:t>
      </w:r>
    </w:p>
    <w:p w:rsidR="00E72BEB" w:rsidRPr="00F30BA1" w:rsidRDefault="00E72BEB" w:rsidP="00E72BEB">
      <w:pPr>
        <w:tabs>
          <w:tab w:val="left" w:pos="426"/>
        </w:tabs>
        <w:spacing w:before="40" w:after="40"/>
        <w:jc w:val="both"/>
        <w:rPr>
          <w:b/>
          <w:sz w:val="28"/>
          <w:szCs w:val="28"/>
        </w:rPr>
      </w:pPr>
    </w:p>
    <w:p w:rsidR="00BC3185" w:rsidRPr="00F30BA1" w:rsidRDefault="00BC3185" w:rsidP="00676F4C">
      <w:pPr>
        <w:pStyle w:val="ConsPlusNormal"/>
        <w:ind w:firstLine="708"/>
        <w:jc w:val="both"/>
        <w:rPr>
          <w:rFonts w:ascii="Times New Roman" w:hAnsi="Times New Roman" w:cs="Times New Roman"/>
          <w:sz w:val="28"/>
          <w:szCs w:val="28"/>
        </w:rPr>
      </w:pPr>
      <w:r w:rsidRPr="00F30BA1">
        <w:rPr>
          <w:rFonts w:ascii="Times New Roman" w:hAnsi="Times New Roman" w:cs="Times New Roman"/>
          <w:sz w:val="28"/>
          <w:szCs w:val="28"/>
        </w:rPr>
        <w:t xml:space="preserve">Администрацией Тутаевского муниципального района </w:t>
      </w:r>
      <w:proofErr w:type="gramStart"/>
      <w:r w:rsidRPr="00F30BA1">
        <w:rPr>
          <w:rFonts w:ascii="Times New Roman" w:hAnsi="Times New Roman" w:cs="Times New Roman"/>
          <w:sz w:val="28"/>
          <w:szCs w:val="28"/>
        </w:rPr>
        <w:t>разработана и утверждена</w:t>
      </w:r>
      <w:proofErr w:type="gramEnd"/>
      <w:r w:rsidRPr="00F30BA1">
        <w:rPr>
          <w:rFonts w:ascii="Times New Roman" w:hAnsi="Times New Roman" w:cs="Times New Roman"/>
          <w:sz w:val="28"/>
          <w:szCs w:val="28"/>
        </w:rPr>
        <w:t xml:space="preserve"> Решением Муниципального Совета от 28.12.2017 № 12-г с</w:t>
      </w:r>
      <w:r w:rsidRPr="00F30BA1">
        <w:rPr>
          <w:rFonts w:ascii="Times New Roman" w:eastAsia="Calibri" w:hAnsi="Times New Roman" w:cs="Times New Roman"/>
          <w:sz w:val="28"/>
          <w:szCs w:val="28"/>
        </w:rPr>
        <w:t xml:space="preserve">тратегия социально-экономического развития Тутаевского муниципального района до 2025 года. Определена </w:t>
      </w:r>
      <w:r w:rsidRPr="00F30BA1">
        <w:rPr>
          <w:rFonts w:ascii="Times New Roman" w:hAnsi="Times New Roman" w:cs="Times New Roman"/>
          <w:sz w:val="28"/>
          <w:szCs w:val="28"/>
        </w:rPr>
        <w:t xml:space="preserve">  миссия Тутаевского муниципального района: «Тутаевский муниципальный район - современная территория, сохраняющая богатое культурное наследие и развивающая туристический потенциал, с благоприятными условиями для развития экономики, создающая комфортную среду для жизнедеятельности населения». </w:t>
      </w:r>
    </w:p>
    <w:p w:rsidR="00BC3185" w:rsidRPr="00F30BA1" w:rsidRDefault="00BC3185" w:rsidP="00676F4C">
      <w:pPr>
        <w:pStyle w:val="ab"/>
        <w:ind w:firstLine="708"/>
        <w:rPr>
          <w:rFonts w:ascii="Times New Roman" w:hAnsi="Times New Roman"/>
          <w:sz w:val="28"/>
          <w:szCs w:val="28"/>
        </w:rPr>
      </w:pPr>
      <w:r w:rsidRPr="00F30BA1">
        <w:rPr>
          <w:rFonts w:ascii="Times New Roman" w:hAnsi="Times New Roman"/>
          <w:sz w:val="28"/>
          <w:szCs w:val="28"/>
        </w:rPr>
        <w:t xml:space="preserve">Главная стратегическая цель -  </w:t>
      </w:r>
      <w:r w:rsidRPr="00F30BA1">
        <w:rPr>
          <w:rFonts w:ascii="Times New Roman" w:hAnsi="Times New Roman"/>
          <w:sz w:val="28"/>
          <w:szCs w:val="28"/>
          <w:lang w:val="x-none"/>
        </w:rPr>
        <w:t>достижение высокого, отвечающего современным требованиям, уровня и качества жизни населения</w:t>
      </w:r>
      <w:r w:rsidRPr="00F30BA1">
        <w:rPr>
          <w:rFonts w:ascii="Times New Roman" w:hAnsi="Times New Roman"/>
          <w:sz w:val="28"/>
          <w:szCs w:val="28"/>
        </w:rPr>
        <w:t xml:space="preserve">, реализация промышленного потенциала правобережной части и туристического потенциала левобережной части г. Тутаева, реализация агропромышленного потенциала Тутаевского муниципального района, сохранение и улучшение природной среды обитания и экосистемы района. </w:t>
      </w:r>
    </w:p>
    <w:p w:rsidR="00BC3185" w:rsidRPr="00F30BA1" w:rsidRDefault="00BC3185" w:rsidP="00676F4C">
      <w:pPr>
        <w:pStyle w:val="ConsPlusNormal"/>
        <w:ind w:firstLine="708"/>
        <w:jc w:val="both"/>
        <w:rPr>
          <w:rFonts w:ascii="Times New Roman" w:hAnsi="Times New Roman" w:cs="Times New Roman"/>
          <w:sz w:val="28"/>
          <w:szCs w:val="28"/>
        </w:rPr>
      </w:pPr>
      <w:r w:rsidRPr="00F30BA1">
        <w:rPr>
          <w:rFonts w:ascii="Times New Roman" w:hAnsi="Times New Roman" w:cs="Times New Roman"/>
          <w:sz w:val="28"/>
          <w:szCs w:val="28"/>
        </w:rPr>
        <w:t>Исходя из главной стратегической цели сформированы приоритетные стратегические направления социально-экономического развития района:</w:t>
      </w:r>
    </w:p>
    <w:p w:rsidR="00BC3185" w:rsidRPr="00F30BA1" w:rsidRDefault="00BC3185" w:rsidP="007F3BB0">
      <w:pPr>
        <w:pStyle w:val="ConsPlusNormal"/>
        <w:numPr>
          <w:ilvl w:val="0"/>
          <w:numId w:val="2"/>
        </w:numPr>
        <w:ind w:left="0" w:firstLine="0"/>
        <w:jc w:val="both"/>
        <w:rPr>
          <w:rFonts w:ascii="Times New Roman" w:hAnsi="Times New Roman" w:cs="Times New Roman"/>
          <w:sz w:val="28"/>
          <w:szCs w:val="28"/>
        </w:rPr>
      </w:pPr>
      <w:r w:rsidRPr="00F30BA1">
        <w:rPr>
          <w:rFonts w:ascii="Times New Roman" w:hAnsi="Times New Roman" w:cs="Times New Roman"/>
          <w:sz w:val="28"/>
          <w:szCs w:val="28"/>
        </w:rPr>
        <w:t>Повышение эффективности работы и открытости органов власти.</w:t>
      </w:r>
    </w:p>
    <w:p w:rsidR="00BC3185" w:rsidRPr="00F30BA1" w:rsidRDefault="00BC3185" w:rsidP="007F3BB0">
      <w:pPr>
        <w:pStyle w:val="ConsPlusNormal"/>
        <w:numPr>
          <w:ilvl w:val="0"/>
          <w:numId w:val="2"/>
        </w:numPr>
        <w:ind w:left="0" w:firstLine="0"/>
        <w:jc w:val="both"/>
        <w:rPr>
          <w:rFonts w:ascii="Times New Roman" w:hAnsi="Times New Roman" w:cs="Times New Roman"/>
          <w:sz w:val="28"/>
          <w:szCs w:val="28"/>
        </w:rPr>
      </w:pPr>
      <w:r w:rsidRPr="00F30BA1">
        <w:rPr>
          <w:rFonts w:ascii="Times New Roman" w:hAnsi="Times New Roman" w:cs="Times New Roman"/>
          <w:sz w:val="28"/>
          <w:szCs w:val="28"/>
        </w:rPr>
        <w:t>Повышение качества и доступности медицинских услуг.</w:t>
      </w:r>
    </w:p>
    <w:p w:rsidR="00BC3185" w:rsidRPr="00F30BA1" w:rsidRDefault="00BC3185" w:rsidP="007F3BB0">
      <w:pPr>
        <w:pStyle w:val="ConsPlusNormal"/>
        <w:numPr>
          <w:ilvl w:val="0"/>
          <w:numId w:val="2"/>
        </w:numPr>
        <w:ind w:left="0" w:firstLine="0"/>
        <w:jc w:val="both"/>
        <w:rPr>
          <w:rFonts w:ascii="Times New Roman" w:hAnsi="Times New Roman" w:cs="Times New Roman"/>
          <w:sz w:val="28"/>
          <w:szCs w:val="28"/>
        </w:rPr>
      </w:pPr>
      <w:r w:rsidRPr="00F30BA1">
        <w:rPr>
          <w:rFonts w:ascii="Times New Roman" w:hAnsi="Times New Roman" w:cs="Times New Roman"/>
          <w:sz w:val="28"/>
          <w:szCs w:val="28"/>
        </w:rPr>
        <w:t>Обеспечение доступности и повышение качества образования.</w:t>
      </w:r>
    </w:p>
    <w:p w:rsidR="00BC3185" w:rsidRPr="00F30BA1" w:rsidRDefault="00BC3185" w:rsidP="007F3BB0">
      <w:pPr>
        <w:pStyle w:val="ConsPlusNormal"/>
        <w:numPr>
          <w:ilvl w:val="0"/>
          <w:numId w:val="2"/>
        </w:numPr>
        <w:ind w:left="0" w:firstLine="0"/>
        <w:jc w:val="both"/>
        <w:rPr>
          <w:rFonts w:ascii="Times New Roman" w:hAnsi="Times New Roman" w:cs="Times New Roman"/>
          <w:sz w:val="28"/>
          <w:szCs w:val="28"/>
        </w:rPr>
      </w:pPr>
      <w:r w:rsidRPr="00F30BA1">
        <w:rPr>
          <w:rFonts w:ascii="Times New Roman" w:hAnsi="Times New Roman" w:cs="Times New Roman"/>
          <w:sz w:val="28"/>
          <w:szCs w:val="28"/>
        </w:rPr>
        <w:t>Развитие массового спорта.</w:t>
      </w:r>
    </w:p>
    <w:p w:rsidR="00BC3185" w:rsidRPr="00F30BA1" w:rsidRDefault="00BC3185" w:rsidP="007F3BB0">
      <w:pPr>
        <w:pStyle w:val="ConsPlusNormal"/>
        <w:numPr>
          <w:ilvl w:val="0"/>
          <w:numId w:val="2"/>
        </w:numPr>
        <w:ind w:left="0" w:firstLine="0"/>
        <w:jc w:val="both"/>
        <w:rPr>
          <w:rFonts w:ascii="Times New Roman" w:hAnsi="Times New Roman" w:cs="Times New Roman"/>
          <w:sz w:val="28"/>
          <w:szCs w:val="28"/>
        </w:rPr>
      </w:pPr>
      <w:r w:rsidRPr="00F30BA1">
        <w:rPr>
          <w:rFonts w:ascii="Times New Roman" w:hAnsi="Times New Roman" w:cs="Times New Roman"/>
          <w:sz w:val="28"/>
          <w:szCs w:val="28"/>
        </w:rPr>
        <w:t>Обеспечение граждан качественным и доступным жильем.</w:t>
      </w:r>
    </w:p>
    <w:p w:rsidR="00BC3185" w:rsidRPr="00F30BA1" w:rsidRDefault="00BC3185" w:rsidP="007F3BB0">
      <w:pPr>
        <w:pStyle w:val="ConsPlusNormal"/>
        <w:numPr>
          <w:ilvl w:val="0"/>
          <w:numId w:val="2"/>
        </w:numPr>
        <w:ind w:left="0" w:firstLine="0"/>
        <w:jc w:val="both"/>
        <w:rPr>
          <w:rFonts w:ascii="Times New Roman" w:hAnsi="Times New Roman" w:cs="Times New Roman"/>
          <w:sz w:val="28"/>
          <w:szCs w:val="28"/>
        </w:rPr>
      </w:pPr>
      <w:r w:rsidRPr="00F30BA1">
        <w:rPr>
          <w:rFonts w:ascii="Times New Roman" w:hAnsi="Times New Roman" w:cs="Times New Roman"/>
          <w:sz w:val="28"/>
          <w:szCs w:val="28"/>
        </w:rPr>
        <w:t>Развитие жилищно-коммунального комплекса.</w:t>
      </w:r>
    </w:p>
    <w:p w:rsidR="00BC3185" w:rsidRPr="00F30BA1" w:rsidRDefault="00BC3185" w:rsidP="007F3BB0">
      <w:pPr>
        <w:pStyle w:val="ConsPlusNormal"/>
        <w:numPr>
          <w:ilvl w:val="0"/>
          <w:numId w:val="2"/>
        </w:numPr>
        <w:ind w:left="0" w:firstLine="0"/>
        <w:jc w:val="both"/>
        <w:rPr>
          <w:rFonts w:ascii="Times New Roman" w:hAnsi="Times New Roman" w:cs="Times New Roman"/>
          <w:sz w:val="28"/>
          <w:szCs w:val="28"/>
        </w:rPr>
      </w:pPr>
      <w:r w:rsidRPr="00F30BA1">
        <w:rPr>
          <w:rFonts w:ascii="Times New Roman" w:hAnsi="Times New Roman" w:cs="Times New Roman"/>
          <w:sz w:val="28"/>
          <w:szCs w:val="28"/>
        </w:rPr>
        <w:t>Развитие общественного транспорта.</w:t>
      </w:r>
    </w:p>
    <w:p w:rsidR="00BC3185" w:rsidRPr="00F30BA1" w:rsidRDefault="00BC3185" w:rsidP="007F3BB0">
      <w:pPr>
        <w:pStyle w:val="ConsPlusNormal"/>
        <w:numPr>
          <w:ilvl w:val="0"/>
          <w:numId w:val="2"/>
        </w:numPr>
        <w:ind w:left="0" w:firstLine="0"/>
        <w:jc w:val="both"/>
        <w:rPr>
          <w:rFonts w:ascii="Times New Roman" w:hAnsi="Times New Roman" w:cs="Times New Roman"/>
          <w:sz w:val="28"/>
          <w:szCs w:val="28"/>
        </w:rPr>
      </w:pPr>
      <w:r w:rsidRPr="00F30BA1">
        <w:rPr>
          <w:rFonts w:ascii="Times New Roman" w:hAnsi="Times New Roman" w:cs="Times New Roman"/>
          <w:sz w:val="28"/>
          <w:szCs w:val="28"/>
        </w:rPr>
        <w:t>Развитие транспортной инфраструктуры.</w:t>
      </w:r>
    </w:p>
    <w:p w:rsidR="00BC3185" w:rsidRPr="00F30BA1" w:rsidRDefault="00BC3185" w:rsidP="007F3BB0">
      <w:pPr>
        <w:pStyle w:val="ConsPlusNormal"/>
        <w:numPr>
          <w:ilvl w:val="0"/>
          <w:numId w:val="2"/>
        </w:numPr>
        <w:ind w:left="0" w:firstLine="0"/>
        <w:jc w:val="both"/>
        <w:rPr>
          <w:rFonts w:ascii="Times New Roman" w:hAnsi="Times New Roman" w:cs="Times New Roman"/>
          <w:sz w:val="28"/>
          <w:szCs w:val="28"/>
        </w:rPr>
      </w:pPr>
      <w:r w:rsidRPr="00F30BA1">
        <w:rPr>
          <w:rFonts w:ascii="Times New Roman" w:hAnsi="Times New Roman" w:cs="Times New Roman"/>
          <w:sz w:val="28"/>
          <w:szCs w:val="28"/>
        </w:rPr>
        <w:t>Развитие общественного пространства и повышение качества инфраструктуры городской среды и безопасности проживания населения.</w:t>
      </w:r>
    </w:p>
    <w:p w:rsidR="00BC3185" w:rsidRPr="00F30BA1" w:rsidRDefault="00BC3185" w:rsidP="00B95B75">
      <w:pPr>
        <w:pStyle w:val="ConsPlusNormal"/>
        <w:numPr>
          <w:ilvl w:val="0"/>
          <w:numId w:val="2"/>
        </w:numPr>
        <w:tabs>
          <w:tab w:val="left" w:pos="709"/>
        </w:tabs>
        <w:ind w:left="0" w:firstLine="0"/>
        <w:jc w:val="both"/>
        <w:rPr>
          <w:rFonts w:ascii="Times New Roman" w:hAnsi="Times New Roman" w:cs="Times New Roman"/>
          <w:sz w:val="28"/>
          <w:szCs w:val="28"/>
        </w:rPr>
      </w:pPr>
      <w:r w:rsidRPr="00F30BA1">
        <w:rPr>
          <w:rFonts w:ascii="Times New Roman" w:hAnsi="Times New Roman" w:cs="Times New Roman"/>
          <w:sz w:val="28"/>
          <w:szCs w:val="28"/>
        </w:rPr>
        <w:t>Развитие агропромышленного комплекса.</w:t>
      </w:r>
    </w:p>
    <w:p w:rsidR="00BC3185" w:rsidRPr="00F30BA1" w:rsidRDefault="00BC3185" w:rsidP="00B95B75">
      <w:pPr>
        <w:pStyle w:val="ConsPlusNormal"/>
        <w:numPr>
          <w:ilvl w:val="0"/>
          <w:numId w:val="2"/>
        </w:numPr>
        <w:tabs>
          <w:tab w:val="left" w:pos="709"/>
        </w:tabs>
        <w:ind w:left="0" w:firstLine="0"/>
        <w:jc w:val="both"/>
        <w:rPr>
          <w:rFonts w:ascii="Times New Roman" w:hAnsi="Times New Roman" w:cs="Times New Roman"/>
          <w:sz w:val="28"/>
          <w:szCs w:val="28"/>
        </w:rPr>
      </w:pPr>
      <w:r w:rsidRPr="00F30BA1">
        <w:rPr>
          <w:rFonts w:ascii="Times New Roman" w:hAnsi="Times New Roman" w:cs="Times New Roman"/>
          <w:sz w:val="28"/>
          <w:szCs w:val="28"/>
        </w:rPr>
        <w:t>Развитие туризма и культуры.</w:t>
      </w:r>
    </w:p>
    <w:p w:rsidR="00BC3185" w:rsidRPr="00F30BA1" w:rsidRDefault="00BC3185" w:rsidP="00B95B75">
      <w:pPr>
        <w:pStyle w:val="ConsPlusNormal"/>
        <w:numPr>
          <w:ilvl w:val="0"/>
          <w:numId w:val="2"/>
        </w:numPr>
        <w:tabs>
          <w:tab w:val="left" w:pos="709"/>
        </w:tabs>
        <w:ind w:left="0" w:firstLine="0"/>
        <w:jc w:val="both"/>
        <w:rPr>
          <w:rFonts w:ascii="Times New Roman" w:hAnsi="Times New Roman" w:cs="Times New Roman"/>
          <w:sz w:val="28"/>
          <w:szCs w:val="28"/>
        </w:rPr>
      </w:pPr>
      <w:r w:rsidRPr="00F30BA1">
        <w:rPr>
          <w:rFonts w:ascii="Times New Roman" w:hAnsi="Times New Roman" w:cs="Times New Roman"/>
          <w:sz w:val="28"/>
          <w:szCs w:val="28"/>
        </w:rPr>
        <w:lastRenderedPageBreak/>
        <w:t xml:space="preserve">Экономический рост, повышение инвестиционной привлекательности и улучшение делового климата. </w:t>
      </w:r>
    </w:p>
    <w:p w:rsidR="00BC3185" w:rsidRPr="00F30BA1" w:rsidRDefault="00BC3185" w:rsidP="00B95B75">
      <w:pPr>
        <w:pStyle w:val="ConsPlusNormal"/>
        <w:numPr>
          <w:ilvl w:val="0"/>
          <w:numId w:val="2"/>
        </w:numPr>
        <w:tabs>
          <w:tab w:val="left" w:pos="709"/>
          <w:tab w:val="left" w:pos="1134"/>
        </w:tabs>
        <w:ind w:left="0" w:firstLine="0"/>
        <w:jc w:val="both"/>
        <w:rPr>
          <w:rFonts w:ascii="Times New Roman" w:hAnsi="Times New Roman" w:cs="Times New Roman"/>
          <w:sz w:val="28"/>
          <w:szCs w:val="28"/>
        </w:rPr>
      </w:pPr>
      <w:r w:rsidRPr="00F30BA1">
        <w:rPr>
          <w:rFonts w:ascii="Times New Roman" w:hAnsi="Times New Roman" w:cs="Times New Roman"/>
          <w:sz w:val="28"/>
          <w:szCs w:val="28"/>
        </w:rPr>
        <w:t xml:space="preserve">Сохранение и улучшение природной среды обитания и экосистемы. </w:t>
      </w:r>
    </w:p>
    <w:p w:rsidR="00BC3185" w:rsidRPr="00F30BA1" w:rsidRDefault="00BC3185" w:rsidP="007F3BB0">
      <w:pPr>
        <w:tabs>
          <w:tab w:val="left" w:pos="426"/>
        </w:tabs>
        <w:spacing w:before="40" w:after="40"/>
        <w:jc w:val="both"/>
        <w:rPr>
          <w:sz w:val="28"/>
          <w:szCs w:val="28"/>
        </w:rPr>
      </w:pPr>
    </w:p>
    <w:p w:rsidR="00BC3185" w:rsidRPr="00F30BA1" w:rsidRDefault="00676F4C" w:rsidP="007F3BB0">
      <w:pPr>
        <w:tabs>
          <w:tab w:val="left" w:pos="426"/>
        </w:tabs>
        <w:spacing w:before="40" w:after="40"/>
        <w:jc w:val="both"/>
        <w:rPr>
          <w:sz w:val="28"/>
          <w:szCs w:val="28"/>
        </w:rPr>
      </w:pPr>
      <w:r>
        <w:rPr>
          <w:sz w:val="28"/>
          <w:szCs w:val="28"/>
        </w:rPr>
        <w:tab/>
      </w:r>
      <w:r w:rsidR="00BC3185" w:rsidRPr="00F30BA1">
        <w:rPr>
          <w:sz w:val="28"/>
          <w:szCs w:val="28"/>
        </w:rPr>
        <w:t>Постановлением Администрации Тутаевского муниципального района от 12.02.2018 № 76-п утвержден план мероприятий по реализации стратегии социально-экономического развития Тутаевского муниципального района до 2025 года</w:t>
      </w:r>
      <w:r w:rsidR="006231D9" w:rsidRPr="00F30BA1">
        <w:rPr>
          <w:sz w:val="28"/>
          <w:szCs w:val="28"/>
        </w:rPr>
        <w:t xml:space="preserve">. Во исполнение поручения временно исполняющего обязанности Губернатора Ярославской области </w:t>
      </w:r>
      <w:proofErr w:type="spellStart"/>
      <w:r w:rsidR="006231D9" w:rsidRPr="00F30BA1">
        <w:rPr>
          <w:sz w:val="28"/>
          <w:szCs w:val="28"/>
        </w:rPr>
        <w:t>Евраева</w:t>
      </w:r>
      <w:proofErr w:type="spellEnd"/>
      <w:r w:rsidR="006231D9" w:rsidRPr="00F30BA1">
        <w:rPr>
          <w:sz w:val="28"/>
          <w:szCs w:val="28"/>
        </w:rPr>
        <w:t xml:space="preserve"> М.Я. от 14.01.2022 Администрацией Тутаевского муниципального района р</w:t>
      </w:r>
      <w:r w:rsidR="008A77D5" w:rsidRPr="00F30BA1">
        <w:rPr>
          <w:sz w:val="28"/>
          <w:szCs w:val="28"/>
        </w:rPr>
        <w:t xml:space="preserve">азработан проект комплексного плана развития Тутаевского муниципального района </w:t>
      </w:r>
      <w:r w:rsidR="006231D9" w:rsidRPr="00F30BA1">
        <w:rPr>
          <w:sz w:val="28"/>
          <w:szCs w:val="28"/>
        </w:rPr>
        <w:t xml:space="preserve">до 2027 года. </w:t>
      </w:r>
    </w:p>
    <w:p w:rsidR="006231D9" w:rsidRPr="00F30BA1" w:rsidRDefault="006231D9" w:rsidP="00676F4C">
      <w:pPr>
        <w:ind w:firstLine="708"/>
        <w:jc w:val="both"/>
        <w:rPr>
          <w:color w:val="000000"/>
          <w:sz w:val="28"/>
          <w:szCs w:val="28"/>
        </w:rPr>
      </w:pPr>
      <w:r w:rsidRPr="00F30BA1">
        <w:rPr>
          <w:color w:val="000000"/>
          <w:sz w:val="28"/>
          <w:szCs w:val="28"/>
        </w:rPr>
        <w:t xml:space="preserve">Административный центр Тутаевского района – город Тутаев относится к категории </w:t>
      </w:r>
      <w:proofErr w:type="spellStart"/>
      <w:r w:rsidRPr="00F30BA1">
        <w:rPr>
          <w:color w:val="000000"/>
          <w:sz w:val="28"/>
          <w:szCs w:val="28"/>
        </w:rPr>
        <w:t>монопрофильных</w:t>
      </w:r>
      <w:proofErr w:type="spellEnd"/>
      <w:r w:rsidRPr="00F30BA1">
        <w:rPr>
          <w:color w:val="000000"/>
          <w:sz w:val="28"/>
          <w:szCs w:val="28"/>
        </w:rPr>
        <w:t xml:space="preserve"> муниципальных образований, в которых имеются риски ухудшения социально-экономического положения (категория 2) согласно Перечню </w:t>
      </w:r>
      <w:proofErr w:type="spellStart"/>
      <w:r w:rsidRPr="00F30BA1">
        <w:rPr>
          <w:color w:val="000000"/>
          <w:sz w:val="28"/>
          <w:szCs w:val="28"/>
        </w:rPr>
        <w:t>монопрофильных</w:t>
      </w:r>
      <w:proofErr w:type="spellEnd"/>
      <w:r w:rsidRPr="00F30BA1">
        <w:rPr>
          <w:color w:val="000000"/>
          <w:sz w:val="28"/>
          <w:szCs w:val="28"/>
        </w:rPr>
        <w:t xml:space="preserve"> муниципальных образований Российской Федерации (моногородов), утвержденному распоряжением Правительства Российской Федерации от 29 июля 2014г. № 1398-р. В целях преодоления негативных тенденций </w:t>
      </w:r>
      <w:r w:rsidR="00BB4DB7" w:rsidRPr="00F30BA1">
        <w:rPr>
          <w:color w:val="000000"/>
          <w:sz w:val="28"/>
          <w:szCs w:val="28"/>
        </w:rPr>
        <w:t xml:space="preserve">социально-экономического развития в 2017 году </w:t>
      </w:r>
      <w:r w:rsidRPr="00F30BA1">
        <w:rPr>
          <w:color w:val="000000"/>
          <w:sz w:val="28"/>
          <w:szCs w:val="28"/>
        </w:rPr>
        <w:t xml:space="preserve"> </w:t>
      </w:r>
      <w:r w:rsidR="00BB4DB7" w:rsidRPr="00F30BA1">
        <w:rPr>
          <w:color w:val="000000"/>
          <w:sz w:val="28"/>
          <w:szCs w:val="28"/>
        </w:rPr>
        <w:t xml:space="preserve">в границах города </w:t>
      </w:r>
      <w:r w:rsidRPr="00F30BA1">
        <w:rPr>
          <w:color w:val="000000"/>
          <w:sz w:val="28"/>
          <w:szCs w:val="28"/>
        </w:rPr>
        <w:t>создан</w:t>
      </w:r>
      <w:r w:rsidR="00BB4DB7" w:rsidRPr="00F30BA1">
        <w:rPr>
          <w:color w:val="000000"/>
          <w:sz w:val="28"/>
          <w:szCs w:val="28"/>
        </w:rPr>
        <w:t>а</w:t>
      </w:r>
      <w:r w:rsidRPr="00F30BA1">
        <w:rPr>
          <w:color w:val="000000"/>
          <w:sz w:val="28"/>
          <w:szCs w:val="28"/>
        </w:rPr>
        <w:t xml:space="preserve"> территори</w:t>
      </w:r>
      <w:r w:rsidR="00BB4DB7" w:rsidRPr="00F30BA1">
        <w:rPr>
          <w:color w:val="000000"/>
          <w:sz w:val="28"/>
          <w:szCs w:val="28"/>
        </w:rPr>
        <w:t>я</w:t>
      </w:r>
      <w:r w:rsidRPr="00F30BA1">
        <w:rPr>
          <w:color w:val="000000"/>
          <w:sz w:val="28"/>
          <w:szCs w:val="28"/>
        </w:rPr>
        <w:t xml:space="preserve"> опережающего социально-экономического развития</w:t>
      </w:r>
      <w:r w:rsidR="00BB4DB7" w:rsidRPr="00F30BA1">
        <w:rPr>
          <w:color w:val="000000"/>
          <w:sz w:val="28"/>
          <w:szCs w:val="28"/>
        </w:rPr>
        <w:t xml:space="preserve"> «Тутаев»</w:t>
      </w:r>
      <w:r w:rsidRPr="00F30BA1">
        <w:rPr>
          <w:color w:val="000000"/>
          <w:sz w:val="28"/>
          <w:szCs w:val="28"/>
        </w:rPr>
        <w:t>. Постановлением Правительства Российской Федерации от 28.09.2017 № 1170 «О создании территории опережающего социально-экономического развития «Тутаев» в сентябре 2017 года городскому поселению Тутаев присвоен статус ТОСЭР</w:t>
      </w:r>
      <w:r w:rsidR="00BB4DB7" w:rsidRPr="00F30BA1">
        <w:rPr>
          <w:color w:val="000000"/>
          <w:sz w:val="28"/>
          <w:szCs w:val="28"/>
        </w:rPr>
        <w:t xml:space="preserve"> и определены приоритетные для развития территории виды деятельности</w:t>
      </w:r>
      <w:r w:rsidRPr="00F30BA1">
        <w:rPr>
          <w:color w:val="000000"/>
          <w:sz w:val="28"/>
          <w:szCs w:val="28"/>
        </w:rPr>
        <w:t>.</w:t>
      </w:r>
      <w:r w:rsidR="00BB4DB7" w:rsidRPr="00F30BA1">
        <w:rPr>
          <w:color w:val="000000"/>
          <w:sz w:val="28"/>
          <w:szCs w:val="28"/>
        </w:rPr>
        <w:t xml:space="preserve"> </w:t>
      </w:r>
    </w:p>
    <w:p w:rsidR="00BB4DB7" w:rsidRPr="00F30BA1" w:rsidRDefault="00BB4DB7" w:rsidP="00676F4C">
      <w:pPr>
        <w:ind w:firstLine="708"/>
        <w:jc w:val="both"/>
        <w:rPr>
          <w:bCs/>
          <w:sz w:val="28"/>
          <w:szCs w:val="28"/>
        </w:rPr>
      </w:pPr>
      <w:r w:rsidRPr="00F30BA1">
        <w:rPr>
          <w:sz w:val="28"/>
          <w:szCs w:val="28"/>
        </w:rPr>
        <w:t xml:space="preserve">На </w:t>
      </w:r>
      <w:r w:rsidR="009D274B">
        <w:rPr>
          <w:sz w:val="28"/>
          <w:szCs w:val="28"/>
        </w:rPr>
        <w:t>01.01.2023 9</w:t>
      </w:r>
      <w:r w:rsidRPr="00F30BA1">
        <w:rPr>
          <w:sz w:val="28"/>
          <w:szCs w:val="28"/>
        </w:rPr>
        <w:t xml:space="preserve"> предприятий име</w:t>
      </w:r>
      <w:r w:rsidR="009D274B">
        <w:rPr>
          <w:sz w:val="28"/>
          <w:szCs w:val="28"/>
        </w:rPr>
        <w:t>ли</w:t>
      </w:r>
      <w:r w:rsidRPr="00F30BA1">
        <w:rPr>
          <w:sz w:val="28"/>
          <w:szCs w:val="28"/>
        </w:rPr>
        <w:t xml:space="preserve"> статус резидента ТОСЭР Тутаев:  ООО «СПТК АРМТТ»; ООО «Завод Волга Полимер»; </w:t>
      </w:r>
      <w:r w:rsidRPr="00F30BA1">
        <w:rPr>
          <w:bCs/>
          <w:sz w:val="28"/>
          <w:szCs w:val="28"/>
        </w:rPr>
        <w:t>ООО «Передовая энергетика»; ООО «Феникс+»; ООО «</w:t>
      </w:r>
      <w:proofErr w:type="spellStart"/>
      <w:r w:rsidRPr="00F30BA1">
        <w:rPr>
          <w:bCs/>
          <w:sz w:val="28"/>
          <w:szCs w:val="28"/>
        </w:rPr>
        <w:t>Айсберри</w:t>
      </w:r>
      <w:proofErr w:type="spellEnd"/>
      <w:r w:rsidRPr="00F30BA1">
        <w:rPr>
          <w:bCs/>
          <w:sz w:val="28"/>
          <w:szCs w:val="28"/>
        </w:rPr>
        <w:t xml:space="preserve">-ФМ»; ООО «ПСМ </w:t>
      </w:r>
      <w:proofErr w:type="spellStart"/>
      <w:r w:rsidRPr="00F30BA1">
        <w:rPr>
          <w:bCs/>
          <w:sz w:val="28"/>
          <w:szCs w:val="28"/>
        </w:rPr>
        <w:t>Прайм</w:t>
      </w:r>
      <w:proofErr w:type="spellEnd"/>
      <w:r w:rsidRPr="00F30BA1">
        <w:rPr>
          <w:bCs/>
          <w:sz w:val="28"/>
          <w:szCs w:val="28"/>
        </w:rPr>
        <w:t>»; ООО «</w:t>
      </w:r>
      <w:proofErr w:type="spellStart"/>
      <w:r w:rsidRPr="00F30BA1">
        <w:rPr>
          <w:bCs/>
          <w:sz w:val="28"/>
          <w:szCs w:val="28"/>
        </w:rPr>
        <w:t>Камаз</w:t>
      </w:r>
      <w:proofErr w:type="spellEnd"/>
      <w:r w:rsidRPr="00F30BA1">
        <w:rPr>
          <w:bCs/>
          <w:sz w:val="28"/>
          <w:szCs w:val="28"/>
        </w:rPr>
        <w:t xml:space="preserve"> </w:t>
      </w:r>
      <w:proofErr w:type="spellStart"/>
      <w:r w:rsidRPr="00F30BA1">
        <w:rPr>
          <w:bCs/>
          <w:sz w:val="28"/>
          <w:szCs w:val="28"/>
        </w:rPr>
        <w:t>Вейчай</w:t>
      </w:r>
      <w:proofErr w:type="spellEnd"/>
      <w:r w:rsidRPr="00F30BA1">
        <w:rPr>
          <w:bCs/>
          <w:sz w:val="28"/>
          <w:szCs w:val="28"/>
        </w:rPr>
        <w:t xml:space="preserve">», </w:t>
      </w:r>
      <w:r w:rsidR="009D274B">
        <w:rPr>
          <w:bCs/>
          <w:sz w:val="28"/>
          <w:szCs w:val="28"/>
        </w:rPr>
        <w:t>ООО «ПРОФИНТЕХ», ООО «ИСО»</w:t>
      </w:r>
      <w:r w:rsidRPr="00F30BA1">
        <w:rPr>
          <w:bCs/>
          <w:sz w:val="28"/>
          <w:szCs w:val="28"/>
        </w:rPr>
        <w:t>. По состоянию на 01.01.202</w:t>
      </w:r>
      <w:r w:rsidR="009D274B">
        <w:rPr>
          <w:bCs/>
          <w:sz w:val="28"/>
          <w:szCs w:val="28"/>
        </w:rPr>
        <w:t>3</w:t>
      </w:r>
      <w:r w:rsidRPr="00F30BA1">
        <w:rPr>
          <w:bCs/>
          <w:sz w:val="28"/>
          <w:szCs w:val="28"/>
        </w:rPr>
        <w:t xml:space="preserve"> предприятиями создано </w:t>
      </w:r>
      <w:r w:rsidR="009D274B">
        <w:rPr>
          <w:bCs/>
          <w:sz w:val="28"/>
          <w:szCs w:val="28"/>
        </w:rPr>
        <w:t>1026 рабочих мест</w:t>
      </w:r>
      <w:r w:rsidRPr="00F30BA1">
        <w:rPr>
          <w:bCs/>
          <w:sz w:val="28"/>
          <w:szCs w:val="28"/>
        </w:rPr>
        <w:t xml:space="preserve">, капитальные вложения составили </w:t>
      </w:r>
      <w:r w:rsidR="009D274B">
        <w:rPr>
          <w:bCs/>
          <w:sz w:val="28"/>
          <w:szCs w:val="28"/>
        </w:rPr>
        <w:t>5,1</w:t>
      </w:r>
      <w:r w:rsidRPr="00F30BA1">
        <w:rPr>
          <w:bCs/>
          <w:sz w:val="28"/>
          <w:szCs w:val="28"/>
        </w:rPr>
        <w:t xml:space="preserve"> мл</w:t>
      </w:r>
      <w:r w:rsidR="009D274B">
        <w:rPr>
          <w:bCs/>
          <w:sz w:val="28"/>
          <w:szCs w:val="28"/>
        </w:rPr>
        <w:t>рд</w:t>
      </w:r>
      <w:r w:rsidRPr="00F30BA1">
        <w:rPr>
          <w:bCs/>
          <w:sz w:val="28"/>
          <w:szCs w:val="28"/>
        </w:rPr>
        <w:t>. рублей.</w:t>
      </w:r>
    </w:p>
    <w:p w:rsidR="00E2199F" w:rsidRPr="00F30BA1" w:rsidRDefault="008801E3" w:rsidP="00676F4C">
      <w:pPr>
        <w:ind w:firstLine="708"/>
        <w:jc w:val="both"/>
        <w:rPr>
          <w:sz w:val="28"/>
          <w:szCs w:val="28"/>
        </w:rPr>
      </w:pPr>
      <w:r w:rsidRPr="00F30BA1">
        <w:rPr>
          <w:sz w:val="28"/>
          <w:szCs w:val="28"/>
        </w:rPr>
        <w:t>В решении экономических и социальных задач развития экономики Тутаевского района промышленный сектор играет важную роль. На 01.0</w:t>
      </w:r>
      <w:r w:rsidR="00C96E2A" w:rsidRPr="00F30BA1">
        <w:rPr>
          <w:sz w:val="28"/>
          <w:szCs w:val="28"/>
        </w:rPr>
        <w:t>1</w:t>
      </w:r>
      <w:r w:rsidRPr="00F30BA1">
        <w:rPr>
          <w:sz w:val="28"/>
          <w:szCs w:val="28"/>
        </w:rPr>
        <w:t>.202</w:t>
      </w:r>
      <w:r w:rsidR="009D274B">
        <w:rPr>
          <w:sz w:val="28"/>
          <w:szCs w:val="28"/>
        </w:rPr>
        <w:t>3</w:t>
      </w:r>
      <w:r w:rsidRPr="00F30BA1">
        <w:rPr>
          <w:sz w:val="28"/>
          <w:szCs w:val="28"/>
        </w:rPr>
        <w:t xml:space="preserve"> в Тутаевском муниципальном районе зарегистрировано </w:t>
      </w:r>
      <w:r w:rsidR="00C96E2A" w:rsidRPr="00F30BA1">
        <w:rPr>
          <w:sz w:val="28"/>
          <w:szCs w:val="28"/>
        </w:rPr>
        <w:t>8</w:t>
      </w:r>
      <w:r w:rsidR="00C34306">
        <w:rPr>
          <w:sz w:val="28"/>
          <w:szCs w:val="28"/>
        </w:rPr>
        <w:t>76</w:t>
      </w:r>
      <w:r w:rsidRPr="00F30BA1">
        <w:rPr>
          <w:sz w:val="28"/>
          <w:szCs w:val="28"/>
        </w:rPr>
        <w:t xml:space="preserve"> организаций, из них 8</w:t>
      </w:r>
      <w:r w:rsidR="00C96E2A" w:rsidRPr="00F30BA1">
        <w:rPr>
          <w:sz w:val="28"/>
          <w:szCs w:val="28"/>
        </w:rPr>
        <w:t>2</w:t>
      </w:r>
      <w:r w:rsidRPr="00F30BA1">
        <w:rPr>
          <w:sz w:val="28"/>
          <w:szCs w:val="28"/>
        </w:rPr>
        <w:t xml:space="preserve"> процента - частной формы собственности. </w:t>
      </w:r>
    </w:p>
    <w:p w:rsidR="00C96E2A" w:rsidRPr="00F30BA1" w:rsidRDefault="00C96E2A" w:rsidP="00676F4C">
      <w:pPr>
        <w:ind w:firstLine="708"/>
        <w:jc w:val="both"/>
        <w:rPr>
          <w:color w:val="000000"/>
          <w:sz w:val="28"/>
          <w:szCs w:val="28"/>
        </w:rPr>
      </w:pPr>
      <w:r w:rsidRPr="00F30BA1">
        <w:rPr>
          <w:color w:val="000000"/>
          <w:sz w:val="28"/>
          <w:szCs w:val="28"/>
        </w:rPr>
        <w:t>В 202</w:t>
      </w:r>
      <w:r w:rsidR="00C34306">
        <w:rPr>
          <w:color w:val="000000"/>
          <w:sz w:val="28"/>
          <w:szCs w:val="28"/>
        </w:rPr>
        <w:t>2</w:t>
      </w:r>
      <w:r w:rsidRPr="00F30BA1">
        <w:rPr>
          <w:color w:val="000000"/>
          <w:sz w:val="28"/>
          <w:szCs w:val="28"/>
        </w:rPr>
        <w:t xml:space="preserve"> году по </w:t>
      </w:r>
      <w:r w:rsidRPr="00F30BA1">
        <w:rPr>
          <w:sz w:val="28"/>
          <w:szCs w:val="28"/>
        </w:rPr>
        <w:t xml:space="preserve">Тутаевскому району </w:t>
      </w:r>
      <w:r w:rsidRPr="00F30BA1">
        <w:rPr>
          <w:color w:val="000000"/>
          <w:sz w:val="28"/>
          <w:szCs w:val="28"/>
        </w:rPr>
        <w:t xml:space="preserve">объем отгруженной продукции собственного производства, выполненных работ и услуг по виду деятельности «обрабатывающие производства» составил </w:t>
      </w:r>
      <w:r w:rsidR="00C34306">
        <w:rPr>
          <w:color w:val="000000"/>
          <w:sz w:val="28"/>
          <w:szCs w:val="28"/>
        </w:rPr>
        <w:t>12</w:t>
      </w:r>
      <w:r w:rsidRPr="00F30BA1">
        <w:rPr>
          <w:color w:val="000000"/>
          <w:sz w:val="28"/>
          <w:szCs w:val="28"/>
        </w:rPr>
        <w:t xml:space="preserve"> млрд. руб., что на </w:t>
      </w:r>
      <w:r w:rsidR="00C34306">
        <w:rPr>
          <w:color w:val="000000"/>
          <w:sz w:val="28"/>
          <w:szCs w:val="28"/>
        </w:rPr>
        <w:t>68</w:t>
      </w:r>
      <w:r w:rsidRPr="00F30BA1">
        <w:rPr>
          <w:color w:val="000000"/>
          <w:sz w:val="28"/>
          <w:szCs w:val="28"/>
        </w:rPr>
        <w:t xml:space="preserve"> процентов больше, чем в предыдущем году. </w:t>
      </w:r>
    </w:p>
    <w:p w:rsidR="00C96E2A" w:rsidRPr="00F30BA1" w:rsidRDefault="00C96E2A" w:rsidP="00676F4C">
      <w:pPr>
        <w:ind w:firstLine="708"/>
        <w:jc w:val="both"/>
        <w:rPr>
          <w:color w:val="000000"/>
          <w:sz w:val="28"/>
          <w:szCs w:val="28"/>
        </w:rPr>
      </w:pPr>
      <w:r w:rsidRPr="00F30BA1">
        <w:rPr>
          <w:color w:val="000000"/>
          <w:sz w:val="28"/>
          <w:szCs w:val="28"/>
        </w:rPr>
        <w:t>В 202</w:t>
      </w:r>
      <w:r w:rsidR="00C34306">
        <w:rPr>
          <w:color w:val="000000"/>
          <w:sz w:val="28"/>
          <w:szCs w:val="28"/>
        </w:rPr>
        <w:t>2</w:t>
      </w:r>
      <w:r w:rsidRPr="00F30BA1">
        <w:rPr>
          <w:color w:val="000000"/>
          <w:sz w:val="28"/>
          <w:szCs w:val="28"/>
        </w:rPr>
        <w:t xml:space="preserve"> году в Тутаевском районе </w:t>
      </w:r>
      <w:r w:rsidR="00E42EF7">
        <w:rPr>
          <w:color w:val="000000"/>
          <w:sz w:val="28"/>
          <w:szCs w:val="28"/>
        </w:rPr>
        <w:t>увеличилась</w:t>
      </w:r>
      <w:r w:rsidRPr="00F30BA1">
        <w:rPr>
          <w:color w:val="000000"/>
          <w:sz w:val="28"/>
          <w:szCs w:val="28"/>
        </w:rPr>
        <w:t xml:space="preserve"> на </w:t>
      </w:r>
      <w:r w:rsidR="00E42EF7">
        <w:rPr>
          <w:color w:val="000000"/>
          <w:sz w:val="28"/>
          <w:szCs w:val="28"/>
        </w:rPr>
        <w:t>20</w:t>
      </w:r>
      <w:r w:rsidRPr="00F30BA1">
        <w:rPr>
          <w:color w:val="000000"/>
          <w:sz w:val="28"/>
          <w:szCs w:val="28"/>
        </w:rPr>
        <w:t xml:space="preserve"> процент</w:t>
      </w:r>
      <w:r w:rsidR="00E42EF7">
        <w:rPr>
          <w:color w:val="000000"/>
          <w:sz w:val="28"/>
          <w:szCs w:val="28"/>
        </w:rPr>
        <w:t>ов</w:t>
      </w:r>
      <w:r w:rsidRPr="00F30BA1">
        <w:rPr>
          <w:color w:val="000000"/>
          <w:sz w:val="28"/>
          <w:szCs w:val="28"/>
        </w:rPr>
        <w:t xml:space="preserve"> численность работающих в промышленности, </w:t>
      </w:r>
      <w:r w:rsidR="00E42EF7">
        <w:rPr>
          <w:color w:val="000000"/>
          <w:sz w:val="28"/>
          <w:szCs w:val="28"/>
        </w:rPr>
        <w:t xml:space="preserve">а также </w:t>
      </w:r>
      <w:r w:rsidRPr="00F30BA1">
        <w:rPr>
          <w:color w:val="000000"/>
          <w:sz w:val="28"/>
          <w:szCs w:val="28"/>
        </w:rPr>
        <w:t>увеличилась на 1</w:t>
      </w:r>
      <w:r w:rsidR="00E42EF7">
        <w:rPr>
          <w:color w:val="000000"/>
          <w:sz w:val="28"/>
          <w:szCs w:val="28"/>
        </w:rPr>
        <w:t>5</w:t>
      </w:r>
      <w:r w:rsidRPr="00F30BA1">
        <w:rPr>
          <w:color w:val="000000"/>
          <w:sz w:val="28"/>
          <w:szCs w:val="28"/>
        </w:rPr>
        <w:t xml:space="preserve"> процентов их заработная плата, показатели составили соответственно </w:t>
      </w:r>
      <w:r w:rsidR="00E42EF7">
        <w:rPr>
          <w:color w:val="000000"/>
          <w:sz w:val="28"/>
          <w:szCs w:val="28"/>
        </w:rPr>
        <w:t>3457</w:t>
      </w:r>
      <w:r w:rsidRPr="00F30BA1">
        <w:rPr>
          <w:color w:val="000000"/>
          <w:sz w:val="28"/>
          <w:szCs w:val="28"/>
        </w:rPr>
        <w:t xml:space="preserve"> человек и </w:t>
      </w:r>
      <w:r w:rsidR="00E42EF7">
        <w:rPr>
          <w:color w:val="000000"/>
          <w:sz w:val="28"/>
          <w:szCs w:val="28"/>
        </w:rPr>
        <w:t>47604</w:t>
      </w:r>
      <w:r w:rsidRPr="00F30BA1">
        <w:rPr>
          <w:color w:val="000000"/>
          <w:sz w:val="28"/>
          <w:szCs w:val="28"/>
        </w:rPr>
        <w:t xml:space="preserve"> рублей. </w:t>
      </w:r>
    </w:p>
    <w:p w:rsidR="00C96E2A" w:rsidRPr="00F30BA1" w:rsidRDefault="00C96E2A" w:rsidP="00676F4C">
      <w:pPr>
        <w:ind w:firstLine="708"/>
        <w:jc w:val="both"/>
        <w:rPr>
          <w:color w:val="000000"/>
          <w:sz w:val="28"/>
          <w:szCs w:val="28"/>
        </w:rPr>
      </w:pPr>
      <w:r w:rsidRPr="00F30BA1">
        <w:rPr>
          <w:color w:val="000000"/>
          <w:sz w:val="28"/>
          <w:szCs w:val="28"/>
        </w:rPr>
        <w:t xml:space="preserve">Численность работающих в Тутаевском районе во всех сферах (без субъектов малого предпринимательства и без организаций, численность работников которых не превышает 15 человек) </w:t>
      </w:r>
      <w:proofErr w:type="gramStart"/>
      <w:r w:rsidR="009B32E7">
        <w:rPr>
          <w:color w:val="000000"/>
          <w:sz w:val="28"/>
          <w:szCs w:val="28"/>
        </w:rPr>
        <w:t xml:space="preserve">увеличилась </w:t>
      </w:r>
      <w:r w:rsidR="00A87887" w:rsidRPr="00F30BA1">
        <w:rPr>
          <w:color w:val="000000"/>
          <w:sz w:val="28"/>
          <w:szCs w:val="28"/>
        </w:rPr>
        <w:t>на 2 процента по сравнению с предыдущим годом и составила</w:t>
      </w:r>
      <w:proofErr w:type="gramEnd"/>
      <w:r w:rsidR="00A87887" w:rsidRPr="00F30BA1">
        <w:rPr>
          <w:color w:val="000000"/>
          <w:sz w:val="28"/>
          <w:szCs w:val="28"/>
        </w:rPr>
        <w:t xml:space="preserve"> в 202</w:t>
      </w:r>
      <w:r w:rsidR="009B32E7">
        <w:rPr>
          <w:color w:val="000000"/>
          <w:sz w:val="28"/>
          <w:szCs w:val="28"/>
        </w:rPr>
        <w:t>2</w:t>
      </w:r>
      <w:r w:rsidR="00A87887" w:rsidRPr="00F30BA1">
        <w:rPr>
          <w:color w:val="000000"/>
          <w:sz w:val="28"/>
          <w:szCs w:val="28"/>
        </w:rPr>
        <w:t xml:space="preserve"> году 8</w:t>
      </w:r>
      <w:r w:rsidR="009B32E7">
        <w:rPr>
          <w:color w:val="000000"/>
          <w:sz w:val="28"/>
          <w:szCs w:val="28"/>
        </w:rPr>
        <w:t>634</w:t>
      </w:r>
      <w:r w:rsidR="00A87887" w:rsidRPr="00F30BA1">
        <w:rPr>
          <w:color w:val="000000"/>
          <w:sz w:val="28"/>
          <w:szCs w:val="28"/>
        </w:rPr>
        <w:t xml:space="preserve"> человек</w:t>
      </w:r>
      <w:r w:rsidR="009B32E7">
        <w:rPr>
          <w:color w:val="000000"/>
          <w:sz w:val="28"/>
          <w:szCs w:val="28"/>
        </w:rPr>
        <w:t>а</w:t>
      </w:r>
      <w:r w:rsidR="00A87887" w:rsidRPr="00F30BA1">
        <w:rPr>
          <w:color w:val="000000"/>
          <w:sz w:val="28"/>
          <w:szCs w:val="28"/>
        </w:rPr>
        <w:t xml:space="preserve">, их </w:t>
      </w:r>
      <w:r w:rsidR="00A87887" w:rsidRPr="00F30BA1">
        <w:rPr>
          <w:color w:val="000000"/>
          <w:sz w:val="28"/>
          <w:szCs w:val="28"/>
        </w:rPr>
        <w:lastRenderedPageBreak/>
        <w:t xml:space="preserve">среднемесячная номинальная начисленная заработная плата составила </w:t>
      </w:r>
      <w:r w:rsidR="009B32E7">
        <w:rPr>
          <w:color w:val="000000"/>
          <w:sz w:val="28"/>
          <w:szCs w:val="28"/>
        </w:rPr>
        <w:t>40894 рубля</w:t>
      </w:r>
      <w:r w:rsidR="00A87887" w:rsidRPr="00F30BA1">
        <w:rPr>
          <w:color w:val="000000"/>
          <w:sz w:val="28"/>
          <w:szCs w:val="28"/>
        </w:rPr>
        <w:t>. Уровень безработицы в Тутаевском районе в 202</w:t>
      </w:r>
      <w:r w:rsidR="009B32E7">
        <w:rPr>
          <w:color w:val="000000"/>
          <w:sz w:val="28"/>
          <w:szCs w:val="28"/>
        </w:rPr>
        <w:t>2</w:t>
      </w:r>
      <w:r w:rsidR="00A87887" w:rsidRPr="00F30BA1">
        <w:rPr>
          <w:color w:val="000000"/>
          <w:sz w:val="28"/>
          <w:szCs w:val="28"/>
        </w:rPr>
        <w:t xml:space="preserve"> году составил </w:t>
      </w:r>
      <w:r w:rsidR="009B32E7">
        <w:rPr>
          <w:color w:val="000000"/>
          <w:sz w:val="28"/>
          <w:szCs w:val="28"/>
        </w:rPr>
        <w:t>1,66</w:t>
      </w:r>
      <w:r w:rsidR="00A87887" w:rsidRPr="00F30BA1">
        <w:rPr>
          <w:color w:val="000000"/>
          <w:sz w:val="28"/>
          <w:szCs w:val="28"/>
        </w:rPr>
        <w:t xml:space="preserve">, что ниже уровня предыдущего года. </w:t>
      </w:r>
    </w:p>
    <w:p w:rsidR="00C96E2A" w:rsidRPr="00F30BA1" w:rsidRDefault="00C96E2A" w:rsidP="00676F4C">
      <w:pPr>
        <w:ind w:firstLine="708"/>
        <w:jc w:val="both"/>
        <w:rPr>
          <w:color w:val="000000"/>
          <w:sz w:val="28"/>
          <w:szCs w:val="28"/>
        </w:rPr>
      </w:pPr>
      <w:r w:rsidRPr="00F30BA1">
        <w:rPr>
          <w:color w:val="000000"/>
          <w:sz w:val="28"/>
          <w:szCs w:val="28"/>
        </w:rPr>
        <w:t xml:space="preserve">Объем инвестиций в основной капитал по Тутаевскому району составил </w:t>
      </w:r>
      <w:r w:rsidR="00A87887" w:rsidRPr="00F30BA1">
        <w:rPr>
          <w:color w:val="000000"/>
          <w:sz w:val="28"/>
          <w:szCs w:val="28"/>
        </w:rPr>
        <w:t>в 202</w:t>
      </w:r>
      <w:r w:rsidR="009B32E7">
        <w:rPr>
          <w:color w:val="000000"/>
          <w:sz w:val="28"/>
          <w:szCs w:val="28"/>
        </w:rPr>
        <w:t>2</w:t>
      </w:r>
      <w:r w:rsidR="00A87887" w:rsidRPr="00F30BA1">
        <w:rPr>
          <w:color w:val="000000"/>
          <w:sz w:val="28"/>
          <w:szCs w:val="28"/>
        </w:rPr>
        <w:t xml:space="preserve"> году </w:t>
      </w:r>
      <w:r w:rsidR="009B32E7">
        <w:rPr>
          <w:color w:val="000000"/>
          <w:sz w:val="28"/>
          <w:szCs w:val="28"/>
        </w:rPr>
        <w:t>657 млн. рублей.</w:t>
      </w:r>
    </w:p>
    <w:p w:rsidR="00917605" w:rsidRPr="00F30BA1" w:rsidRDefault="00917605" w:rsidP="007F3BB0">
      <w:pPr>
        <w:jc w:val="both"/>
        <w:rPr>
          <w:color w:val="000000"/>
          <w:sz w:val="28"/>
          <w:szCs w:val="28"/>
        </w:rPr>
      </w:pPr>
    </w:p>
    <w:p w:rsidR="006231D9" w:rsidRPr="00F30BA1" w:rsidRDefault="00917605" w:rsidP="007F3BB0">
      <w:pPr>
        <w:pStyle w:val="31"/>
        <w:numPr>
          <w:ilvl w:val="0"/>
          <w:numId w:val="1"/>
        </w:numPr>
        <w:overflowPunct/>
        <w:autoSpaceDE/>
        <w:adjustRightInd/>
        <w:ind w:left="0" w:firstLine="0"/>
        <w:rPr>
          <w:b/>
          <w:szCs w:val="28"/>
        </w:rPr>
      </w:pPr>
      <w:r w:rsidRPr="007E1601">
        <w:rPr>
          <w:b/>
          <w:szCs w:val="28"/>
        </w:rPr>
        <w:t>Ход реализации мероприятий по повышению эффективности деятельности органов местного самоуправления городского округа</w:t>
      </w:r>
      <w:r w:rsidRPr="00F30BA1">
        <w:rPr>
          <w:b/>
          <w:szCs w:val="28"/>
        </w:rPr>
        <w:t xml:space="preserve"> (муниципального района) области и их соответствии документам стратегического планирования городского округа (муниципального района) области.</w:t>
      </w:r>
    </w:p>
    <w:p w:rsidR="00917605" w:rsidRPr="00F30BA1" w:rsidRDefault="00917605" w:rsidP="007F3BB0">
      <w:pPr>
        <w:pStyle w:val="31"/>
        <w:overflowPunct/>
        <w:autoSpaceDE/>
        <w:adjustRightInd/>
        <w:rPr>
          <w:szCs w:val="28"/>
        </w:rPr>
      </w:pPr>
    </w:p>
    <w:p w:rsidR="00BC3185" w:rsidRPr="00F30BA1" w:rsidRDefault="00BC3185" w:rsidP="00676F4C">
      <w:pPr>
        <w:pStyle w:val="31"/>
        <w:overflowPunct/>
        <w:autoSpaceDE/>
        <w:adjustRightInd/>
        <w:ind w:firstLine="708"/>
        <w:rPr>
          <w:szCs w:val="28"/>
        </w:rPr>
      </w:pPr>
      <w:r w:rsidRPr="00F30BA1">
        <w:rPr>
          <w:szCs w:val="28"/>
        </w:rPr>
        <w:t xml:space="preserve">В целях </w:t>
      </w:r>
      <w:r w:rsidR="00917605" w:rsidRPr="00F30BA1">
        <w:rPr>
          <w:szCs w:val="28"/>
        </w:rPr>
        <w:t>достижения стратегических целей Тутаевского района и эффективности деятельности органов местного самоуправления Тутаевского района в 202</w:t>
      </w:r>
      <w:r w:rsidR="008D6428">
        <w:rPr>
          <w:szCs w:val="28"/>
        </w:rPr>
        <w:t>2</w:t>
      </w:r>
      <w:r w:rsidR="00917605" w:rsidRPr="00F30BA1">
        <w:rPr>
          <w:szCs w:val="28"/>
        </w:rPr>
        <w:t xml:space="preserve"> году </w:t>
      </w:r>
      <w:r w:rsidR="000B0987" w:rsidRPr="00F30BA1">
        <w:rPr>
          <w:szCs w:val="28"/>
        </w:rPr>
        <w:t>действовало 2</w:t>
      </w:r>
      <w:r w:rsidR="008D6428">
        <w:rPr>
          <w:szCs w:val="28"/>
        </w:rPr>
        <w:t>7</w:t>
      </w:r>
      <w:r w:rsidR="000B0987" w:rsidRPr="00F30BA1">
        <w:rPr>
          <w:szCs w:val="28"/>
        </w:rPr>
        <w:t xml:space="preserve"> документов стратегического планирования, реализовывались </w:t>
      </w:r>
      <w:r w:rsidRPr="00F30BA1">
        <w:rPr>
          <w:szCs w:val="28"/>
        </w:rPr>
        <w:t>2</w:t>
      </w:r>
      <w:r w:rsidR="008D6428">
        <w:rPr>
          <w:szCs w:val="28"/>
        </w:rPr>
        <w:t>3</w:t>
      </w:r>
      <w:r w:rsidRPr="00F30BA1">
        <w:rPr>
          <w:szCs w:val="28"/>
        </w:rPr>
        <w:t xml:space="preserve"> муниципальн</w:t>
      </w:r>
      <w:r w:rsidR="000B0987" w:rsidRPr="00F30BA1">
        <w:rPr>
          <w:szCs w:val="28"/>
        </w:rPr>
        <w:t>ые</w:t>
      </w:r>
      <w:r w:rsidRPr="00F30BA1">
        <w:rPr>
          <w:szCs w:val="28"/>
        </w:rPr>
        <w:t xml:space="preserve"> программ</w:t>
      </w:r>
      <w:r w:rsidR="000B0987" w:rsidRPr="00F30BA1">
        <w:rPr>
          <w:szCs w:val="28"/>
        </w:rPr>
        <w:t>ы</w:t>
      </w:r>
      <w:r w:rsidRPr="00F30BA1">
        <w:rPr>
          <w:szCs w:val="28"/>
        </w:rPr>
        <w:t>. Все муниципальные программы Тутаевского муниципального района, реализовывавшиеся в 20</w:t>
      </w:r>
      <w:r w:rsidR="000B0987" w:rsidRPr="00F30BA1">
        <w:rPr>
          <w:szCs w:val="28"/>
        </w:rPr>
        <w:t>2</w:t>
      </w:r>
      <w:r w:rsidR="008D6428">
        <w:rPr>
          <w:szCs w:val="28"/>
        </w:rPr>
        <w:t>2</w:t>
      </w:r>
      <w:r w:rsidRPr="00F30BA1">
        <w:rPr>
          <w:szCs w:val="28"/>
        </w:rPr>
        <w:t xml:space="preserve"> году, внесены в федеральный государственный реестр документов стратегического планирования с использованием федеральной информационной системы стратегического планирования (ФИС СП). </w:t>
      </w:r>
    </w:p>
    <w:p w:rsidR="00BC3185" w:rsidRPr="00F30BA1" w:rsidRDefault="00BC3185" w:rsidP="007F3BB0">
      <w:pPr>
        <w:pStyle w:val="31"/>
        <w:overflowPunct/>
        <w:autoSpaceDE/>
        <w:adjustRightInd/>
        <w:rPr>
          <w:szCs w:val="28"/>
        </w:rPr>
      </w:pPr>
    </w:p>
    <w:p w:rsidR="00BC3185" w:rsidRPr="00F30BA1" w:rsidRDefault="000B0987" w:rsidP="0018391B">
      <w:pPr>
        <w:pStyle w:val="31"/>
        <w:overflowPunct/>
        <w:autoSpaceDE/>
        <w:adjustRightInd/>
        <w:jc w:val="center"/>
        <w:rPr>
          <w:szCs w:val="28"/>
        </w:rPr>
      </w:pPr>
      <w:r w:rsidRPr="00F30BA1">
        <w:rPr>
          <w:szCs w:val="28"/>
        </w:rPr>
        <w:t xml:space="preserve">Сведения о реализации </w:t>
      </w:r>
      <w:r w:rsidR="00BC3185" w:rsidRPr="00F30BA1">
        <w:rPr>
          <w:szCs w:val="28"/>
        </w:rPr>
        <w:t>муниципальных программ Тутаевского муниципального района</w:t>
      </w:r>
      <w:r w:rsidRPr="00F30BA1">
        <w:rPr>
          <w:szCs w:val="28"/>
        </w:rPr>
        <w:t xml:space="preserve"> в 202</w:t>
      </w:r>
      <w:r w:rsidR="008D6428">
        <w:rPr>
          <w:szCs w:val="28"/>
        </w:rPr>
        <w:t>2</w:t>
      </w:r>
      <w:r w:rsidRPr="00F30BA1">
        <w:rPr>
          <w:szCs w:val="28"/>
        </w:rPr>
        <w:t xml:space="preserve"> году</w:t>
      </w:r>
    </w:p>
    <w:p w:rsidR="00BC3185" w:rsidRPr="00F30BA1" w:rsidRDefault="000B0987" w:rsidP="0018391B">
      <w:pPr>
        <w:pStyle w:val="31"/>
        <w:overflowPunct/>
        <w:autoSpaceDE/>
        <w:adjustRightInd/>
        <w:jc w:val="right"/>
        <w:rPr>
          <w:szCs w:val="28"/>
        </w:rPr>
      </w:pPr>
      <w:r w:rsidRPr="00F30BA1">
        <w:rPr>
          <w:szCs w:val="28"/>
        </w:rPr>
        <w:t>Таблица 1</w:t>
      </w:r>
    </w:p>
    <w:tbl>
      <w:tblPr>
        <w:tblW w:w="9656" w:type="dxa"/>
        <w:tblInd w:w="93" w:type="dxa"/>
        <w:shd w:val="clear" w:color="auto" w:fill="FFFFFF" w:themeFill="background1"/>
        <w:tblLayout w:type="fixed"/>
        <w:tblLook w:val="04A0" w:firstRow="1" w:lastRow="0" w:firstColumn="1" w:lastColumn="0" w:noHBand="0" w:noVBand="1"/>
      </w:tblPr>
      <w:tblGrid>
        <w:gridCol w:w="2567"/>
        <w:gridCol w:w="1134"/>
        <w:gridCol w:w="1134"/>
        <w:gridCol w:w="992"/>
        <w:gridCol w:w="993"/>
        <w:gridCol w:w="992"/>
        <w:gridCol w:w="993"/>
        <w:gridCol w:w="851"/>
      </w:tblGrid>
      <w:tr w:rsidR="008D6428" w:rsidRPr="008D6428" w:rsidTr="008D6428">
        <w:trPr>
          <w:trHeight w:val="60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jc w:val="center"/>
              <w:rPr>
                <w:color w:val="000000"/>
                <w:sz w:val="28"/>
                <w:szCs w:val="28"/>
              </w:rPr>
            </w:pPr>
            <w:r w:rsidRPr="008D6428">
              <w:rPr>
                <w:color w:val="000000"/>
                <w:sz w:val="28"/>
                <w:szCs w:val="28"/>
              </w:rPr>
              <w:t>Наименование программы</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D6428" w:rsidRPr="008D6428" w:rsidRDefault="008D6428" w:rsidP="008D6428">
            <w:pPr>
              <w:jc w:val="center"/>
              <w:rPr>
                <w:bCs/>
                <w:color w:val="000000"/>
                <w:sz w:val="28"/>
                <w:szCs w:val="28"/>
              </w:rPr>
            </w:pPr>
            <w:r w:rsidRPr="008D6428">
              <w:rPr>
                <w:bCs/>
                <w:color w:val="000000"/>
                <w:sz w:val="28"/>
                <w:szCs w:val="28"/>
              </w:rPr>
              <w:t>всего план</w:t>
            </w:r>
            <w:r>
              <w:rPr>
                <w:bCs/>
                <w:color w:val="000000"/>
                <w:sz w:val="28"/>
                <w:szCs w:val="28"/>
              </w:rPr>
              <w:t>овый объём финансирования, руб.</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D6428" w:rsidRPr="008D6428" w:rsidRDefault="008D6428" w:rsidP="007E1601">
            <w:pPr>
              <w:jc w:val="center"/>
              <w:rPr>
                <w:bCs/>
                <w:color w:val="000000"/>
                <w:sz w:val="28"/>
                <w:szCs w:val="28"/>
              </w:rPr>
            </w:pPr>
            <w:r w:rsidRPr="008D6428">
              <w:rPr>
                <w:bCs/>
                <w:color w:val="000000"/>
                <w:sz w:val="28"/>
                <w:szCs w:val="28"/>
              </w:rPr>
              <w:t>всего факт</w:t>
            </w:r>
            <w:r>
              <w:rPr>
                <w:bCs/>
                <w:color w:val="000000"/>
                <w:sz w:val="28"/>
                <w:szCs w:val="28"/>
              </w:rPr>
              <w:t>ический объём финансирования, руб.</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8D6428" w:rsidRPr="008D6428" w:rsidRDefault="008D6428" w:rsidP="007E1601">
            <w:pPr>
              <w:jc w:val="center"/>
              <w:rPr>
                <w:bCs/>
                <w:color w:val="000000"/>
                <w:sz w:val="28"/>
                <w:szCs w:val="28"/>
              </w:rPr>
            </w:pPr>
            <w:r>
              <w:rPr>
                <w:bCs/>
                <w:color w:val="000000"/>
                <w:sz w:val="28"/>
                <w:szCs w:val="28"/>
              </w:rPr>
              <w:t>в том числе районный бюджет, руб.</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8D6428" w:rsidRPr="008D6428" w:rsidRDefault="008D6428" w:rsidP="008D6428">
            <w:pPr>
              <w:jc w:val="center"/>
              <w:rPr>
                <w:bCs/>
                <w:color w:val="000000"/>
                <w:sz w:val="28"/>
                <w:szCs w:val="28"/>
              </w:rPr>
            </w:pPr>
            <w:r>
              <w:rPr>
                <w:bCs/>
                <w:color w:val="000000"/>
                <w:sz w:val="28"/>
                <w:szCs w:val="28"/>
              </w:rPr>
              <w:t>в том числе федеральный бюджет, руб.</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8D6428" w:rsidRPr="008D6428" w:rsidRDefault="008D6428" w:rsidP="008D6428">
            <w:pPr>
              <w:jc w:val="center"/>
              <w:rPr>
                <w:bCs/>
                <w:color w:val="000000"/>
                <w:sz w:val="28"/>
                <w:szCs w:val="28"/>
              </w:rPr>
            </w:pPr>
            <w:r>
              <w:rPr>
                <w:bCs/>
                <w:color w:val="000000"/>
                <w:sz w:val="28"/>
                <w:szCs w:val="28"/>
              </w:rPr>
              <w:t>в том числе областной бюджет, руб.</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8D6428" w:rsidRPr="008D6428" w:rsidRDefault="008D6428" w:rsidP="008D6428">
            <w:pPr>
              <w:jc w:val="center"/>
              <w:rPr>
                <w:bCs/>
                <w:color w:val="000000"/>
                <w:sz w:val="28"/>
                <w:szCs w:val="28"/>
              </w:rPr>
            </w:pPr>
            <w:r>
              <w:rPr>
                <w:bCs/>
                <w:color w:val="000000"/>
                <w:sz w:val="28"/>
                <w:szCs w:val="28"/>
              </w:rPr>
              <w:t>в том числе бюджет поселений, руб.</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8D6428" w:rsidRPr="008D6428" w:rsidRDefault="008D6428" w:rsidP="008D6428">
            <w:pPr>
              <w:jc w:val="center"/>
              <w:rPr>
                <w:bCs/>
                <w:color w:val="000000"/>
                <w:sz w:val="28"/>
                <w:szCs w:val="28"/>
              </w:rPr>
            </w:pPr>
            <w:r>
              <w:rPr>
                <w:bCs/>
                <w:color w:val="000000"/>
                <w:sz w:val="28"/>
                <w:szCs w:val="28"/>
              </w:rPr>
              <w:t>в том числе внебюджетные источники, руб.</w:t>
            </w:r>
          </w:p>
        </w:tc>
      </w:tr>
      <w:tr w:rsidR="008D6428" w:rsidRPr="008D6428" w:rsidTr="008D6428">
        <w:trPr>
          <w:trHeight w:val="63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Комплексное развитие сельских территорий Тутаевского муниципального района</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r>
      <w:tr w:rsidR="008D6428" w:rsidRPr="008D6428" w:rsidTr="008D6428">
        <w:trPr>
          <w:trHeight w:val="126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highlight w:val="yellow"/>
              </w:rPr>
            </w:pPr>
            <w:r w:rsidRPr="008D6428">
              <w:rPr>
                <w:color w:val="000000"/>
                <w:sz w:val="28"/>
                <w:szCs w:val="28"/>
              </w:rPr>
              <w:t xml:space="preserve">Управление земельно-имущественным комплексом </w:t>
            </w:r>
            <w:r w:rsidRPr="008D6428">
              <w:rPr>
                <w:color w:val="000000"/>
                <w:sz w:val="28"/>
                <w:szCs w:val="28"/>
              </w:rPr>
              <w:lastRenderedPageBreak/>
              <w:t>Тутаевского муниципального района</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lastRenderedPageBreak/>
              <w:t>2262523,00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2262522,75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2128222,75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134300,00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120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highlight w:val="yellow"/>
              </w:rPr>
            </w:pPr>
            <w:r w:rsidRPr="008D6428">
              <w:rPr>
                <w:color w:val="000000"/>
                <w:sz w:val="28"/>
                <w:szCs w:val="28"/>
              </w:rPr>
              <w:lastRenderedPageBreak/>
              <w:t>Развитие агропромышленного комплекса в Тутаевском муниципальном районе на 2022-2024</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254590,00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254590,00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250000,00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4590,00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126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Развитие муниципальной службы и повышение эффективности организации деятельности Администрации Тутаевского муниципального района и муниципальных учреждений в Тутаевском муниципальном районе</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5133354,00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5097903,45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5097903,45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63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Развитие дорожного хозяйства в Тутаевском муниципальном районе</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270685909,00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260870854,39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29307263,87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169150356,96</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62413233,56</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 xml:space="preserve">Внедрение и развитие аппаратно-программного комплекса "Безопасный город" на территории города Тутаев и Тутаевского муниципального района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281883,00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281883,00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30000,00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251883,00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lastRenderedPageBreak/>
              <w:t>Поддержка гражданских инициатив и социально ориентированных некоммерческих организаций Тутаевского муниципального района</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2905737,00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2905737,00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768900,00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555156,00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700000,00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881681,00</w:t>
            </w:r>
          </w:p>
        </w:tc>
      </w:tr>
      <w:tr w:rsidR="008D6428" w:rsidRPr="008D6428" w:rsidTr="008D6428">
        <w:trPr>
          <w:trHeight w:val="120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 xml:space="preserve">Укрепление общественного здоровья населения Тутаевского муниципального района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r>
      <w:tr w:rsidR="008D6428" w:rsidRPr="008D6428" w:rsidTr="008D6428">
        <w:trPr>
          <w:trHeight w:val="126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Поддержка и развитие садоводческих, огороднических некоммерческих товарище</w:t>
            </w:r>
            <w:proofErr w:type="gramStart"/>
            <w:r w:rsidRPr="008D6428">
              <w:rPr>
                <w:color w:val="000000"/>
                <w:sz w:val="28"/>
                <w:szCs w:val="28"/>
              </w:rPr>
              <w:t>ств гр</w:t>
            </w:r>
            <w:proofErr w:type="gramEnd"/>
            <w:r w:rsidRPr="008D6428">
              <w:rPr>
                <w:color w:val="000000"/>
                <w:sz w:val="28"/>
                <w:szCs w:val="28"/>
              </w:rPr>
              <w:t xml:space="preserve">аждан на территории Тутаевского муниципального района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650000,00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650000,00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350000,00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300000,00</w:t>
            </w:r>
          </w:p>
        </w:tc>
      </w:tr>
      <w:tr w:rsidR="008D6428" w:rsidRPr="008D6428" w:rsidTr="008D6428">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Развитие, ремонт и содержание муниципального жилищного фонда в Тутаевском муниципальном районе</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5152647,00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5085167,54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5085167,54</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 xml:space="preserve">Профилактика правонарушений и усиление борьбы с преступностью на территории Тутаевского муниципального района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403387,00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403386,20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114500,00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288886,20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 xml:space="preserve">Социальная поддержка населения Тутаевского </w:t>
            </w:r>
            <w:r w:rsidRPr="008D6428">
              <w:rPr>
                <w:color w:val="000000"/>
                <w:sz w:val="28"/>
                <w:szCs w:val="28"/>
              </w:rPr>
              <w:lastRenderedPageBreak/>
              <w:t xml:space="preserve">муниципального района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lastRenderedPageBreak/>
              <w:t>584849820,10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583271947,40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7016892,72</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233984378,46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341683554,52</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587121,70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63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lastRenderedPageBreak/>
              <w:t xml:space="preserve">Развитие образования, </w:t>
            </w:r>
            <w:proofErr w:type="gramStart"/>
            <w:r w:rsidRPr="008D6428">
              <w:rPr>
                <w:color w:val="000000"/>
                <w:sz w:val="28"/>
                <w:szCs w:val="28"/>
              </w:rPr>
              <w:t>физической</w:t>
            </w:r>
            <w:proofErr w:type="gramEnd"/>
            <w:r w:rsidRPr="008D6428">
              <w:rPr>
                <w:color w:val="000000"/>
                <w:sz w:val="28"/>
                <w:szCs w:val="28"/>
              </w:rPr>
              <w:t xml:space="preserve"> культуры и спорта в Тутаевском муниципальном районе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1258686668,00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1244230136,00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429819509,00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42252431,00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755582018,00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350000,00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16226178,00</w:t>
            </w:r>
          </w:p>
        </w:tc>
      </w:tr>
      <w:tr w:rsidR="008D6428" w:rsidRPr="008D6428" w:rsidTr="008D6428">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Организация перевозок автомобильным и речным транспортом на территории Тутаевского муниципального района</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21409551,00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21199905,35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20182835,77</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1017069,58</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Развитие потребительского рынка Тутаевского муниципального района</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326196,00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326196,00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85722,00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240474,00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63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 xml:space="preserve">Формирование современной городской среды Тутаевского муниципального района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134453805,00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131863708,55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36895250,27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68037302,10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26931156,18</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687"/>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Доступная среда</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34290,00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34290,00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34290,00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Охрана окружающей среды и рациональное природопользование в Тутаевском муниципальном районе</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1360066,00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1355234,55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1166039,18</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189195,37</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63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 xml:space="preserve">Развитие культуры, туризма и молодежной политики Тутаевского муниципального </w:t>
            </w:r>
            <w:r w:rsidRPr="008D6428">
              <w:rPr>
                <w:color w:val="000000"/>
                <w:sz w:val="28"/>
                <w:szCs w:val="28"/>
              </w:rPr>
              <w:lastRenderedPageBreak/>
              <w:t>района</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lastRenderedPageBreak/>
              <w:t>260278929,53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259431054,62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178848225,63</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23220981,42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55300384,82</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2061462,75</w:t>
            </w:r>
          </w:p>
        </w:tc>
        <w:tc>
          <w:tcPr>
            <w:tcW w:w="851"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lastRenderedPageBreak/>
              <w:t>Информатизация управленческой деятельности Администрации Тутаевского муниципального района</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2895724,00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2838231,73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2838231,73</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D6428" w:rsidRPr="008D6428" w:rsidRDefault="008D6428" w:rsidP="007E1601">
            <w:pPr>
              <w:jc w:val="right"/>
              <w:rPr>
                <w:color w:val="000000"/>
                <w:sz w:val="28"/>
                <w:szCs w:val="28"/>
              </w:rPr>
            </w:pPr>
            <w:r w:rsidRPr="008D6428">
              <w:rPr>
                <w:color w:val="000000"/>
                <w:sz w:val="28"/>
                <w:szCs w:val="28"/>
              </w:rPr>
              <w:t>0,00</w:t>
            </w:r>
          </w:p>
        </w:tc>
      </w:tr>
      <w:tr w:rsidR="008D6428" w:rsidRPr="008D6428" w:rsidTr="008D6428">
        <w:trPr>
          <w:trHeight w:val="630"/>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Благоустройство и санитарно-эпидемиологическая безопасность Тутаевского муниципального района</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56270833,00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53749290,02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46087,97</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776911,63</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52926290,42</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Обеспечение качественными коммунальными услугами населения Тутаевского муниципального района</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65501020,00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65462376,12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15743152,12</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6428" w:rsidRPr="008D6428" w:rsidRDefault="008D6428" w:rsidP="007E1601">
            <w:pPr>
              <w:jc w:val="center"/>
              <w:rPr>
                <w:color w:val="000000"/>
                <w:sz w:val="28"/>
                <w:szCs w:val="28"/>
              </w:rPr>
            </w:pPr>
            <w:r w:rsidRPr="008D6428">
              <w:rPr>
                <w:color w:val="000000"/>
                <w:sz w:val="28"/>
                <w:szCs w:val="28"/>
              </w:rPr>
              <w:t>49719224,00</w:t>
            </w:r>
          </w:p>
        </w:tc>
      </w:tr>
      <w:tr w:rsidR="008D6428" w:rsidRPr="008D6428" w:rsidTr="008D6428">
        <w:trPr>
          <w:trHeight w:val="94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6428" w:rsidRPr="008D6428" w:rsidRDefault="008D6428" w:rsidP="007E1601">
            <w:pPr>
              <w:rPr>
                <w:color w:val="000000"/>
                <w:sz w:val="28"/>
                <w:szCs w:val="28"/>
              </w:rPr>
            </w:pPr>
            <w:r w:rsidRPr="008D6428">
              <w:rPr>
                <w:color w:val="000000"/>
                <w:sz w:val="28"/>
                <w:szCs w:val="28"/>
              </w:rPr>
              <w:t>Профилактика безнадзорности, правонарушений и защита прав несовершеннолетних, проживающих на территории ТМР</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0,00</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0,00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0,00</w:t>
            </w:r>
          </w:p>
        </w:tc>
      </w:tr>
      <w:tr w:rsidR="008D6428" w:rsidRPr="008D6428" w:rsidTr="008D6428">
        <w:trPr>
          <w:trHeight w:val="315"/>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6428" w:rsidRPr="008D6428" w:rsidRDefault="008D6428" w:rsidP="007E1601">
            <w:pPr>
              <w:rPr>
                <w:color w:val="000000"/>
                <w:sz w:val="28"/>
                <w:szCs w:val="28"/>
              </w:rPr>
            </w:pPr>
            <w:r w:rsidRPr="008D6428">
              <w:rPr>
                <w:color w:val="000000"/>
                <w:sz w:val="28"/>
                <w:szCs w:val="28"/>
              </w:rPr>
              <w:t>Всего по программам ТМР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2673796932,63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2641574414,67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662392289,57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365660305,02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1393648166,15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152746570,93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6428" w:rsidRPr="008D6428" w:rsidRDefault="008D6428" w:rsidP="007E1601">
            <w:pPr>
              <w:jc w:val="center"/>
              <w:rPr>
                <w:color w:val="000000"/>
                <w:sz w:val="28"/>
                <w:szCs w:val="28"/>
              </w:rPr>
            </w:pPr>
            <w:r w:rsidRPr="008D6428">
              <w:rPr>
                <w:color w:val="000000"/>
                <w:sz w:val="28"/>
                <w:szCs w:val="28"/>
              </w:rPr>
              <w:t>67127083,00</w:t>
            </w:r>
          </w:p>
        </w:tc>
      </w:tr>
    </w:tbl>
    <w:p w:rsidR="000B0987" w:rsidRPr="00F30BA1" w:rsidRDefault="000B0987" w:rsidP="007F3BB0">
      <w:pPr>
        <w:pStyle w:val="31"/>
        <w:overflowPunct/>
        <w:autoSpaceDE/>
        <w:adjustRightInd/>
        <w:rPr>
          <w:szCs w:val="28"/>
        </w:rPr>
      </w:pPr>
    </w:p>
    <w:p w:rsidR="00064D94" w:rsidRPr="004C6958" w:rsidRDefault="00022B95" w:rsidP="00064D94">
      <w:pPr>
        <w:pStyle w:val="31"/>
        <w:overflowPunct/>
        <w:autoSpaceDE/>
        <w:adjustRightInd/>
        <w:ind w:firstLine="851"/>
        <w:rPr>
          <w:b/>
          <w:szCs w:val="28"/>
        </w:rPr>
      </w:pPr>
      <w:r w:rsidRPr="00F30BA1">
        <w:rPr>
          <w:szCs w:val="28"/>
        </w:rPr>
        <w:t xml:space="preserve"> </w:t>
      </w:r>
      <w:proofErr w:type="gramStart"/>
      <w:r w:rsidR="00064D94" w:rsidRPr="004C437F">
        <w:rPr>
          <w:szCs w:val="28"/>
        </w:rPr>
        <w:t>Всего на реализацию программ Тутаевского муниципального района из бюджетов всех уровней и внебюджетных источников в 202</w:t>
      </w:r>
      <w:r w:rsidR="00064D94">
        <w:rPr>
          <w:szCs w:val="28"/>
        </w:rPr>
        <w:t>2</w:t>
      </w:r>
      <w:r w:rsidR="00064D94" w:rsidRPr="004C437F">
        <w:rPr>
          <w:szCs w:val="28"/>
        </w:rPr>
        <w:t xml:space="preserve"> году предусмотрено </w:t>
      </w:r>
      <w:r w:rsidR="00064D94">
        <w:rPr>
          <w:bCs/>
          <w:color w:val="000000"/>
        </w:rPr>
        <w:t>2673,8</w:t>
      </w:r>
      <w:r w:rsidR="00064D94" w:rsidRPr="004C437F">
        <w:rPr>
          <w:bCs/>
          <w:color w:val="000000"/>
        </w:rPr>
        <w:t xml:space="preserve"> млн. </w:t>
      </w:r>
      <w:r w:rsidR="00064D94" w:rsidRPr="004C437F">
        <w:rPr>
          <w:szCs w:val="28"/>
        </w:rPr>
        <w:t xml:space="preserve">руб.; фактически израсходовано </w:t>
      </w:r>
      <w:r w:rsidR="00064D94">
        <w:rPr>
          <w:szCs w:val="28"/>
        </w:rPr>
        <w:t>за 2022 год</w:t>
      </w:r>
      <w:r w:rsidR="00064D94" w:rsidRPr="004C437F">
        <w:rPr>
          <w:szCs w:val="28"/>
        </w:rPr>
        <w:t xml:space="preserve"> –  </w:t>
      </w:r>
      <w:r w:rsidR="00064D94">
        <w:rPr>
          <w:bCs/>
          <w:color w:val="000000"/>
        </w:rPr>
        <w:t>2641,6</w:t>
      </w:r>
      <w:r w:rsidR="00064D94" w:rsidRPr="004C437F">
        <w:rPr>
          <w:bCs/>
          <w:color w:val="000000"/>
        </w:rPr>
        <w:t xml:space="preserve"> млн. </w:t>
      </w:r>
      <w:r w:rsidR="00064D94" w:rsidRPr="004C437F">
        <w:rPr>
          <w:szCs w:val="28"/>
        </w:rPr>
        <w:t xml:space="preserve">руб. </w:t>
      </w:r>
      <w:r w:rsidR="00064D94" w:rsidRPr="004C6958">
        <w:rPr>
          <w:szCs w:val="28"/>
        </w:rPr>
        <w:t>Средства федерального бюджета, предусмотренные на реализацию муниципальных программ Тутаевского муниципального района в 202</w:t>
      </w:r>
      <w:r w:rsidR="00064D94">
        <w:rPr>
          <w:szCs w:val="28"/>
        </w:rPr>
        <w:t>2</w:t>
      </w:r>
      <w:r w:rsidR="00064D94" w:rsidRPr="004C6958">
        <w:rPr>
          <w:szCs w:val="28"/>
        </w:rPr>
        <w:t xml:space="preserve"> году, поступили в </w:t>
      </w:r>
      <w:r w:rsidR="00064D94" w:rsidRPr="009E3CC5">
        <w:rPr>
          <w:szCs w:val="28"/>
        </w:rPr>
        <w:t>размере 99,6%, средства областного бюджета – в размере 99,6%, средства районного бюджета исполнены на 97,9%, средства</w:t>
      </w:r>
      <w:proofErr w:type="gramEnd"/>
      <w:r w:rsidR="00064D94" w:rsidRPr="009E3CC5">
        <w:rPr>
          <w:szCs w:val="28"/>
        </w:rPr>
        <w:t xml:space="preserve"> бюджетов поселений – на 93,6%, средства внебюджетных источников – на 100%. В целом в 2022 году программные расходы исполнены на 98,8%.</w:t>
      </w:r>
      <w:r w:rsidR="00064D94" w:rsidRPr="004C6958">
        <w:rPr>
          <w:b/>
          <w:szCs w:val="28"/>
        </w:rPr>
        <w:t xml:space="preserve"> </w:t>
      </w:r>
    </w:p>
    <w:p w:rsidR="00064D94" w:rsidRDefault="00064D94" w:rsidP="00064D94">
      <w:pPr>
        <w:pStyle w:val="31"/>
        <w:overflowPunct/>
        <w:autoSpaceDE/>
        <w:adjustRightInd/>
        <w:ind w:firstLine="851"/>
        <w:rPr>
          <w:szCs w:val="28"/>
        </w:rPr>
      </w:pPr>
    </w:p>
    <w:p w:rsidR="008D6428" w:rsidRDefault="00064D94" w:rsidP="00ED6FD1">
      <w:pPr>
        <w:pStyle w:val="31"/>
        <w:overflowPunct/>
        <w:autoSpaceDE/>
        <w:adjustRightInd/>
        <w:ind w:firstLine="851"/>
        <w:rPr>
          <w:szCs w:val="28"/>
        </w:rPr>
      </w:pPr>
      <w:r w:rsidRPr="00D15A3C">
        <w:rPr>
          <w:szCs w:val="28"/>
        </w:rPr>
        <w:lastRenderedPageBreak/>
        <w:t>По итогам 20</w:t>
      </w:r>
      <w:r>
        <w:rPr>
          <w:szCs w:val="28"/>
        </w:rPr>
        <w:t>22 года 35</w:t>
      </w:r>
      <w:r w:rsidRPr="00D15A3C">
        <w:rPr>
          <w:szCs w:val="28"/>
        </w:rPr>
        <w:t>% всех муниципальных программ Тутаевского муниципального района (</w:t>
      </w:r>
      <w:r>
        <w:rPr>
          <w:szCs w:val="28"/>
        </w:rPr>
        <w:t>восемь</w:t>
      </w:r>
      <w:r w:rsidRPr="00D15A3C">
        <w:rPr>
          <w:szCs w:val="28"/>
        </w:rPr>
        <w:t xml:space="preserve"> муниципальных программ</w:t>
      </w:r>
      <w:r>
        <w:rPr>
          <w:szCs w:val="28"/>
        </w:rPr>
        <w:t>) исполнены полностью – на 100%, а 13</w:t>
      </w:r>
      <w:r w:rsidRPr="00813B56">
        <w:rPr>
          <w:szCs w:val="28"/>
        </w:rPr>
        <w:t>% программ Тутаевского муниципального района (три муниципальные программы) не финансировались в 202</w:t>
      </w:r>
      <w:r>
        <w:rPr>
          <w:szCs w:val="28"/>
        </w:rPr>
        <w:t>2</w:t>
      </w:r>
      <w:r w:rsidRPr="00813B56">
        <w:rPr>
          <w:szCs w:val="28"/>
        </w:rPr>
        <w:t xml:space="preserve"> году.</w:t>
      </w:r>
      <w:r w:rsidRPr="00D15A3C">
        <w:rPr>
          <w:szCs w:val="28"/>
        </w:rPr>
        <w:t xml:space="preserve"> </w:t>
      </w:r>
    </w:p>
    <w:p w:rsidR="000E75FB" w:rsidRPr="00C412DB" w:rsidRDefault="000E75FB" w:rsidP="00676F4C">
      <w:pPr>
        <w:ind w:firstLine="708"/>
        <w:jc w:val="both"/>
        <w:rPr>
          <w:color w:val="000000"/>
          <w:sz w:val="28"/>
          <w:szCs w:val="28"/>
        </w:rPr>
      </w:pPr>
      <w:r w:rsidRPr="00F30BA1">
        <w:rPr>
          <w:sz w:val="28"/>
          <w:szCs w:val="28"/>
        </w:rPr>
        <w:t xml:space="preserve">В настоящее время в основу политики Тутаевского муниципального района положены стратегические цели развития муниципального образования - создание территории опережающего социально-экономического развития. В связи с этим бюджетная политика переориентирована на обеспечение условий устойчивого и сбалансированного экономического роста. Обеспечено формирование гибкой и комплексной системы управления расходами бюджета, увязанной с системой муниципального стратегического управления, что предполагает интеграцию приоритетных проектов в муниципальные программы Тутаевского муниципального района. Сделан упор на повышение эффективности бюджетных инвестиций, обеспечивающее стратегическое развитие Тутаевского муниципального района и привлечение в экономику дополнительных средств инвесторов. </w:t>
      </w:r>
      <w:r w:rsidRPr="00F30BA1">
        <w:rPr>
          <w:color w:val="000000"/>
          <w:sz w:val="28"/>
          <w:szCs w:val="28"/>
        </w:rPr>
        <w:t xml:space="preserve">Постановлением Правительства Российской Федерации от 28.09.2017 № 1170 «О создании территории опережающего социально-экономического развития «Тутаев» в сентябре 2017 </w:t>
      </w:r>
      <w:r w:rsidRPr="00C412DB">
        <w:rPr>
          <w:color w:val="000000"/>
          <w:sz w:val="28"/>
          <w:szCs w:val="28"/>
        </w:rPr>
        <w:t xml:space="preserve">года г. Тутаеву присвоен статус ТОР. </w:t>
      </w:r>
    </w:p>
    <w:p w:rsidR="004D1BFB" w:rsidRPr="00C412DB" w:rsidRDefault="004D1BFB" w:rsidP="00676F4C">
      <w:pPr>
        <w:ind w:firstLine="708"/>
        <w:jc w:val="both"/>
        <w:rPr>
          <w:color w:val="000000"/>
          <w:sz w:val="28"/>
          <w:szCs w:val="28"/>
        </w:rPr>
      </w:pPr>
      <w:r w:rsidRPr="00C412DB">
        <w:rPr>
          <w:color w:val="000000"/>
          <w:sz w:val="28"/>
          <w:szCs w:val="28"/>
        </w:rPr>
        <w:t>Доходная часть консолидированного бюджета Тутаевского муниципального района за 202</w:t>
      </w:r>
      <w:r w:rsidR="007E1601" w:rsidRPr="00C412DB">
        <w:rPr>
          <w:color w:val="000000"/>
          <w:sz w:val="28"/>
          <w:szCs w:val="28"/>
        </w:rPr>
        <w:t>2</w:t>
      </w:r>
      <w:r w:rsidRPr="00C412DB">
        <w:rPr>
          <w:color w:val="000000"/>
          <w:sz w:val="28"/>
          <w:szCs w:val="28"/>
        </w:rPr>
        <w:t xml:space="preserve"> год в части налоговых и неналоговых доходов исполнена в сумме </w:t>
      </w:r>
      <w:r w:rsidR="007E1601" w:rsidRPr="00C412DB">
        <w:rPr>
          <w:color w:val="000000"/>
          <w:sz w:val="28"/>
          <w:szCs w:val="28"/>
        </w:rPr>
        <w:t xml:space="preserve">449 241 069,06 </w:t>
      </w:r>
      <w:r w:rsidRPr="00C412DB">
        <w:rPr>
          <w:color w:val="000000"/>
          <w:sz w:val="28"/>
          <w:szCs w:val="28"/>
        </w:rPr>
        <w:t>руб., что составляет 10</w:t>
      </w:r>
      <w:r w:rsidR="007E1601" w:rsidRPr="00C412DB">
        <w:rPr>
          <w:color w:val="000000"/>
          <w:sz w:val="28"/>
          <w:szCs w:val="28"/>
        </w:rPr>
        <w:t>2</w:t>
      </w:r>
      <w:r w:rsidRPr="00C412DB">
        <w:rPr>
          <w:color w:val="000000"/>
          <w:sz w:val="28"/>
          <w:szCs w:val="28"/>
        </w:rPr>
        <w:t>,</w:t>
      </w:r>
      <w:r w:rsidR="007E1601" w:rsidRPr="00C412DB">
        <w:rPr>
          <w:color w:val="000000"/>
          <w:sz w:val="28"/>
          <w:szCs w:val="28"/>
        </w:rPr>
        <w:t>7</w:t>
      </w:r>
      <w:r w:rsidRPr="00C412DB">
        <w:rPr>
          <w:color w:val="000000"/>
          <w:sz w:val="28"/>
          <w:szCs w:val="28"/>
        </w:rPr>
        <w:t>% к утвержденным бюджетным назначениям. По сравнению с 202</w:t>
      </w:r>
      <w:r w:rsidR="007E1601" w:rsidRPr="00C412DB">
        <w:rPr>
          <w:color w:val="000000"/>
          <w:sz w:val="28"/>
          <w:szCs w:val="28"/>
        </w:rPr>
        <w:t>1</w:t>
      </w:r>
      <w:r w:rsidRPr="00C412DB">
        <w:rPr>
          <w:color w:val="000000"/>
          <w:sz w:val="28"/>
          <w:szCs w:val="28"/>
        </w:rPr>
        <w:t xml:space="preserve"> годом доходов получено больше на </w:t>
      </w:r>
      <w:r w:rsidR="007E1601" w:rsidRPr="00C412DB">
        <w:rPr>
          <w:color w:val="000000"/>
          <w:sz w:val="28"/>
          <w:szCs w:val="28"/>
        </w:rPr>
        <w:t xml:space="preserve">35 809 827,19 </w:t>
      </w:r>
      <w:r w:rsidRPr="00C412DB">
        <w:rPr>
          <w:color w:val="000000"/>
          <w:sz w:val="28"/>
          <w:szCs w:val="28"/>
        </w:rPr>
        <w:t>руб., темп роста доходов составил 108,</w:t>
      </w:r>
      <w:r w:rsidR="007E1601" w:rsidRPr="00C412DB">
        <w:rPr>
          <w:color w:val="000000"/>
          <w:sz w:val="28"/>
          <w:szCs w:val="28"/>
        </w:rPr>
        <w:t>7</w:t>
      </w:r>
      <w:r w:rsidRPr="00C412DB">
        <w:rPr>
          <w:color w:val="000000"/>
          <w:sz w:val="28"/>
          <w:szCs w:val="28"/>
        </w:rPr>
        <w:t xml:space="preserve">%. </w:t>
      </w:r>
    </w:p>
    <w:p w:rsidR="002A7AB3" w:rsidRPr="00C412DB" w:rsidRDefault="002A7AB3" w:rsidP="002A7AB3">
      <w:pPr>
        <w:ind w:firstLine="720"/>
        <w:jc w:val="both"/>
        <w:rPr>
          <w:color w:val="000000"/>
          <w:sz w:val="28"/>
          <w:szCs w:val="28"/>
        </w:rPr>
      </w:pPr>
      <w:r w:rsidRPr="00C412DB">
        <w:rPr>
          <w:color w:val="000000"/>
          <w:sz w:val="28"/>
          <w:szCs w:val="28"/>
        </w:rPr>
        <w:t>Налоговые доходы исполнены в сумме 329 817 530,34 руб. или на 102,4% к утвержденным бюджетным назначениям. По сравнению с 2021 годом налоговых доходов получено больше на 30 987 218,09 руб. Структура налоговых доходов в 2022 году сложилась следующая:</w:t>
      </w:r>
    </w:p>
    <w:p w:rsidR="002A7AB3" w:rsidRPr="00C412DB" w:rsidRDefault="002A7AB3" w:rsidP="002A7AB3">
      <w:pPr>
        <w:ind w:firstLine="720"/>
        <w:jc w:val="both"/>
        <w:rPr>
          <w:color w:val="000000"/>
          <w:sz w:val="28"/>
          <w:szCs w:val="28"/>
        </w:rPr>
      </w:pPr>
      <w:r w:rsidRPr="00C412DB">
        <w:rPr>
          <w:color w:val="000000"/>
          <w:sz w:val="28"/>
          <w:szCs w:val="28"/>
        </w:rPr>
        <w:t>-налог на доходы физических лиц – 66,3%,</w:t>
      </w:r>
    </w:p>
    <w:p w:rsidR="002A7AB3" w:rsidRPr="00C412DB" w:rsidRDefault="002A7AB3" w:rsidP="002A7AB3">
      <w:pPr>
        <w:ind w:firstLine="720"/>
        <w:jc w:val="both"/>
        <w:rPr>
          <w:color w:val="000000"/>
          <w:sz w:val="28"/>
          <w:szCs w:val="28"/>
        </w:rPr>
      </w:pPr>
      <w:r w:rsidRPr="00C412DB">
        <w:rPr>
          <w:color w:val="000000"/>
          <w:sz w:val="28"/>
          <w:szCs w:val="28"/>
        </w:rPr>
        <w:t>-земельный налог – 13,3%,</w:t>
      </w:r>
    </w:p>
    <w:p w:rsidR="002A7AB3" w:rsidRPr="00C412DB" w:rsidRDefault="002A7AB3" w:rsidP="002A7AB3">
      <w:pPr>
        <w:ind w:firstLine="720"/>
        <w:jc w:val="both"/>
        <w:rPr>
          <w:color w:val="000000"/>
          <w:sz w:val="28"/>
          <w:szCs w:val="28"/>
        </w:rPr>
      </w:pPr>
      <w:r w:rsidRPr="00C412DB">
        <w:rPr>
          <w:color w:val="000000"/>
          <w:sz w:val="28"/>
          <w:szCs w:val="28"/>
        </w:rPr>
        <w:t>- налог на имущество физических лиц – 8,1%,</w:t>
      </w:r>
    </w:p>
    <w:p w:rsidR="002A7AB3" w:rsidRPr="00C412DB" w:rsidRDefault="002A7AB3" w:rsidP="002A7AB3">
      <w:pPr>
        <w:ind w:firstLine="720"/>
        <w:jc w:val="both"/>
        <w:rPr>
          <w:color w:val="000000"/>
          <w:sz w:val="28"/>
          <w:szCs w:val="28"/>
        </w:rPr>
      </w:pPr>
      <w:r w:rsidRPr="00C412DB">
        <w:rPr>
          <w:color w:val="000000"/>
          <w:sz w:val="28"/>
          <w:szCs w:val="28"/>
        </w:rPr>
        <w:t>-акцизы – 7,3%,</w:t>
      </w:r>
    </w:p>
    <w:p w:rsidR="002A7AB3" w:rsidRPr="00C412DB" w:rsidRDefault="002A7AB3" w:rsidP="002A7AB3">
      <w:pPr>
        <w:ind w:firstLine="720"/>
        <w:jc w:val="both"/>
        <w:rPr>
          <w:color w:val="000000"/>
          <w:sz w:val="28"/>
          <w:szCs w:val="28"/>
        </w:rPr>
      </w:pPr>
      <w:r w:rsidRPr="00C412DB">
        <w:rPr>
          <w:color w:val="000000"/>
          <w:sz w:val="28"/>
          <w:szCs w:val="28"/>
        </w:rPr>
        <w:t>-налог, взимаемый в связи с применением патентной системы налогообложения – 2,3%,</w:t>
      </w:r>
    </w:p>
    <w:p w:rsidR="002A7AB3" w:rsidRPr="00C412DB" w:rsidRDefault="002A7AB3" w:rsidP="002A7AB3">
      <w:pPr>
        <w:ind w:firstLine="720"/>
        <w:jc w:val="both"/>
        <w:rPr>
          <w:color w:val="000000"/>
          <w:sz w:val="28"/>
          <w:szCs w:val="28"/>
        </w:rPr>
      </w:pPr>
      <w:r w:rsidRPr="00C412DB">
        <w:rPr>
          <w:color w:val="000000"/>
          <w:sz w:val="28"/>
          <w:szCs w:val="28"/>
        </w:rPr>
        <w:t>- государственная пошлина – 2,4%,</w:t>
      </w:r>
    </w:p>
    <w:p w:rsidR="002A7AB3" w:rsidRPr="00C412DB" w:rsidRDefault="002A7AB3" w:rsidP="002A7AB3">
      <w:pPr>
        <w:ind w:firstLine="720"/>
        <w:jc w:val="both"/>
        <w:rPr>
          <w:color w:val="000000"/>
          <w:sz w:val="28"/>
          <w:szCs w:val="28"/>
        </w:rPr>
      </w:pPr>
      <w:r w:rsidRPr="00C412DB">
        <w:rPr>
          <w:color w:val="000000"/>
          <w:sz w:val="28"/>
          <w:szCs w:val="28"/>
        </w:rPr>
        <w:t>- прочие налоговые доходы – 0,3%.</w:t>
      </w:r>
    </w:p>
    <w:p w:rsidR="002A7AB3" w:rsidRPr="00C412DB" w:rsidRDefault="002A7AB3" w:rsidP="002A7AB3">
      <w:pPr>
        <w:ind w:firstLine="720"/>
        <w:jc w:val="both"/>
        <w:rPr>
          <w:color w:val="000000"/>
          <w:sz w:val="28"/>
          <w:szCs w:val="28"/>
        </w:rPr>
      </w:pPr>
      <w:r w:rsidRPr="00C412DB">
        <w:rPr>
          <w:color w:val="000000"/>
          <w:sz w:val="28"/>
          <w:szCs w:val="28"/>
        </w:rPr>
        <w:t xml:space="preserve">Налог на доходы физических лиц исполнен в сумме 218 824 194,99 руб., что составляет 103,8% к утвержденным назначениям. К уровню 2021 года налога получено больше на 32 694 327,06 руб., темп роста составил 117,6%. Резидентами ТОСЭР уплачено налога на доходы физических лиц 17 520 383,85 руб., что больше по сравнению с 2021 годом на 7 635 847,24 руб., темп роста составил 177,3%.  </w:t>
      </w:r>
    </w:p>
    <w:p w:rsidR="002A7AB3" w:rsidRPr="00C412DB" w:rsidRDefault="002A7AB3" w:rsidP="002A7AB3">
      <w:pPr>
        <w:ind w:firstLine="720"/>
        <w:jc w:val="both"/>
        <w:rPr>
          <w:color w:val="000000"/>
          <w:sz w:val="28"/>
          <w:szCs w:val="28"/>
        </w:rPr>
      </w:pPr>
      <w:r w:rsidRPr="00C412DB">
        <w:rPr>
          <w:color w:val="000000"/>
          <w:sz w:val="28"/>
          <w:szCs w:val="28"/>
        </w:rPr>
        <w:t xml:space="preserve">Акцизы, подлежащие распределению по дифференцированным нормативам отчислений в местные бюджеты и являющиеся источником формирования дорожных фондов, получены за 2022 год в сумме 24 095 528,38 </w:t>
      </w:r>
      <w:r w:rsidRPr="00C412DB">
        <w:rPr>
          <w:color w:val="000000"/>
          <w:sz w:val="28"/>
          <w:szCs w:val="28"/>
        </w:rPr>
        <w:lastRenderedPageBreak/>
        <w:t>руб., план исполнен за год на 104,9%. К уровню 2021 года акцизов получено больше на 4 243 055,46 руб.</w:t>
      </w:r>
    </w:p>
    <w:p w:rsidR="004D1BFB" w:rsidRPr="00C412DB" w:rsidRDefault="004D1BFB" w:rsidP="00676F4C">
      <w:pPr>
        <w:ind w:firstLine="708"/>
        <w:jc w:val="both"/>
        <w:rPr>
          <w:color w:val="000000"/>
          <w:sz w:val="28"/>
          <w:szCs w:val="28"/>
        </w:rPr>
      </w:pPr>
      <w:r w:rsidRPr="00C412DB">
        <w:rPr>
          <w:color w:val="000000"/>
          <w:sz w:val="28"/>
          <w:szCs w:val="28"/>
        </w:rPr>
        <w:t xml:space="preserve">Налоги на совокупный доход исполнены в сумме </w:t>
      </w:r>
      <w:r w:rsidR="002A7AB3" w:rsidRPr="00C412DB">
        <w:rPr>
          <w:color w:val="000000"/>
          <w:sz w:val="28"/>
          <w:szCs w:val="28"/>
        </w:rPr>
        <w:t>8 355 539,20 руб., что составляет 114,5% к плановым назначениям</w:t>
      </w:r>
      <w:r w:rsidRPr="00C412DB">
        <w:rPr>
          <w:color w:val="000000"/>
          <w:sz w:val="28"/>
          <w:szCs w:val="28"/>
        </w:rPr>
        <w:t xml:space="preserve">, получено </w:t>
      </w:r>
      <w:r w:rsidR="00A91C6B" w:rsidRPr="00C412DB">
        <w:rPr>
          <w:color w:val="000000"/>
          <w:sz w:val="28"/>
          <w:szCs w:val="28"/>
        </w:rPr>
        <w:t>меньше</w:t>
      </w:r>
      <w:r w:rsidRPr="00C412DB">
        <w:rPr>
          <w:color w:val="000000"/>
          <w:sz w:val="28"/>
          <w:szCs w:val="28"/>
        </w:rPr>
        <w:t>, чем в 202</w:t>
      </w:r>
      <w:r w:rsidR="00A91C6B" w:rsidRPr="00C412DB">
        <w:rPr>
          <w:color w:val="000000"/>
          <w:sz w:val="28"/>
          <w:szCs w:val="28"/>
        </w:rPr>
        <w:t>1</w:t>
      </w:r>
      <w:r w:rsidRPr="00C412DB">
        <w:rPr>
          <w:color w:val="000000"/>
          <w:sz w:val="28"/>
          <w:szCs w:val="28"/>
        </w:rPr>
        <w:t xml:space="preserve"> году на </w:t>
      </w:r>
      <w:r w:rsidR="00A91C6B" w:rsidRPr="00C412DB">
        <w:rPr>
          <w:color w:val="000000"/>
          <w:sz w:val="28"/>
          <w:szCs w:val="28"/>
        </w:rPr>
        <w:t xml:space="preserve">4 138 125,25 </w:t>
      </w:r>
      <w:r w:rsidRPr="00C412DB">
        <w:rPr>
          <w:color w:val="000000"/>
          <w:sz w:val="28"/>
          <w:szCs w:val="28"/>
        </w:rPr>
        <w:t xml:space="preserve">руб. Наибольшую сумму из налогов на совокупный доход занимает налог, взимаемый в связи с применением патентной системы </w:t>
      </w:r>
      <w:r w:rsidR="002A7AB3" w:rsidRPr="00C412DB">
        <w:rPr>
          <w:color w:val="000000"/>
          <w:sz w:val="28"/>
          <w:szCs w:val="28"/>
        </w:rPr>
        <w:t xml:space="preserve"> </w:t>
      </w:r>
      <w:r w:rsidRPr="00C412DB">
        <w:rPr>
          <w:color w:val="000000"/>
          <w:sz w:val="28"/>
          <w:szCs w:val="28"/>
        </w:rPr>
        <w:t xml:space="preserve">налогообложения 73,9% - </w:t>
      </w:r>
      <w:r w:rsidR="00A91C6B" w:rsidRPr="00C412DB">
        <w:rPr>
          <w:color w:val="000000"/>
          <w:sz w:val="28"/>
          <w:szCs w:val="28"/>
        </w:rPr>
        <w:t>7 510 121,48 руб.</w:t>
      </w:r>
    </w:p>
    <w:p w:rsidR="00A91C6B" w:rsidRPr="00C412DB" w:rsidRDefault="00A91C6B" w:rsidP="00A91C6B">
      <w:pPr>
        <w:pStyle w:val="ab"/>
        <w:ind w:firstLine="720"/>
        <w:rPr>
          <w:rFonts w:ascii="Times New Roman" w:hAnsi="Times New Roman"/>
          <w:color w:val="000000"/>
          <w:sz w:val="28"/>
          <w:szCs w:val="28"/>
        </w:rPr>
      </w:pPr>
      <w:r w:rsidRPr="00C412DB">
        <w:rPr>
          <w:rFonts w:ascii="Times New Roman" w:hAnsi="Times New Roman"/>
          <w:color w:val="000000"/>
          <w:sz w:val="28"/>
          <w:szCs w:val="28"/>
        </w:rPr>
        <w:t xml:space="preserve">Налоги на имущество исполнены за 2022год в сумме 70 429 194,87 руб. или на 97,2% к годовым плановым назначениям. </w:t>
      </w:r>
      <w:proofErr w:type="gramStart"/>
      <w:r w:rsidRPr="00C412DB">
        <w:rPr>
          <w:rFonts w:ascii="Times New Roman" w:hAnsi="Times New Roman"/>
          <w:color w:val="000000"/>
          <w:sz w:val="28"/>
          <w:szCs w:val="28"/>
        </w:rPr>
        <w:t>По сравнению с 2021 годом имущественных налогов в целом поступило меньше на 2 126 673,41 руб. Налог на имущество физических лиц получен в сумме 26 660 742,13 руб., что больше по сравнению с 2021 годом на 2 847 195,68 руб. План исполнен на 101,4%. Земельный налог исполнен в сумме 43 768 452,74 руб., что составляет 94,8% к утвержденным бюджетным назначениям</w:t>
      </w:r>
      <w:proofErr w:type="gramEnd"/>
      <w:r w:rsidRPr="00C412DB">
        <w:rPr>
          <w:rFonts w:ascii="Times New Roman" w:hAnsi="Times New Roman"/>
          <w:color w:val="000000"/>
          <w:sz w:val="28"/>
          <w:szCs w:val="28"/>
        </w:rPr>
        <w:t xml:space="preserve">. К уровню 2021 года сумма поступлений земельного налога снизилась на 4 973 869,09 руб., в связи с </w:t>
      </w:r>
      <w:proofErr w:type="spellStart"/>
      <w:r w:rsidRPr="00C412DB">
        <w:rPr>
          <w:rFonts w:ascii="Times New Roman" w:hAnsi="Times New Roman"/>
          <w:color w:val="000000"/>
          <w:sz w:val="28"/>
          <w:szCs w:val="28"/>
        </w:rPr>
        <w:t>недополучением</w:t>
      </w:r>
      <w:proofErr w:type="spellEnd"/>
      <w:r w:rsidRPr="00C412DB">
        <w:rPr>
          <w:rFonts w:ascii="Times New Roman" w:hAnsi="Times New Roman"/>
          <w:color w:val="000000"/>
          <w:sz w:val="28"/>
          <w:szCs w:val="28"/>
        </w:rPr>
        <w:t xml:space="preserve"> платежей по земельному налогу от организаций, в частности меньше поступило от таких крупных налогоплательщиков, как ПАО «ТМЗ» и ООО «К. ВАЙТ», физическими лицами земельного налога уплачено больше. </w:t>
      </w:r>
    </w:p>
    <w:p w:rsidR="00A91C6B" w:rsidRPr="00C412DB" w:rsidRDefault="00A91C6B" w:rsidP="00A91C6B">
      <w:pPr>
        <w:ind w:firstLine="720"/>
        <w:jc w:val="both"/>
        <w:rPr>
          <w:color w:val="000000"/>
          <w:sz w:val="28"/>
          <w:szCs w:val="28"/>
        </w:rPr>
      </w:pPr>
      <w:r w:rsidRPr="00C412DB">
        <w:rPr>
          <w:color w:val="000000"/>
          <w:sz w:val="28"/>
          <w:szCs w:val="28"/>
        </w:rPr>
        <w:t xml:space="preserve">Поступления государственной пошлины составили 7 850 251,33 руб., том числе: </w:t>
      </w:r>
    </w:p>
    <w:p w:rsidR="00A91C6B" w:rsidRPr="00C412DB" w:rsidRDefault="00A91C6B" w:rsidP="00A91C6B">
      <w:pPr>
        <w:ind w:firstLine="720"/>
        <w:jc w:val="both"/>
        <w:rPr>
          <w:color w:val="000000"/>
          <w:sz w:val="28"/>
          <w:szCs w:val="28"/>
        </w:rPr>
      </w:pPr>
      <w:r w:rsidRPr="00C412DB">
        <w:rPr>
          <w:color w:val="000000"/>
          <w:sz w:val="28"/>
          <w:szCs w:val="28"/>
        </w:rPr>
        <w:t xml:space="preserve">- государственная пошлина по делам, рассматриваемым в судах общей юрисдикции – 7 788 156,33 руб., </w:t>
      </w:r>
    </w:p>
    <w:p w:rsidR="00A91C6B" w:rsidRPr="00C412DB" w:rsidRDefault="00A91C6B" w:rsidP="00A91C6B">
      <w:pPr>
        <w:ind w:firstLine="720"/>
        <w:jc w:val="both"/>
        <w:rPr>
          <w:color w:val="000000"/>
          <w:sz w:val="28"/>
          <w:szCs w:val="28"/>
        </w:rPr>
      </w:pPr>
      <w:r w:rsidRPr="00C412DB">
        <w:rPr>
          <w:color w:val="000000"/>
          <w:sz w:val="28"/>
          <w:szCs w:val="28"/>
        </w:rPr>
        <w:t xml:space="preserve">- государственная пошлина за совершение нотариальных действий – 22 095 руб., </w:t>
      </w:r>
    </w:p>
    <w:p w:rsidR="00A91C6B" w:rsidRPr="00C412DB" w:rsidRDefault="00A91C6B" w:rsidP="00A91C6B">
      <w:pPr>
        <w:ind w:firstLine="720"/>
        <w:jc w:val="both"/>
        <w:rPr>
          <w:color w:val="000000"/>
          <w:sz w:val="28"/>
          <w:szCs w:val="28"/>
        </w:rPr>
      </w:pPr>
      <w:r w:rsidRPr="00C412DB">
        <w:rPr>
          <w:color w:val="000000"/>
          <w:sz w:val="28"/>
          <w:szCs w:val="28"/>
        </w:rPr>
        <w:t xml:space="preserve">- государственная пошлина за выдачу разрешения на установку рекламной конструкции – 70 000 руб. Исполнение годовых бюджетных назначений составляет в целом по данному источнику 95,4%. Поступления госпошлины практически остались на уровне 2021 года. </w:t>
      </w:r>
    </w:p>
    <w:p w:rsidR="00A91C6B" w:rsidRPr="00C412DB" w:rsidRDefault="00A91C6B" w:rsidP="00A91C6B">
      <w:pPr>
        <w:ind w:firstLine="720"/>
        <w:jc w:val="both"/>
        <w:rPr>
          <w:color w:val="000000"/>
          <w:sz w:val="28"/>
          <w:szCs w:val="28"/>
        </w:rPr>
      </w:pPr>
      <w:r w:rsidRPr="00C412DB">
        <w:rPr>
          <w:color w:val="000000"/>
          <w:sz w:val="28"/>
          <w:szCs w:val="28"/>
        </w:rPr>
        <w:t>Неналоговые доходы консолидированного бюджета исполнены в сумме 119 423 538,72 руб., что больше на 4 822 609,10 руб., чем поступило в 2021 году. Годовой план по неналоговым доходам в целом исполнен на 103,4%.</w:t>
      </w:r>
    </w:p>
    <w:p w:rsidR="00A91C6B" w:rsidRPr="00C412DB" w:rsidRDefault="00A91C6B" w:rsidP="00A91C6B">
      <w:pPr>
        <w:ind w:firstLine="720"/>
        <w:jc w:val="both"/>
        <w:rPr>
          <w:color w:val="000000"/>
          <w:sz w:val="28"/>
          <w:szCs w:val="28"/>
        </w:rPr>
      </w:pPr>
      <w:r w:rsidRPr="00C412DB">
        <w:rPr>
          <w:color w:val="000000"/>
          <w:sz w:val="28"/>
          <w:szCs w:val="28"/>
        </w:rPr>
        <w:t>В структуре неналоговых доходов наибольший удельный вес занимают доходы от оказания платных услуг и компенсации затрат бюджетов – 44,3%. За 2022 год поступления данных доходов составили 52 880 895,99 руб., что составляет 100,5% к плану на год. Доходы от использования имущества составили 30,9% от общей суммы неналоговых доходов или 36 854 139,37 руб. Годовые бюджетные назначения исполнены на 103,4%. По сравнению с 2021 годом доходов от использования имущества получено больше на 3 718 822,60 руб., в том числе:</w:t>
      </w:r>
    </w:p>
    <w:p w:rsidR="00A91C6B" w:rsidRPr="00C412DB" w:rsidRDefault="00A91C6B" w:rsidP="00A91C6B">
      <w:pPr>
        <w:ind w:firstLine="720"/>
        <w:jc w:val="both"/>
        <w:rPr>
          <w:color w:val="000000"/>
          <w:sz w:val="28"/>
          <w:szCs w:val="28"/>
        </w:rPr>
      </w:pPr>
      <w:r w:rsidRPr="00C412DB">
        <w:rPr>
          <w:color w:val="000000"/>
          <w:sz w:val="28"/>
          <w:szCs w:val="28"/>
        </w:rPr>
        <w:t xml:space="preserve">- арендной платы за </w:t>
      </w:r>
      <w:proofErr w:type="gramStart"/>
      <w:r w:rsidRPr="00C412DB">
        <w:rPr>
          <w:color w:val="000000"/>
          <w:sz w:val="28"/>
          <w:szCs w:val="28"/>
        </w:rPr>
        <w:t>земельный</w:t>
      </w:r>
      <w:proofErr w:type="gramEnd"/>
      <w:r w:rsidRPr="00C412DB">
        <w:rPr>
          <w:color w:val="000000"/>
          <w:sz w:val="28"/>
          <w:szCs w:val="28"/>
        </w:rPr>
        <w:t xml:space="preserve"> участки на 1 497 061,80 руб.;</w:t>
      </w:r>
    </w:p>
    <w:p w:rsidR="00A91C6B" w:rsidRPr="00C412DB" w:rsidRDefault="00A91C6B" w:rsidP="00A91C6B">
      <w:pPr>
        <w:ind w:firstLine="720"/>
        <w:jc w:val="both"/>
        <w:rPr>
          <w:color w:val="000000"/>
          <w:sz w:val="28"/>
          <w:szCs w:val="28"/>
        </w:rPr>
      </w:pPr>
      <w:r w:rsidRPr="00C412DB">
        <w:rPr>
          <w:color w:val="000000"/>
          <w:sz w:val="28"/>
          <w:szCs w:val="28"/>
        </w:rPr>
        <w:t xml:space="preserve">- арендной платы за муниципальное имущество на 2 056 148,05 руб. </w:t>
      </w:r>
    </w:p>
    <w:p w:rsidR="00FE5F25" w:rsidRPr="00C412DB" w:rsidRDefault="00FE5F25" w:rsidP="00FE5F25">
      <w:pPr>
        <w:ind w:left="360"/>
        <w:jc w:val="both"/>
        <w:rPr>
          <w:color w:val="000000"/>
          <w:sz w:val="28"/>
          <w:szCs w:val="28"/>
        </w:rPr>
      </w:pPr>
      <w:r w:rsidRPr="00C412DB">
        <w:rPr>
          <w:color w:val="000000"/>
          <w:sz w:val="28"/>
          <w:szCs w:val="28"/>
        </w:rPr>
        <w:t>В 2022 году от продажи муниципального имущества и земельных участков поступило 16 944 651,27 руб., что больше, чем в 2021 году на 3 623 932,60 руб., за счет увеличения доходов от продажи земельных участков. Земельных участков продано в 2022 году на общую сумму 15 320 401,27 руб.</w:t>
      </w:r>
    </w:p>
    <w:p w:rsidR="00FE5F25" w:rsidRPr="00C412DB" w:rsidRDefault="00FE5F25" w:rsidP="00FE5F25">
      <w:pPr>
        <w:ind w:firstLine="709"/>
        <w:jc w:val="both"/>
        <w:rPr>
          <w:color w:val="000000"/>
          <w:sz w:val="28"/>
          <w:szCs w:val="28"/>
        </w:rPr>
      </w:pPr>
      <w:proofErr w:type="gramStart"/>
      <w:r w:rsidRPr="00C412DB">
        <w:rPr>
          <w:color w:val="000000"/>
          <w:sz w:val="28"/>
          <w:szCs w:val="28"/>
        </w:rPr>
        <w:lastRenderedPageBreak/>
        <w:t>Платежи за пользование природными ресурсами (плата за негативное воздействие на окружающую среду) поступили в сумме 3 084 020,18 руб., в 2021 году платежи составили 1 855 125,60 руб. В 2022 году больше уплачено платежей за негативное воздействие на окружающую среду ПАО «Тутаевский моторный завод» на 242 825,57 руб., ООО «</w:t>
      </w:r>
      <w:proofErr w:type="spellStart"/>
      <w:r w:rsidRPr="00C412DB">
        <w:rPr>
          <w:color w:val="000000"/>
          <w:sz w:val="28"/>
          <w:szCs w:val="28"/>
        </w:rPr>
        <w:t>Экорегион</w:t>
      </w:r>
      <w:proofErr w:type="spellEnd"/>
      <w:r w:rsidRPr="00C412DB">
        <w:rPr>
          <w:color w:val="000000"/>
          <w:sz w:val="28"/>
          <w:szCs w:val="28"/>
        </w:rPr>
        <w:t>» на 284 994,49 руб. и ООО «Водосток» на 1 259</w:t>
      </w:r>
      <w:proofErr w:type="gramEnd"/>
      <w:r w:rsidRPr="00C412DB">
        <w:rPr>
          <w:color w:val="000000"/>
          <w:sz w:val="28"/>
          <w:szCs w:val="28"/>
        </w:rPr>
        <w:t> 456,39 руб.</w:t>
      </w:r>
    </w:p>
    <w:p w:rsidR="00FE5F25" w:rsidRPr="00C412DB" w:rsidRDefault="00FE5F25" w:rsidP="00FE5F25">
      <w:pPr>
        <w:ind w:firstLine="720"/>
        <w:jc w:val="both"/>
        <w:rPr>
          <w:color w:val="000000"/>
          <w:sz w:val="28"/>
          <w:szCs w:val="28"/>
        </w:rPr>
      </w:pPr>
      <w:r w:rsidRPr="00C412DB">
        <w:rPr>
          <w:color w:val="000000"/>
          <w:sz w:val="28"/>
          <w:szCs w:val="28"/>
        </w:rPr>
        <w:t xml:space="preserve">Штрафы, санкции, возмещение ущерба составили 6,3% от общей суммы неналоговых доходов, поступили в сумме 7 488 188,80 руб., по сравнению с 2021 годом поступления уменьшились на 3 839 072,31 руб. – уменьшилось поступление штрафов за ненадлежащее исполнение обязательств перед муниципальным органом, предусмотренных муниципальным контрактом. </w:t>
      </w:r>
    </w:p>
    <w:p w:rsidR="00FE5F25" w:rsidRPr="00C412DB" w:rsidRDefault="00FE5F25" w:rsidP="00FE5F25">
      <w:pPr>
        <w:ind w:firstLine="720"/>
        <w:jc w:val="both"/>
        <w:rPr>
          <w:color w:val="000000"/>
          <w:sz w:val="28"/>
          <w:szCs w:val="28"/>
        </w:rPr>
      </w:pPr>
      <w:proofErr w:type="gramStart"/>
      <w:r w:rsidRPr="00C412DB">
        <w:rPr>
          <w:color w:val="000000"/>
          <w:sz w:val="28"/>
          <w:szCs w:val="28"/>
        </w:rPr>
        <w:t>Прочие неналоговые доходы получены за 2022 год в общей сумме 2 171 643,11 руб., наибольший удельный вес из прочих неналоговых доходов занимает сумма средств остатка внебюджетных средств, перечисленных при реорганизации муниципального бюджетного учреждения в казенное (1 435 460,19 руб.)</w:t>
      </w:r>
      <w:proofErr w:type="gramEnd"/>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 xml:space="preserve">Расходная часть консолидированного бюджета Тутаевского муниципального района исполнена в сумме 2 934 961 983,72 рубля, что составляет 98,4 % к утвержденным бюджетным назначениям.        </w:t>
      </w:r>
    </w:p>
    <w:p w:rsidR="00FE5F25" w:rsidRPr="00C412DB" w:rsidRDefault="00FE5F25" w:rsidP="00676F4C">
      <w:pPr>
        <w:ind w:firstLine="708"/>
        <w:jc w:val="both"/>
        <w:rPr>
          <w:rFonts w:eastAsia="Arial"/>
          <w:color w:val="000000"/>
          <w:sz w:val="28"/>
          <w:szCs w:val="28"/>
        </w:rPr>
      </w:pPr>
    </w:p>
    <w:p w:rsidR="00FE5F25" w:rsidRPr="00C412DB" w:rsidRDefault="00FE5F25" w:rsidP="00FE5F25">
      <w:pPr>
        <w:ind w:firstLine="709"/>
        <w:jc w:val="both"/>
        <w:rPr>
          <w:color w:val="000000"/>
          <w:sz w:val="28"/>
          <w:szCs w:val="28"/>
        </w:rPr>
      </w:pPr>
      <w:r w:rsidRPr="00C412DB">
        <w:rPr>
          <w:color w:val="000000"/>
          <w:sz w:val="28"/>
          <w:szCs w:val="28"/>
        </w:rPr>
        <w:t xml:space="preserve">По разделу 0102 «Функционирование высшего должностного лица субъекта РФ и муниципального образования» расходы исполнены в сумме 6 188 798,10 рублей, при плане 6 212 295,44 рублей, исполнено на 99,6 %.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0103</w:t>
      </w:r>
      <w:r w:rsidRPr="00C412DB">
        <w:rPr>
          <w:rFonts w:eastAsia="Arial"/>
          <w:color w:val="000000"/>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 расходы исполнены на 100,0 % при плане 1 090 142,00 рубля, фактически на денежное содержание председателя Муниципального Совета направлено 1 090 138,88 рублей.</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0104</w:t>
      </w:r>
      <w:r w:rsidRPr="00C412DB">
        <w:rPr>
          <w:rFonts w:eastAsia="Arial"/>
          <w:color w:val="000000"/>
          <w:sz w:val="28"/>
          <w:szCs w:val="28"/>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на содержание аппарата администрации направлено 73 938 147,55 рублей при плане 74 417 985,70 рублей, что составило 99,4 % от плана.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0105</w:t>
      </w:r>
      <w:r w:rsidRPr="00C412DB">
        <w:rPr>
          <w:rFonts w:eastAsia="Arial"/>
          <w:color w:val="000000"/>
          <w:sz w:val="28"/>
          <w:szCs w:val="28"/>
        </w:rPr>
        <w:t xml:space="preserve"> «Судебная система» плановые показатели в размере 51 506,00 рублей исполнены на 100,0 %.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0106</w:t>
      </w:r>
      <w:r w:rsidRPr="00C412DB">
        <w:rPr>
          <w:rFonts w:eastAsia="Arial"/>
          <w:color w:val="000000"/>
          <w:sz w:val="28"/>
          <w:szCs w:val="28"/>
        </w:rPr>
        <w:t xml:space="preserve"> «Обеспечение деятельности финансовых, налоговых и таможенных органов и органов финансового (финансово-бюджетного) надзора» в целом расходы исполнены на 98,8 % при плане 22 103 299,00 рублей, фактически на содержание финансовых органов направлено 21 836 577,19 рублей.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0107</w:t>
      </w:r>
      <w:r w:rsidRPr="00C412DB">
        <w:rPr>
          <w:rFonts w:eastAsia="Arial"/>
          <w:color w:val="000000"/>
          <w:sz w:val="28"/>
          <w:szCs w:val="28"/>
        </w:rPr>
        <w:t xml:space="preserve"> «Обеспечение проведения выборов и референдумов» в целом расходы исполнены на 100,0 % при плане 1 460 194,66 рубля, фактически на проведение выборов направлено 1 460 194,66 рубля.</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0111</w:t>
      </w:r>
      <w:r w:rsidRPr="00C412DB">
        <w:rPr>
          <w:rFonts w:eastAsia="Arial"/>
          <w:color w:val="000000"/>
          <w:sz w:val="28"/>
          <w:szCs w:val="28"/>
        </w:rPr>
        <w:t xml:space="preserve"> «Резервные фонды» исполнение составило 0,0 %.  Расходы резервного фонда </w:t>
      </w:r>
      <w:r w:rsidRPr="00C412DB">
        <w:rPr>
          <w:color w:val="000000"/>
          <w:sz w:val="28"/>
          <w:szCs w:val="28"/>
        </w:rPr>
        <w:t xml:space="preserve">отражены по соответствующим разделам классификации расходов, исходя из отраслевой и ведомственной </w:t>
      </w:r>
      <w:r w:rsidRPr="00C412DB">
        <w:rPr>
          <w:color w:val="000000"/>
          <w:sz w:val="28"/>
          <w:szCs w:val="28"/>
        </w:rPr>
        <w:lastRenderedPageBreak/>
        <w:t xml:space="preserve">принадлежности. По стоянию на 01.01.2023 года осталось в консолидированном бюджете не распределенные средства в размере 170 410,00 рублей.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0113</w:t>
      </w:r>
      <w:r w:rsidRPr="00C412DB">
        <w:rPr>
          <w:rFonts w:eastAsia="Arial"/>
          <w:color w:val="000000"/>
          <w:sz w:val="28"/>
          <w:szCs w:val="28"/>
        </w:rPr>
        <w:t xml:space="preserve"> «Другие общегосударственные вопросы» выделенные бюджетные ассигнования   исполнены на 96,7%. При плане 123 259 383,27 рубля выполнение составило 119 137 100,75 рублей.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подразделу 0203</w:t>
      </w:r>
      <w:r w:rsidRPr="00C412DB">
        <w:rPr>
          <w:rFonts w:eastAsia="Arial"/>
          <w:color w:val="000000"/>
          <w:sz w:val="28"/>
          <w:szCs w:val="28"/>
        </w:rPr>
        <w:t xml:space="preserve"> «Мобилизационная и вневойсковая подготовка» фактически на осуществление первичного воинского учета направлено 980 089 рублей или 100,0% от плановых назначений.</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подразделу 0310</w:t>
      </w:r>
      <w:r w:rsidRPr="00C412DB">
        <w:rPr>
          <w:rFonts w:eastAsia="Arial"/>
          <w:color w:val="000000"/>
          <w:sz w:val="28"/>
          <w:szCs w:val="28"/>
        </w:rPr>
        <w:t xml:space="preserve"> «Защита населения от чрезвычайных ситуаций природного и техногенного характера, пожарная безопасность» расходы исполнены в сумме 4 375 140,92 рублей, при плане 4 652 254,00 рубля, или на 94,04 % от плана. Сумма отклонения составила 277 113,08 рубля. </w:t>
      </w:r>
      <w:r w:rsidRPr="00C412DB">
        <w:rPr>
          <w:color w:val="000000"/>
          <w:sz w:val="28"/>
          <w:szCs w:val="28"/>
        </w:rPr>
        <w:t>Причина неисполнения плановых показателей связана с невозможностью заключения контрактов по итогам конкурса в связи с отсутствием претендентов</w:t>
      </w:r>
      <w:r w:rsidRPr="00C412DB">
        <w:rPr>
          <w:rFonts w:eastAsia="Arial"/>
          <w:color w:val="000000"/>
          <w:sz w:val="28"/>
          <w:szCs w:val="28"/>
        </w:rPr>
        <w:t>.</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По подразделу 0314 «Другие вопросы в области национальной безопасности и правоохранительной деятельности» расходы исполнены на 100,0%  в сумме 179 977,80 рублей.</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По подразделу 0401 «Общеэкономические вопросы» расходы исполнены на 100,0%, в сумме  934 984,00 рубля.</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 xml:space="preserve"> По подразделу 0405 «Сельское хозяйство и рыболовство» расходы исполнены на 86,0%, при плане 1 012 090,00 рублей, фактически направлено 870 490,20 рублей. Не исполнены расходы </w:t>
      </w:r>
      <w:proofErr w:type="gramStart"/>
      <w:r w:rsidRPr="00C412DB">
        <w:rPr>
          <w:rFonts w:eastAsia="Arial"/>
          <w:color w:val="000000"/>
          <w:sz w:val="28"/>
          <w:szCs w:val="28"/>
        </w:rPr>
        <w:t>по субвенции на осуществление деятельности по обращению с животными без владельцев</w:t>
      </w:r>
      <w:proofErr w:type="gramEnd"/>
      <w:r w:rsidRPr="00C412DB">
        <w:rPr>
          <w:rFonts w:eastAsia="Arial"/>
          <w:color w:val="000000"/>
          <w:sz w:val="28"/>
          <w:szCs w:val="28"/>
        </w:rPr>
        <w:t xml:space="preserve"> в сумме 141 599,80 рублей, так как не проводились мероприятия по возврату животных без владельцев, не проявляющих немотивированной агрессивности, на прежние места их обитания.</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 xml:space="preserve"> </w:t>
      </w:r>
      <w:r w:rsidRPr="00C412DB">
        <w:rPr>
          <w:rFonts w:eastAsia="Arial"/>
          <w:bCs/>
          <w:color w:val="000000"/>
          <w:sz w:val="28"/>
          <w:szCs w:val="28"/>
        </w:rPr>
        <w:t>По подразделу 0406</w:t>
      </w:r>
      <w:r w:rsidRPr="00C412DB">
        <w:rPr>
          <w:rFonts w:eastAsia="Arial"/>
          <w:color w:val="000000"/>
          <w:sz w:val="28"/>
          <w:szCs w:val="28"/>
        </w:rPr>
        <w:t xml:space="preserve"> «Водное хозяйство» расходы исполнены в сумме 94 783,40 рубля, при плане 104 759,00 рублей, или на 90,48 % от плана. </w:t>
      </w:r>
      <w:r w:rsidRPr="00C412DB">
        <w:rPr>
          <w:color w:val="000000"/>
          <w:sz w:val="28"/>
          <w:szCs w:val="28"/>
        </w:rPr>
        <w:t xml:space="preserve">Причина неисполнения плановых показателей связана с экономией по результатам </w:t>
      </w:r>
      <w:r w:rsidRPr="00C412DB">
        <w:rPr>
          <w:rFonts w:eastAsia="Arial"/>
          <w:color w:val="000000"/>
          <w:sz w:val="28"/>
          <w:szCs w:val="28"/>
        </w:rPr>
        <w:t>проведения конкурсных процедур</w:t>
      </w:r>
      <w:r w:rsidRPr="00C412DB">
        <w:rPr>
          <w:color w:val="000000"/>
          <w:sz w:val="28"/>
          <w:szCs w:val="28"/>
        </w:rPr>
        <w:t>.</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 xml:space="preserve">По подразделу 0408 «Транспорт» расходы исполнены на 99,1%, при плане 24 409 551,00 рубль, фактически направлено 24 199 371,01 рубль. </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 xml:space="preserve">По подразделу 0409 «Дорожное хозяйство» расходы исполнены на 96,7% при плане 370 510 125,62 рублей, фактически направлено 358 200 291,06 рубль. </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 xml:space="preserve">По подразделу 0412 «Другие вопросы в области национальной экономики» расходы исполнены на 99,5%, при плане 1 060 696,00 рублей, фактически направлено 1 055 077,78 рублей. </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По подразделу 0501 «Жилищное хозяйство» в целом расходы исполнены на 86,2%   при плане 41 502 134,11 рубля, фактически направлено 35 777 465,63 рублей, отклонение составило 5 724 668,48 рублей. Причина  неисполнения связана с тем, что:</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 на основании Соглашения об изъятии жилого помещения на праве собственности путем мены на жилое помещение муниципальной  собственности, была предоставлена квартира из маневренного фонда. Сумма экономии денежных средств составила  1 929 400,00 рублей;</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lastRenderedPageBreak/>
        <w:t xml:space="preserve">- в связи с отказом собственника подписать Соглашение об изъятии недвижимого имущества путем выплаты возмещения зарезервирована сумма 1 072 123, документы направлены в суд;  </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 оставшаяся сумма — это экономия бюджетных средств от проведения конкурсных процедур и в результате выплаты собственникам выкупной цены, за изымаемое имущество согласно оценочной стоимости, что ниже стоимости приобретаемого нового жилья.</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По подразделу 0502 «Коммунальное хозяйство» исполнение составило 98,1% при плане 18 336 992,44 рубля, фактически направлено 18 000 363,76 рубля.</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 xml:space="preserve"> По подразделу 0503 «Благоустройство» расходы профинансированы на 96,9% при плане 181 168 753,94 рубля, фактически направлено 175 492 764,54 рубля.   </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 xml:space="preserve">По подразделу 0505 «Другие вопросы в области жилищно-коммунального хозяйства» расходы профинансированы на 99,1% при плане 1 351 357,00 рублей, фактически направлено 1 339 716,00 рублей.  </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 xml:space="preserve"> </w:t>
      </w:r>
      <w:r w:rsidRPr="00C412DB">
        <w:rPr>
          <w:rFonts w:eastAsia="Arial"/>
          <w:bCs/>
          <w:color w:val="000000"/>
          <w:sz w:val="28"/>
          <w:szCs w:val="28"/>
        </w:rPr>
        <w:t>По подразделу 0605</w:t>
      </w:r>
      <w:r w:rsidRPr="00C412DB">
        <w:rPr>
          <w:rFonts w:eastAsia="Arial"/>
          <w:color w:val="000000"/>
          <w:sz w:val="28"/>
          <w:szCs w:val="28"/>
        </w:rPr>
        <w:t xml:space="preserve"> «Другие вопросы в области охраны окружающей среды» расходы на природоохранные мероприятия исполнены на 99,9 %, в сумме 4 291 089,55 рублей, при плане 4 295 921,00 рубль.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0701</w:t>
      </w:r>
      <w:r w:rsidRPr="00C412DB">
        <w:rPr>
          <w:rFonts w:eastAsia="Arial"/>
          <w:color w:val="000000"/>
          <w:sz w:val="28"/>
          <w:szCs w:val="28"/>
        </w:rPr>
        <w:t xml:space="preserve"> «Дошкольное образование» исполнение составило 442 516 640,80 рублей или 98,3 % от плановых назначений, которые составляли 450 395 581,00 рубль.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0702</w:t>
      </w:r>
      <w:r w:rsidRPr="00C412DB">
        <w:rPr>
          <w:rFonts w:eastAsia="Arial"/>
          <w:color w:val="000000"/>
          <w:sz w:val="28"/>
          <w:szCs w:val="28"/>
        </w:rPr>
        <w:t xml:space="preserve"> «Общее образование» исполнение составило 575 214 023,04 рубля, при плане 576 310 830,31 рублей, или 99,8 % от плановых показателей.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0703</w:t>
      </w:r>
      <w:r w:rsidRPr="00C412DB">
        <w:rPr>
          <w:rFonts w:eastAsia="Arial"/>
          <w:color w:val="000000"/>
          <w:sz w:val="28"/>
          <w:szCs w:val="28"/>
        </w:rPr>
        <w:t xml:space="preserve"> «Дополнительное образование детей» исполнение составило 100 899 714,86 рублей или 99,2 % от плановых показателей, при плане в размере 101 753 807,14 рублей.</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0705</w:t>
      </w:r>
      <w:r w:rsidRPr="00C412DB">
        <w:rPr>
          <w:rFonts w:eastAsia="Arial"/>
          <w:color w:val="000000"/>
          <w:sz w:val="28"/>
          <w:szCs w:val="28"/>
        </w:rPr>
        <w:t xml:space="preserve"> «Профессиональная подготовка, переподготовка и повышение квалификации» исполнение составило 1 298 000,0 рублей, или 100% от плановых показателей.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0707</w:t>
      </w:r>
      <w:r w:rsidRPr="00C412DB">
        <w:rPr>
          <w:rFonts w:eastAsia="Arial"/>
          <w:color w:val="000000"/>
          <w:sz w:val="28"/>
          <w:szCs w:val="28"/>
        </w:rPr>
        <w:t xml:space="preserve"> «Молодежная политика и оздоровление детей» исполнение составило 23 281 202,35 рубля, или 100,0 % от плановых показателей, при плане в размере 23 281 202,45 рубля.</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0709</w:t>
      </w:r>
      <w:r w:rsidRPr="00C412DB">
        <w:rPr>
          <w:rFonts w:eastAsia="Arial"/>
          <w:color w:val="000000"/>
          <w:sz w:val="28"/>
          <w:szCs w:val="28"/>
        </w:rPr>
        <w:t xml:space="preserve"> «Другие вопросы в области образования» исполнение составило 50 928 432,88 рубля, при плане 51 257 572,14 рубля, или 99,4 %.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0801</w:t>
      </w:r>
      <w:r w:rsidRPr="00C412DB">
        <w:rPr>
          <w:rFonts w:eastAsia="Arial"/>
          <w:color w:val="000000"/>
          <w:sz w:val="28"/>
          <w:szCs w:val="28"/>
        </w:rPr>
        <w:t xml:space="preserve"> «Культура» в целом расходы исполнены на 99,8%. При плане 172 394 614,30 рублей, выполнение составило 172 055 392,25 рубля.</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0804</w:t>
      </w:r>
      <w:r w:rsidRPr="00C412DB">
        <w:rPr>
          <w:rFonts w:eastAsia="Arial"/>
          <w:color w:val="000000"/>
          <w:sz w:val="28"/>
          <w:szCs w:val="28"/>
        </w:rPr>
        <w:t xml:space="preserve"> «Другие вопросы в области культуры, кинематографии» исполнение составило 37 561 371,26 рубль, при плане 38 108 793,39 рубля, или 98,6 % от плана.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1001</w:t>
      </w:r>
      <w:r w:rsidRPr="00C412DB">
        <w:rPr>
          <w:rFonts w:eastAsia="Arial"/>
          <w:color w:val="000000"/>
          <w:sz w:val="28"/>
          <w:szCs w:val="28"/>
        </w:rPr>
        <w:t xml:space="preserve"> «Пенсионное обеспечение» Доплаты к пенсиям муниципальным служащим исполнены в сумме 6 281 482,26 рубля, при плане 6 282 739,27 рублей, или 100,0 % от плана.</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lastRenderedPageBreak/>
        <w:t>По разделу 1002</w:t>
      </w:r>
      <w:r w:rsidRPr="00C412DB">
        <w:rPr>
          <w:rFonts w:eastAsia="Arial"/>
          <w:color w:val="000000"/>
          <w:sz w:val="28"/>
          <w:szCs w:val="28"/>
        </w:rPr>
        <w:t xml:space="preserve"> «Социальное обслуживание населения» исполнение составило 88 263 347,26 рублей при плане 88 263 348,00 рублей, или 100,0% от плановых показателей. </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подразделу 1003</w:t>
      </w:r>
      <w:r w:rsidRPr="00C412DB">
        <w:rPr>
          <w:rFonts w:eastAsia="Arial"/>
          <w:color w:val="000000"/>
          <w:sz w:val="28"/>
          <w:szCs w:val="28"/>
        </w:rPr>
        <w:t xml:space="preserve"> «Социальное обеспечение населения» исполнение составило 215 281 168,50 рублей при плане 216 779 990,00 рублей, или 99,3% от плана. </w:t>
      </w:r>
    </w:p>
    <w:p w:rsidR="00FE5F25" w:rsidRPr="00C412DB" w:rsidRDefault="00FE5F25" w:rsidP="00FE5F25">
      <w:pPr>
        <w:ind w:left="360"/>
        <w:jc w:val="both"/>
        <w:rPr>
          <w:rFonts w:eastAsia="Arial"/>
          <w:color w:val="000000"/>
          <w:sz w:val="28"/>
          <w:szCs w:val="28"/>
        </w:rPr>
      </w:pPr>
      <w:r w:rsidRPr="00C412DB">
        <w:rPr>
          <w:rFonts w:eastAsia="Arial"/>
          <w:color w:val="000000"/>
          <w:sz w:val="28"/>
          <w:szCs w:val="28"/>
        </w:rPr>
        <w:t>По разделу 1004 «Охрана семьи и детства» исполнение составило 293 657 653,67 рубля при плане 293 849 939,28 рублей, или 99,9% от плана.</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1006</w:t>
      </w:r>
      <w:r w:rsidRPr="00C412DB">
        <w:rPr>
          <w:rFonts w:eastAsia="Arial"/>
          <w:color w:val="000000"/>
          <w:sz w:val="28"/>
          <w:szCs w:val="28"/>
        </w:rPr>
        <w:t xml:space="preserve"> «Другие вопросы в области социальной политики» исполнение составило 17 297 983,10 рубля при плане 17 297 985,77 рублей, или 100% от плановых назначений.</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По разделу 1102 «Массовый спорт» исполнение составило 54 166 809,06 рублей при плане 58 519 090,78 рублей или 92,6% от плана. Сумма отклонения составила 4 352 281,72 рубль. Основная сумма неисполнения получилась в результате того, что строительство площадки для размещения физкультурно-оздоровительного комплекса открытого типа (ФОКОТ) "Межшкольный стадион" в г. Тутаев было разделено на два этапа (2022-2023 годы).</w:t>
      </w:r>
    </w:p>
    <w:p w:rsidR="00FE5F25" w:rsidRPr="00C412DB" w:rsidRDefault="00FE5F25" w:rsidP="00FE5F25">
      <w:pPr>
        <w:ind w:firstLine="709"/>
        <w:jc w:val="both"/>
        <w:rPr>
          <w:rFonts w:eastAsia="Arial"/>
          <w:color w:val="000000"/>
          <w:sz w:val="28"/>
          <w:szCs w:val="28"/>
        </w:rPr>
      </w:pPr>
      <w:r w:rsidRPr="00C412DB">
        <w:rPr>
          <w:rFonts w:eastAsia="Arial"/>
          <w:bCs/>
          <w:color w:val="000000"/>
          <w:sz w:val="28"/>
          <w:szCs w:val="28"/>
        </w:rPr>
        <w:t>По разделу 1202</w:t>
      </w:r>
      <w:r w:rsidRPr="00C412DB">
        <w:rPr>
          <w:rFonts w:eastAsia="Arial"/>
          <w:color w:val="000000"/>
          <w:sz w:val="28"/>
          <w:szCs w:val="28"/>
        </w:rPr>
        <w:t xml:space="preserve"> «Периодическая печать и издательства» исполнение составило 6 536 154,84 рубля при плане 6 630 086,00 рублей или 98,6% от плана.</w:t>
      </w:r>
    </w:p>
    <w:p w:rsidR="00FE5F25" w:rsidRPr="00C412DB" w:rsidRDefault="00FE5F25" w:rsidP="00FE5F25">
      <w:pPr>
        <w:ind w:firstLine="709"/>
        <w:jc w:val="both"/>
        <w:rPr>
          <w:rFonts w:eastAsia="Arial"/>
          <w:color w:val="000000"/>
          <w:sz w:val="28"/>
          <w:szCs w:val="28"/>
          <w:u w:val="single"/>
        </w:rPr>
      </w:pPr>
      <w:r w:rsidRPr="00C412DB">
        <w:rPr>
          <w:rFonts w:eastAsia="Arial"/>
          <w:bCs/>
          <w:color w:val="000000"/>
          <w:sz w:val="28"/>
          <w:szCs w:val="28"/>
        </w:rPr>
        <w:t xml:space="preserve">По разделу 1301 </w:t>
      </w:r>
      <w:r w:rsidRPr="00C412DB">
        <w:rPr>
          <w:rFonts w:eastAsia="Arial"/>
          <w:color w:val="000000"/>
          <w:sz w:val="28"/>
          <w:szCs w:val="28"/>
        </w:rPr>
        <w:t xml:space="preserve">«Обслуживание внутреннего государственного и муниципального долга» исполнение составило 228 539,11 рублей при плане 228 540,00 рублей или 100,0 % от плановых назначений. </w:t>
      </w:r>
    </w:p>
    <w:p w:rsidR="00FE5F25" w:rsidRPr="00C412DB" w:rsidRDefault="00FE5F25" w:rsidP="00FE5F25">
      <w:pPr>
        <w:ind w:firstLine="709"/>
        <w:jc w:val="both"/>
        <w:rPr>
          <w:rFonts w:eastAsia="Arial"/>
          <w:color w:val="000000"/>
          <w:sz w:val="28"/>
          <w:szCs w:val="28"/>
        </w:rPr>
      </w:pPr>
      <w:r w:rsidRPr="00C412DB">
        <w:rPr>
          <w:rFonts w:eastAsia="Arial"/>
          <w:color w:val="000000"/>
          <w:sz w:val="28"/>
          <w:szCs w:val="28"/>
        </w:rPr>
        <w:t>Консолидированный бюджет Тутаевского муниципального района в 2022 году был спланирован с дефицитом в размере 65 235 230,30 руб. При исполнении консолидированного бюджета фактически сложился дефицит в размере 17 979 463,19 руб.</w:t>
      </w:r>
    </w:p>
    <w:p w:rsidR="00FE5F25" w:rsidRPr="00C412DB" w:rsidRDefault="00FE5F25" w:rsidP="00676F4C">
      <w:pPr>
        <w:ind w:firstLine="708"/>
        <w:jc w:val="both"/>
        <w:rPr>
          <w:rFonts w:eastAsia="Arial"/>
          <w:color w:val="000000"/>
          <w:sz w:val="28"/>
          <w:szCs w:val="28"/>
        </w:rPr>
      </w:pPr>
    </w:p>
    <w:p w:rsidR="00BC3185" w:rsidRPr="00C412DB" w:rsidRDefault="00BC3185" w:rsidP="00676F4C">
      <w:pPr>
        <w:pStyle w:val="Default"/>
        <w:ind w:firstLine="708"/>
        <w:jc w:val="both"/>
        <w:rPr>
          <w:sz w:val="28"/>
          <w:szCs w:val="28"/>
        </w:rPr>
      </w:pPr>
      <w:r w:rsidRPr="00C412DB">
        <w:rPr>
          <w:sz w:val="28"/>
          <w:szCs w:val="28"/>
        </w:rPr>
        <w:t>В 20</w:t>
      </w:r>
      <w:r w:rsidR="000E75FB" w:rsidRPr="00C412DB">
        <w:rPr>
          <w:sz w:val="28"/>
          <w:szCs w:val="28"/>
        </w:rPr>
        <w:t>2</w:t>
      </w:r>
      <w:r w:rsidR="00F54234" w:rsidRPr="00C412DB">
        <w:rPr>
          <w:sz w:val="28"/>
          <w:szCs w:val="28"/>
        </w:rPr>
        <w:t>2</w:t>
      </w:r>
      <w:r w:rsidRPr="00C412DB">
        <w:rPr>
          <w:sz w:val="28"/>
          <w:szCs w:val="28"/>
        </w:rPr>
        <w:t xml:space="preserve"> году осуществлялись мероприятия по поддержке субъектов предпринимательской деятельности и развитию предпринимательской активности. Всего в 20</w:t>
      </w:r>
      <w:r w:rsidR="000E75FB" w:rsidRPr="00C412DB">
        <w:rPr>
          <w:sz w:val="28"/>
          <w:szCs w:val="28"/>
        </w:rPr>
        <w:t>2</w:t>
      </w:r>
      <w:r w:rsidR="00F54234" w:rsidRPr="00C412DB">
        <w:rPr>
          <w:sz w:val="28"/>
          <w:szCs w:val="28"/>
        </w:rPr>
        <w:t>2</w:t>
      </w:r>
      <w:r w:rsidRPr="00C412DB">
        <w:rPr>
          <w:sz w:val="28"/>
          <w:szCs w:val="28"/>
        </w:rPr>
        <w:t xml:space="preserve"> году </w:t>
      </w:r>
      <w:r w:rsidR="00F54234" w:rsidRPr="00C412DB">
        <w:rPr>
          <w:sz w:val="28"/>
          <w:szCs w:val="28"/>
        </w:rPr>
        <w:t>121</w:t>
      </w:r>
      <w:r w:rsidRPr="00C412DB">
        <w:rPr>
          <w:sz w:val="28"/>
          <w:szCs w:val="28"/>
        </w:rPr>
        <w:t xml:space="preserve"> субъектов малого и среднего предпринимательства района получили информационную, правовую, организационную поддержку. В течение года осуществилось постоянное сопровождение инвестиционных проектов, реализуемых на территории города и района. </w:t>
      </w:r>
    </w:p>
    <w:p w:rsidR="00BC3185" w:rsidRPr="00C412DB" w:rsidRDefault="00BC3185" w:rsidP="00676F4C">
      <w:pPr>
        <w:widowControl w:val="0"/>
        <w:shd w:val="clear" w:color="auto" w:fill="FFFFFF"/>
        <w:autoSpaceDE w:val="0"/>
        <w:autoSpaceDN w:val="0"/>
        <w:adjustRightInd w:val="0"/>
        <w:ind w:firstLine="708"/>
        <w:jc w:val="both"/>
        <w:rPr>
          <w:sz w:val="28"/>
          <w:szCs w:val="28"/>
        </w:rPr>
      </w:pPr>
      <w:r w:rsidRPr="00C412DB">
        <w:rPr>
          <w:rFonts w:eastAsia="Calibri"/>
          <w:sz w:val="28"/>
          <w:szCs w:val="28"/>
        </w:rPr>
        <w:t>В 20</w:t>
      </w:r>
      <w:r w:rsidR="000E75FB" w:rsidRPr="00C412DB">
        <w:rPr>
          <w:rFonts w:eastAsia="Calibri"/>
          <w:sz w:val="28"/>
          <w:szCs w:val="28"/>
        </w:rPr>
        <w:t>2</w:t>
      </w:r>
      <w:r w:rsidR="00F54234" w:rsidRPr="00C412DB">
        <w:rPr>
          <w:rFonts w:eastAsia="Calibri"/>
          <w:sz w:val="28"/>
          <w:szCs w:val="28"/>
        </w:rPr>
        <w:t>2</w:t>
      </w:r>
      <w:r w:rsidRPr="00C412DB">
        <w:rPr>
          <w:rFonts w:eastAsia="Calibri"/>
          <w:sz w:val="28"/>
          <w:szCs w:val="28"/>
        </w:rPr>
        <w:t xml:space="preserve"> году обеспечено активное участие субъектов малого предпринимательства в торгах, и иных процедурах в сфере закупок товаров, работ, услуг в соответствии с ФЗ №44-ФЗ. В 20</w:t>
      </w:r>
      <w:r w:rsidR="000E75FB" w:rsidRPr="00C412DB">
        <w:rPr>
          <w:rFonts w:eastAsia="Calibri"/>
          <w:sz w:val="28"/>
          <w:szCs w:val="28"/>
        </w:rPr>
        <w:t>2</w:t>
      </w:r>
      <w:r w:rsidR="00F54234" w:rsidRPr="00C412DB">
        <w:rPr>
          <w:rFonts w:eastAsia="Calibri"/>
          <w:sz w:val="28"/>
          <w:szCs w:val="28"/>
        </w:rPr>
        <w:t>2</w:t>
      </w:r>
      <w:r w:rsidRPr="00C412DB">
        <w:rPr>
          <w:rFonts w:eastAsia="Calibri"/>
          <w:sz w:val="28"/>
          <w:szCs w:val="28"/>
        </w:rPr>
        <w:t xml:space="preserve"> году было проведен</w:t>
      </w:r>
      <w:r w:rsidR="000E75FB" w:rsidRPr="00C412DB">
        <w:rPr>
          <w:rFonts w:eastAsia="Calibri"/>
          <w:sz w:val="28"/>
          <w:szCs w:val="28"/>
        </w:rPr>
        <w:t>ы</w:t>
      </w:r>
      <w:r w:rsidRPr="00C412DB">
        <w:rPr>
          <w:rFonts w:eastAsia="Calibri"/>
          <w:sz w:val="28"/>
          <w:szCs w:val="28"/>
        </w:rPr>
        <w:t xml:space="preserve"> </w:t>
      </w:r>
      <w:r w:rsidR="006E3299" w:rsidRPr="00C412DB">
        <w:rPr>
          <w:rFonts w:eastAsia="Calibri"/>
          <w:sz w:val="28"/>
          <w:szCs w:val="28"/>
        </w:rPr>
        <w:t>закупки</w:t>
      </w:r>
      <w:r w:rsidRPr="00C412DB">
        <w:rPr>
          <w:rFonts w:eastAsia="Calibri"/>
          <w:sz w:val="28"/>
          <w:szCs w:val="28"/>
        </w:rPr>
        <w:t xml:space="preserve"> для субъектов малого предпринимательства (в соответствии со статьей 30 Федерального закона №44-ФЗ) на общую сумму </w:t>
      </w:r>
      <w:r w:rsidR="009C4FFB" w:rsidRPr="00C412DB">
        <w:rPr>
          <w:rFonts w:eastAsia="Calibri"/>
          <w:sz w:val="28"/>
          <w:szCs w:val="28"/>
        </w:rPr>
        <w:t>314</w:t>
      </w:r>
      <w:r w:rsidR="006E3299" w:rsidRPr="00C412DB">
        <w:rPr>
          <w:rFonts w:eastAsia="Calibri"/>
          <w:sz w:val="28"/>
          <w:szCs w:val="28"/>
        </w:rPr>
        <w:t xml:space="preserve"> млн</w:t>
      </w:r>
      <w:r w:rsidRPr="00C412DB">
        <w:rPr>
          <w:rFonts w:eastAsia="Calibri"/>
          <w:sz w:val="28"/>
          <w:szCs w:val="28"/>
        </w:rPr>
        <w:t>. руб. Доля закупок у субъектов малого предпринимательства и социально ориентированны</w:t>
      </w:r>
      <w:r w:rsidR="009C4FFB" w:rsidRPr="00C412DB">
        <w:rPr>
          <w:rFonts w:eastAsia="Calibri"/>
          <w:sz w:val="28"/>
          <w:szCs w:val="28"/>
        </w:rPr>
        <w:t xml:space="preserve">х некоммерческих организаций в </w:t>
      </w:r>
      <w:r w:rsidRPr="00C412DB">
        <w:rPr>
          <w:rFonts w:eastAsia="Calibri"/>
          <w:sz w:val="28"/>
          <w:szCs w:val="28"/>
        </w:rPr>
        <w:t>20</w:t>
      </w:r>
      <w:r w:rsidR="000E75FB" w:rsidRPr="00C412DB">
        <w:rPr>
          <w:rFonts w:eastAsia="Calibri"/>
          <w:sz w:val="28"/>
          <w:szCs w:val="28"/>
        </w:rPr>
        <w:t>2</w:t>
      </w:r>
      <w:r w:rsidR="00F54234" w:rsidRPr="00C412DB">
        <w:rPr>
          <w:rFonts w:eastAsia="Calibri"/>
          <w:sz w:val="28"/>
          <w:szCs w:val="28"/>
        </w:rPr>
        <w:t>2</w:t>
      </w:r>
      <w:r w:rsidRPr="00C412DB">
        <w:rPr>
          <w:rFonts w:eastAsia="Calibri"/>
          <w:sz w:val="28"/>
          <w:szCs w:val="28"/>
        </w:rPr>
        <w:t xml:space="preserve"> году составила </w:t>
      </w:r>
      <w:r w:rsidR="009C4FFB" w:rsidRPr="00C412DB">
        <w:rPr>
          <w:rFonts w:eastAsia="Calibri"/>
          <w:sz w:val="28"/>
          <w:szCs w:val="28"/>
        </w:rPr>
        <w:t>57,42</w:t>
      </w:r>
      <w:r w:rsidRPr="00C412DB">
        <w:rPr>
          <w:rFonts w:eastAsia="Calibri"/>
          <w:sz w:val="28"/>
          <w:szCs w:val="28"/>
        </w:rPr>
        <w:t xml:space="preserve">% от совокупного годового объема закупок. </w:t>
      </w:r>
    </w:p>
    <w:p w:rsidR="00BC3185" w:rsidRPr="00C412DB" w:rsidRDefault="00BC3185" w:rsidP="00676F4C">
      <w:pPr>
        <w:ind w:firstLine="708"/>
        <w:jc w:val="both"/>
        <w:rPr>
          <w:sz w:val="28"/>
          <w:szCs w:val="28"/>
        </w:rPr>
      </w:pPr>
      <w:r w:rsidRPr="00C412DB">
        <w:rPr>
          <w:sz w:val="28"/>
          <w:szCs w:val="28"/>
        </w:rPr>
        <w:t>В 20</w:t>
      </w:r>
      <w:r w:rsidR="006E3299" w:rsidRPr="00C412DB">
        <w:rPr>
          <w:sz w:val="28"/>
          <w:szCs w:val="28"/>
        </w:rPr>
        <w:t>2</w:t>
      </w:r>
      <w:r w:rsidR="007B5096" w:rsidRPr="00C412DB">
        <w:rPr>
          <w:sz w:val="28"/>
          <w:szCs w:val="28"/>
        </w:rPr>
        <w:t>2</w:t>
      </w:r>
      <w:r w:rsidRPr="00C412DB">
        <w:rPr>
          <w:sz w:val="28"/>
          <w:szCs w:val="28"/>
        </w:rPr>
        <w:t xml:space="preserve"> году состоялось </w:t>
      </w:r>
      <w:r w:rsidR="006E3299" w:rsidRPr="00C412DB">
        <w:rPr>
          <w:sz w:val="28"/>
          <w:szCs w:val="28"/>
        </w:rPr>
        <w:t>4</w:t>
      </w:r>
      <w:r w:rsidRPr="00C412DB">
        <w:rPr>
          <w:sz w:val="28"/>
          <w:szCs w:val="28"/>
        </w:rPr>
        <w:t xml:space="preserve"> заседания Координационного Совета при Главе Тутаевского муниципального района, на котором предприниматели </w:t>
      </w:r>
      <w:r w:rsidRPr="00C412DB">
        <w:rPr>
          <w:sz w:val="28"/>
          <w:szCs w:val="28"/>
        </w:rPr>
        <w:lastRenderedPageBreak/>
        <w:t>Тутаевского сообщества смогли разобрать и решить вопросы предпринимательской деятельности.</w:t>
      </w:r>
    </w:p>
    <w:p w:rsidR="00BC3185" w:rsidRPr="00F30BA1" w:rsidRDefault="00BC3185" w:rsidP="00676F4C">
      <w:pPr>
        <w:ind w:firstLine="708"/>
        <w:jc w:val="both"/>
        <w:rPr>
          <w:sz w:val="28"/>
          <w:szCs w:val="28"/>
        </w:rPr>
      </w:pPr>
      <w:r w:rsidRPr="00C412DB">
        <w:rPr>
          <w:sz w:val="28"/>
          <w:szCs w:val="28"/>
        </w:rPr>
        <w:t>Предприниматели Тутаевского района активно участвовали в региональных, районных и городских семинарах, конференциях и иных мероприятиях, принимали  участие в культурных и спортивно-массовых мероприятиях, формируя команды предпринимателей. В 20</w:t>
      </w:r>
      <w:r w:rsidR="006E3299" w:rsidRPr="00C412DB">
        <w:rPr>
          <w:sz w:val="28"/>
          <w:szCs w:val="28"/>
        </w:rPr>
        <w:t>2</w:t>
      </w:r>
      <w:r w:rsidR="007B5096" w:rsidRPr="00C412DB">
        <w:rPr>
          <w:sz w:val="28"/>
          <w:szCs w:val="28"/>
        </w:rPr>
        <w:t>2</w:t>
      </w:r>
      <w:r w:rsidRPr="00C412DB">
        <w:rPr>
          <w:sz w:val="28"/>
          <w:szCs w:val="28"/>
        </w:rPr>
        <w:t xml:space="preserve"> году предприниматели района </w:t>
      </w:r>
      <w:r w:rsidR="007B5096" w:rsidRPr="00C412DB">
        <w:rPr>
          <w:sz w:val="28"/>
          <w:szCs w:val="28"/>
        </w:rPr>
        <w:t>традиционно участвовали в</w:t>
      </w:r>
      <w:r w:rsidRPr="00C412DB">
        <w:rPr>
          <w:sz w:val="28"/>
          <w:szCs w:val="28"/>
        </w:rPr>
        <w:t xml:space="preserve"> акци</w:t>
      </w:r>
      <w:r w:rsidR="007B5096" w:rsidRPr="00C412DB">
        <w:rPr>
          <w:sz w:val="28"/>
          <w:szCs w:val="28"/>
        </w:rPr>
        <w:t>ях</w:t>
      </w:r>
      <w:r w:rsidRPr="00F30BA1">
        <w:rPr>
          <w:sz w:val="28"/>
          <w:szCs w:val="28"/>
        </w:rPr>
        <w:t xml:space="preserve"> популяризации ЗОЖ. </w:t>
      </w:r>
    </w:p>
    <w:p w:rsidR="00BC3185" w:rsidRPr="00F30BA1" w:rsidRDefault="00BC3185" w:rsidP="00676F4C">
      <w:pPr>
        <w:ind w:firstLine="708"/>
        <w:jc w:val="both"/>
        <w:rPr>
          <w:sz w:val="28"/>
          <w:szCs w:val="28"/>
        </w:rPr>
      </w:pPr>
      <w:r w:rsidRPr="00F30BA1">
        <w:rPr>
          <w:sz w:val="28"/>
          <w:szCs w:val="28"/>
        </w:rPr>
        <w:t>В 20</w:t>
      </w:r>
      <w:r w:rsidR="006E3299" w:rsidRPr="00F30BA1">
        <w:rPr>
          <w:sz w:val="28"/>
          <w:szCs w:val="28"/>
        </w:rPr>
        <w:t>2</w:t>
      </w:r>
      <w:r w:rsidR="00F421BE">
        <w:rPr>
          <w:sz w:val="28"/>
          <w:szCs w:val="28"/>
        </w:rPr>
        <w:t>2</w:t>
      </w:r>
      <w:r w:rsidRPr="00F30BA1">
        <w:rPr>
          <w:sz w:val="28"/>
          <w:szCs w:val="28"/>
        </w:rPr>
        <w:t xml:space="preserve"> году проведены мероприятия, направленные на развитие предпринимательской инициативы и социальной ответственности предпринимательского сообщества, предприниматели привлечены к организации общегородских мероприятий и решению иных вопросов, имеющих высокое социальное значение.</w:t>
      </w:r>
      <w:r w:rsidR="00F421BE">
        <w:rPr>
          <w:sz w:val="28"/>
          <w:szCs w:val="28"/>
        </w:rPr>
        <w:t xml:space="preserve"> Предприниматели района приняли активное участие в сборе сре</w:t>
      </w:r>
      <w:proofErr w:type="gramStart"/>
      <w:r w:rsidR="00F421BE">
        <w:rPr>
          <w:sz w:val="28"/>
          <w:szCs w:val="28"/>
        </w:rPr>
        <w:t>дств дл</w:t>
      </w:r>
      <w:proofErr w:type="gramEnd"/>
      <w:r w:rsidR="00F421BE">
        <w:rPr>
          <w:sz w:val="28"/>
          <w:szCs w:val="28"/>
        </w:rPr>
        <w:t>я обеспечения участников СВО продуктами питания, обмундированием, а также поддержке их семей.</w:t>
      </w:r>
    </w:p>
    <w:p w:rsidR="006E3299" w:rsidRPr="00F30BA1" w:rsidRDefault="00BC3185" w:rsidP="00676F4C">
      <w:pPr>
        <w:pStyle w:val="ab"/>
        <w:ind w:firstLine="708"/>
        <w:rPr>
          <w:rFonts w:ascii="Times New Roman" w:hAnsi="Times New Roman"/>
          <w:sz w:val="28"/>
          <w:szCs w:val="28"/>
        </w:rPr>
      </w:pPr>
      <w:r w:rsidRPr="00F30BA1">
        <w:rPr>
          <w:rFonts w:ascii="Times New Roman" w:hAnsi="Times New Roman"/>
          <w:sz w:val="28"/>
          <w:szCs w:val="28"/>
        </w:rPr>
        <w:t>В рамках муниципальной целевой программы «Развитие потребительского рынка Тута</w:t>
      </w:r>
      <w:r w:rsidR="006E3299" w:rsidRPr="00F30BA1">
        <w:rPr>
          <w:rFonts w:ascii="Times New Roman" w:hAnsi="Times New Roman"/>
          <w:sz w:val="28"/>
          <w:szCs w:val="28"/>
        </w:rPr>
        <w:t>евского муниципального района</w:t>
      </w:r>
      <w:r w:rsidRPr="00F30BA1">
        <w:rPr>
          <w:rFonts w:ascii="Times New Roman" w:hAnsi="Times New Roman"/>
          <w:sz w:val="28"/>
          <w:szCs w:val="28"/>
        </w:rPr>
        <w:t>» успешно реализованы мероприятия по возмещению расходов по доставке товаров в отдаленные сельские населенные пункты Тутаевского муниципального района. В 20</w:t>
      </w:r>
      <w:r w:rsidR="006E3299" w:rsidRPr="00F30BA1">
        <w:rPr>
          <w:rFonts w:ascii="Times New Roman" w:hAnsi="Times New Roman"/>
          <w:sz w:val="28"/>
          <w:szCs w:val="28"/>
        </w:rPr>
        <w:t>2</w:t>
      </w:r>
      <w:r w:rsidR="00F421BE">
        <w:rPr>
          <w:rFonts w:ascii="Times New Roman" w:hAnsi="Times New Roman"/>
          <w:sz w:val="28"/>
          <w:szCs w:val="28"/>
        </w:rPr>
        <w:t>2</w:t>
      </w:r>
      <w:r w:rsidRPr="00F30BA1">
        <w:rPr>
          <w:rFonts w:ascii="Times New Roman" w:hAnsi="Times New Roman"/>
          <w:sz w:val="28"/>
          <w:szCs w:val="28"/>
        </w:rPr>
        <w:t xml:space="preserve"> году обеспечена реализация товаров  первой необходимости в 59 труд</w:t>
      </w:r>
      <w:r w:rsidR="006E3299" w:rsidRPr="00F30BA1">
        <w:rPr>
          <w:rFonts w:ascii="Times New Roman" w:hAnsi="Times New Roman"/>
          <w:sz w:val="28"/>
          <w:szCs w:val="28"/>
        </w:rPr>
        <w:t>нодоступных населенных пунктах Тутаевского района.</w:t>
      </w:r>
    </w:p>
    <w:p w:rsidR="00BC3185" w:rsidRPr="00F30BA1" w:rsidRDefault="00BC3185" w:rsidP="00676F4C">
      <w:pPr>
        <w:ind w:firstLine="708"/>
        <w:jc w:val="both"/>
        <w:rPr>
          <w:sz w:val="28"/>
          <w:szCs w:val="28"/>
        </w:rPr>
      </w:pPr>
      <w:r w:rsidRPr="00F30BA1">
        <w:rPr>
          <w:sz w:val="28"/>
          <w:szCs w:val="28"/>
        </w:rPr>
        <w:t>Как и ранее социальное обслуживание населения Тутаевского муниципального района осуществлялось в 20</w:t>
      </w:r>
      <w:r w:rsidR="006E3299" w:rsidRPr="00F30BA1">
        <w:rPr>
          <w:sz w:val="28"/>
          <w:szCs w:val="28"/>
        </w:rPr>
        <w:t>2</w:t>
      </w:r>
      <w:r w:rsidR="00F421BE">
        <w:rPr>
          <w:sz w:val="28"/>
          <w:szCs w:val="28"/>
        </w:rPr>
        <w:t>2</w:t>
      </w:r>
      <w:r w:rsidRPr="00F30BA1">
        <w:rPr>
          <w:sz w:val="28"/>
          <w:szCs w:val="28"/>
        </w:rPr>
        <w:t xml:space="preserve"> году муниципальным учреждением «</w:t>
      </w:r>
      <w:proofErr w:type="gramStart"/>
      <w:r w:rsidRPr="00F30BA1">
        <w:rPr>
          <w:sz w:val="28"/>
          <w:szCs w:val="28"/>
        </w:rPr>
        <w:t>Комплексный</w:t>
      </w:r>
      <w:proofErr w:type="gramEnd"/>
      <w:r w:rsidRPr="00F30BA1">
        <w:rPr>
          <w:sz w:val="28"/>
          <w:szCs w:val="28"/>
        </w:rPr>
        <w:t xml:space="preserve"> центр социального обслуживания населения «Милосердие». В структуру учреждения входит 11 отделений:</w:t>
      </w:r>
    </w:p>
    <w:p w:rsidR="00BC3185" w:rsidRPr="00F30BA1" w:rsidRDefault="00BC3185" w:rsidP="007F3BB0">
      <w:pPr>
        <w:jc w:val="both"/>
        <w:rPr>
          <w:sz w:val="28"/>
          <w:szCs w:val="28"/>
        </w:rPr>
      </w:pPr>
      <w:r w:rsidRPr="00F30BA1">
        <w:rPr>
          <w:sz w:val="28"/>
          <w:szCs w:val="28"/>
        </w:rPr>
        <w:t>- 5 отделений социального обслуживания на дому,</w:t>
      </w:r>
    </w:p>
    <w:p w:rsidR="00BC3185" w:rsidRPr="00F30BA1" w:rsidRDefault="00BC3185" w:rsidP="007F3BB0">
      <w:pPr>
        <w:jc w:val="both"/>
        <w:rPr>
          <w:sz w:val="28"/>
          <w:szCs w:val="28"/>
        </w:rPr>
      </w:pPr>
      <w:r w:rsidRPr="00F30BA1">
        <w:rPr>
          <w:sz w:val="28"/>
          <w:szCs w:val="28"/>
        </w:rPr>
        <w:t>- 2 отделения специализированного социально-медицинского обслуживания на дому,</w:t>
      </w:r>
    </w:p>
    <w:p w:rsidR="00BC3185" w:rsidRPr="00F30BA1" w:rsidRDefault="00BC3185" w:rsidP="007F3BB0">
      <w:pPr>
        <w:jc w:val="both"/>
        <w:rPr>
          <w:sz w:val="28"/>
          <w:szCs w:val="28"/>
        </w:rPr>
      </w:pPr>
      <w:r w:rsidRPr="00F30BA1">
        <w:rPr>
          <w:sz w:val="28"/>
          <w:szCs w:val="28"/>
        </w:rPr>
        <w:t>- отделение временного проживания граждан пожилого возраста и инвалидов (на 15 койко-мест),</w:t>
      </w:r>
    </w:p>
    <w:p w:rsidR="00BC3185" w:rsidRPr="00F30BA1" w:rsidRDefault="00BC3185" w:rsidP="007F3BB0">
      <w:pPr>
        <w:jc w:val="both"/>
        <w:rPr>
          <w:sz w:val="28"/>
          <w:szCs w:val="28"/>
        </w:rPr>
      </w:pPr>
      <w:r w:rsidRPr="00F30BA1">
        <w:rPr>
          <w:sz w:val="28"/>
          <w:szCs w:val="28"/>
        </w:rPr>
        <w:t>- социально-реабилитационное отделение с организацией проживания (на 15 койко-мест),</w:t>
      </w:r>
    </w:p>
    <w:p w:rsidR="00BC3185" w:rsidRPr="00F30BA1" w:rsidRDefault="00BC3185" w:rsidP="007F3BB0">
      <w:pPr>
        <w:jc w:val="both"/>
        <w:rPr>
          <w:sz w:val="28"/>
          <w:szCs w:val="28"/>
        </w:rPr>
      </w:pPr>
      <w:r w:rsidRPr="00F30BA1">
        <w:rPr>
          <w:sz w:val="28"/>
          <w:szCs w:val="28"/>
        </w:rPr>
        <w:t>- отделение дневного пребывания граждан пожилого возраста и инвалидов,</w:t>
      </w:r>
    </w:p>
    <w:p w:rsidR="00BC3185" w:rsidRPr="00F30BA1" w:rsidRDefault="00BC3185" w:rsidP="007F3BB0">
      <w:pPr>
        <w:jc w:val="both"/>
        <w:rPr>
          <w:sz w:val="28"/>
          <w:szCs w:val="28"/>
        </w:rPr>
      </w:pPr>
      <w:r w:rsidRPr="00F30BA1">
        <w:rPr>
          <w:sz w:val="28"/>
          <w:szCs w:val="28"/>
        </w:rPr>
        <w:t>- отделение срочного социального обслуживания с комплексом социальных служб: «</w:t>
      </w:r>
      <w:proofErr w:type="spellStart"/>
      <w:r w:rsidRPr="00F30BA1">
        <w:rPr>
          <w:sz w:val="28"/>
          <w:szCs w:val="28"/>
        </w:rPr>
        <w:t>Спецавтотранспорт</w:t>
      </w:r>
      <w:proofErr w:type="spellEnd"/>
      <w:r w:rsidRPr="00F30BA1">
        <w:rPr>
          <w:sz w:val="28"/>
          <w:szCs w:val="28"/>
        </w:rPr>
        <w:t>», «Социальная мобильная служба», «Социальный пункт проката», «Срочная социальная помощь», «Единый социальный телефон».</w:t>
      </w:r>
    </w:p>
    <w:p w:rsidR="00F421BE" w:rsidRPr="002B2EFF" w:rsidRDefault="00F421BE" w:rsidP="00F421BE">
      <w:pPr>
        <w:ind w:firstLine="709"/>
        <w:jc w:val="both"/>
        <w:rPr>
          <w:color w:val="000000"/>
          <w:sz w:val="28"/>
          <w:szCs w:val="28"/>
        </w:rPr>
      </w:pPr>
      <w:r w:rsidRPr="002B2EFF">
        <w:rPr>
          <w:color w:val="000000"/>
          <w:sz w:val="28"/>
          <w:szCs w:val="28"/>
        </w:rPr>
        <w:t xml:space="preserve">В рамках оптимизации расходов проводился мониторинг кредиторской задолженности с анализом просроченной кредиторской задолженности. Еженедельно комиссия согласовывала </w:t>
      </w:r>
      <w:proofErr w:type="gramStart"/>
      <w:r w:rsidRPr="002B2EFF">
        <w:rPr>
          <w:color w:val="000000"/>
          <w:sz w:val="28"/>
          <w:szCs w:val="28"/>
        </w:rPr>
        <w:t>прямые</w:t>
      </w:r>
      <w:proofErr w:type="gramEnd"/>
      <w:r w:rsidRPr="002B2EFF">
        <w:rPr>
          <w:color w:val="000000"/>
          <w:sz w:val="28"/>
          <w:szCs w:val="28"/>
        </w:rPr>
        <w:t xml:space="preserve"> муниципальные контрактов. Проводился анализ потребления коммунальных услуг казенными и бюджетными учреждениями. На территории Тутаевского муниципального района внедрены </w:t>
      </w:r>
      <w:proofErr w:type="spellStart"/>
      <w:r w:rsidRPr="002B2EFF">
        <w:rPr>
          <w:color w:val="000000"/>
          <w:sz w:val="28"/>
          <w:szCs w:val="28"/>
        </w:rPr>
        <w:t>энергоэффективные</w:t>
      </w:r>
      <w:proofErr w:type="spellEnd"/>
      <w:r w:rsidRPr="002B2EFF">
        <w:rPr>
          <w:color w:val="000000"/>
          <w:sz w:val="28"/>
          <w:szCs w:val="28"/>
        </w:rPr>
        <w:t xml:space="preserve"> источники освещения. Осуществляется мониторинг и оценка хода реализации муниципальных программ. В бюджетных учреждениях отремонтированы аварийные участки теплоснабжения, водоснабжения и водоотведения. Произведена замена </w:t>
      </w:r>
      <w:r w:rsidRPr="002B2EFF">
        <w:rPr>
          <w:color w:val="000000"/>
          <w:sz w:val="28"/>
          <w:szCs w:val="28"/>
        </w:rPr>
        <w:lastRenderedPageBreak/>
        <w:t xml:space="preserve">оконных блоков и дверных проемов. В некоторых учреждениях восстановлена кровля. Так же проведена оптимизация численности работников органов местного самоуправления. Всего сокращено 87 штатных единиц.  Продолжена инвентаризация имущества, используемого для выполнения муниципального задания, по итогам </w:t>
      </w:r>
      <w:proofErr w:type="gramStart"/>
      <w:r w:rsidRPr="002B2EFF">
        <w:rPr>
          <w:color w:val="000000"/>
          <w:sz w:val="28"/>
          <w:szCs w:val="28"/>
        </w:rPr>
        <w:t>которой</w:t>
      </w:r>
      <w:proofErr w:type="gramEnd"/>
      <w:r w:rsidRPr="002B2EFF">
        <w:rPr>
          <w:color w:val="000000"/>
          <w:sz w:val="28"/>
          <w:szCs w:val="28"/>
        </w:rPr>
        <w:t xml:space="preserve"> неиспользуемое имущество передано в казну Тутаевского муниципального района.</w:t>
      </w:r>
    </w:p>
    <w:p w:rsidR="005013FA" w:rsidRPr="002B2EFF" w:rsidRDefault="005013FA" w:rsidP="005013FA">
      <w:pPr>
        <w:ind w:right="-33" w:firstLine="709"/>
        <w:jc w:val="both"/>
        <w:rPr>
          <w:color w:val="000000"/>
          <w:sz w:val="28"/>
          <w:szCs w:val="28"/>
        </w:rPr>
      </w:pPr>
      <w:r w:rsidRPr="002B2EFF">
        <w:rPr>
          <w:color w:val="000000"/>
          <w:sz w:val="28"/>
          <w:szCs w:val="28"/>
        </w:rPr>
        <w:t xml:space="preserve">В целях пополнения доходной части бюджета в 2022 году осуществлялись мероприятия в соответствии с планом, утвержденным постановлением Администрации ТМР от 22.01.2020 №29-п. </w:t>
      </w:r>
    </w:p>
    <w:p w:rsidR="005013FA" w:rsidRPr="002B2EFF" w:rsidRDefault="005013FA" w:rsidP="005013FA">
      <w:pPr>
        <w:ind w:firstLine="708"/>
        <w:jc w:val="both"/>
        <w:rPr>
          <w:color w:val="000000"/>
          <w:sz w:val="28"/>
          <w:szCs w:val="28"/>
        </w:rPr>
      </w:pPr>
      <w:r w:rsidRPr="002B2EFF">
        <w:rPr>
          <w:color w:val="000000"/>
          <w:sz w:val="28"/>
          <w:szCs w:val="28"/>
        </w:rPr>
        <w:t xml:space="preserve">За 2022 год проведено 3 заседания комиссии по ликвидации задолженности в консолидированный бюджет Тутаевского муниципального района и по обеспечению своевременной выплаты заработной платы. </w:t>
      </w:r>
    </w:p>
    <w:p w:rsidR="00BC3185" w:rsidRDefault="00BC3185" w:rsidP="005013FA">
      <w:pPr>
        <w:ind w:firstLine="708"/>
        <w:jc w:val="both"/>
        <w:rPr>
          <w:sz w:val="28"/>
          <w:szCs w:val="28"/>
        </w:rPr>
      </w:pPr>
      <w:r w:rsidRPr="002B2EFF">
        <w:rPr>
          <w:sz w:val="28"/>
          <w:szCs w:val="28"/>
        </w:rPr>
        <w:t>В целях вовлечения ещё большего числа жителей  для совместного решения проблем, продолжается работа по повышению доступности соответствующей информации для граждан, обеспечена для населения понятность мер, принимаемых органами местного самоуправления, а также открытость органов местного самоуправления. В 20</w:t>
      </w:r>
      <w:r w:rsidR="006E3299" w:rsidRPr="002B2EFF">
        <w:rPr>
          <w:sz w:val="28"/>
          <w:szCs w:val="28"/>
        </w:rPr>
        <w:t>2</w:t>
      </w:r>
      <w:r w:rsidR="005013FA" w:rsidRPr="002B2EFF">
        <w:rPr>
          <w:sz w:val="28"/>
          <w:szCs w:val="28"/>
        </w:rPr>
        <w:t>2</w:t>
      </w:r>
      <w:r w:rsidRPr="002B2EFF">
        <w:rPr>
          <w:sz w:val="28"/>
          <w:szCs w:val="28"/>
        </w:rPr>
        <w:t xml:space="preserve"> году </w:t>
      </w:r>
      <w:proofErr w:type="gramStart"/>
      <w:r w:rsidRPr="002B2EFF">
        <w:rPr>
          <w:sz w:val="28"/>
          <w:szCs w:val="28"/>
        </w:rPr>
        <w:t xml:space="preserve">отработано </w:t>
      </w:r>
      <w:r w:rsidR="00087A8E" w:rsidRPr="002B2EFF">
        <w:rPr>
          <w:sz w:val="28"/>
          <w:szCs w:val="28"/>
        </w:rPr>
        <w:t>970</w:t>
      </w:r>
      <w:r w:rsidRPr="002B2EFF">
        <w:rPr>
          <w:sz w:val="28"/>
          <w:szCs w:val="28"/>
        </w:rPr>
        <w:t xml:space="preserve"> письменных обращений граждан и проведено</w:t>
      </w:r>
      <w:proofErr w:type="gramEnd"/>
      <w:r w:rsidRPr="002B2EFF">
        <w:rPr>
          <w:sz w:val="28"/>
          <w:szCs w:val="28"/>
        </w:rPr>
        <w:t xml:space="preserve"> </w:t>
      </w:r>
      <w:r w:rsidR="00087A8E" w:rsidRPr="002B2EFF">
        <w:rPr>
          <w:sz w:val="28"/>
          <w:szCs w:val="28"/>
        </w:rPr>
        <w:t>152</w:t>
      </w:r>
      <w:r w:rsidRPr="002B2EFF">
        <w:rPr>
          <w:sz w:val="28"/>
          <w:szCs w:val="28"/>
        </w:rPr>
        <w:t xml:space="preserve"> личных приема жителей района, на постоянной основе производилось открытое информирование во всех социальных сетях и прямые эфиры с обратной связью. В 20</w:t>
      </w:r>
      <w:r w:rsidR="006E3299" w:rsidRPr="002B2EFF">
        <w:rPr>
          <w:sz w:val="28"/>
          <w:szCs w:val="28"/>
        </w:rPr>
        <w:t>2</w:t>
      </w:r>
      <w:r w:rsidR="005013FA" w:rsidRPr="002B2EFF">
        <w:rPr>
          <w:sz w:val="28"/>
          <w:szCs w:val="28"/>
        </w:rPr>
        <w:t>2</w:t>
      </w:r>
      <w:r w:rsidRPr="002B2EFF">
        <w:rPr>
          <w:sz w:val="28"/>
          <w:szCs w:val="28"/>
        </w:rPr>
        <w:t xml:space="preserve"> году </w:t>
      </w:r>
      <w:r w:rsidR="006E3299" w:rsidRPr="002B2EFF">
        <w:rPr>
          <w:sz w:val="28"/>
          <w:szCs w:val="28"/>
        </w:rPr>
        <w:t>активно работало</w:t>
      </w:r>
      <w:r w:rsidRPr="002B2EFF">
        <w:rPr>
          <w:sz w:val="28"/>
          <w:szCs w:val="28"/>
        </w:rPr>
        <w:t xml:space="preserve"> сообщество «Берега </w:t>
      </w:r>
      <w:r w:rsidRPr="002B2EFF">
        <w:rPr>
          <w:sz w:val="28"/>
          <w:szCs w:val="28"/>
          <w:lang w:val="en-US"/>
        </w:rPr>
        <w:t>Online</w:t>
      </w:r>
      <w:r w:rsidRPr="002B2EFF">
        <w:rPr>
          <w:sz w:val="28"/>
          <w:szCs w:val="28"/>
        </w:rPr>
        <w:t>» во всех социальных сетях для оперативного информирования граждан и оперативного реагирования на их обращения</w:t>
      </w:r>
      <w:r w:rsidR="00087A8E" w:rsidRPr="002B2EFF">
        <w:rPr>
          <w:sz w:val="28"/>
          <w:szCs w:val="28"/>
        </w:rPr>
        <w:t>. Администрация ТМР стала более открытой, число личных</w:t>
      </w:r>
      <w:r w:rsidR="00087A8E">
        <w:rPr>
          <w:sz w:val="28"/>
          <w:szCs w:val="28"/>
        </w:rPr>
        <w:t xml:space="preserve"> приемов граждан увеличилось в 2 раза по </w:t>
      </w:r>
      <w:r w:rsidR="00087A8E" w:rsidRPr="006A7E00">
        <w:rPr>
          <w:sz w:val="28"/>
          <w:szCs w:val="28"/>
        </w:rPr>
        <w:t>сравнению с предыдущим годом.</w:t>
      </w:r>
      <w:r w:rsidR="00087A8E">
        <w:rPr>
          <w:sz w:val="28"/>
          <w:szCs w:val="28"/>
        </w:rPr>
        <w:t xml:space="preserve"> </w:t>
      </w:r>
      <w:r w:rsidRPr="00F30BA1">
        <w:rPr>
          <w:sz w:val="28"/>
          <w:szCs w:val="28"/>
        </w:rPr>
        <w:t xml:space="preserve"> </w:t>
      </w:r>
    </w:p>
    <w:p w:rsidR="001D3D2F" w:rsidRPr="006A7E00" w:rsidRDefault="001D3D2F" w:rsidP="001D3D2F">
      <w:pPr>
        <w:ind w:firstLine="709"/>
        <w:jc w:val="both"/>
        <w:rPr>
          <w:sz w:val="28"/>
          <w:szCs w:val="28"/>
        </w:rPr>
      </w:pPr>
      <w:r w:rsidRPr="001D3D2F">
        <w:rPr>
          <w:rFonts w:eastAsiaTheme="minorHAnsi"/>
          <w:sz w:val="28"/>
          <w:szCs w:val="28"/>
        </w:rPr>
        <w:t>В 202</w:t>
      </w:r>
      <w:r w:rsidR="005013FA">
        <w:rPr>
          <w:rFonts w:eastAsiaTheme="minorHAnsi"/>
          <w:sz w:val="28"/>
          <w:szCs w:val="28"/>
        </w:rPr>
        <w:t>2</w:t>
      </w:r>
      <w:r w:rsidRPr="001D3D2F">
        <w:rPr>
          <w:rFonts w:eastAsiaTheme="minorHAnsi"/>
          <w:sz w:val="28"/>
          <w:szCs w:val="28"/>
        </w:rPr>
        <w:t xml:space="preserve"> году содержание и благоустройство  территорий города Туаева обеспечивалось 14 единицами техники и работниками службы содержания города численностью 60 человек. Было обеспечено качественное уличное освещение – все уличные светильники в г. Тутаеве заменены на </w:t>
      </w:r>
      <w:proofErr w:type="spellStart"/>
      <w:r w:rsidRPr="001D3D2F">
        <w:rPr>
          <w:rFonts w:eastAsiaTheme="minorHAnsi"/>
          <w:sz w:val="28"/>
          <w:szCs w:val="28"/>
        </w:rPr>
        <w:t>энергоэффективные</w:t>
      </w:r>
      <w:proofErr w:type="spellEnd"/>
      <w:r w:rsidRPr="001D3D2F">
        <w:rPr>
          <w:rFonts w:eastAsiaTheme="minorHAnsi"/>
          <w:sz w:val="28"/>
          <w:szCs w:val="28"/>
        </w:rPr>
        <w:t xml:space="preserve">. Для обеспечения безопасности на дороге установлены </w:t>
      </w:r>
      <w:r w:rsidRPr="006A7E00">
        <w:rPr>
          <w:rFonts w:eastAsiaTheme="minorHAnsi"/>
          <w:sz w:val="28"/>
          <w:szCs w:val="28"/>
        </w:rPr>
        <w:t xml:space="preserve">новые светофорные объекты. </w:t>
      </w:r>
    </w:p>
    <w:p w:rsidR="001A3B54" w:rsidRPr="006A7E00" w:rsidRDefault="001D3D2F" w:rsidP="001A3B54">
      <w:pPr>
        <w:ind w:firstLine="709"/>
        <w:jc w:val="both"/>
        <w:rPr>
          <w:sz w:val="28"/>
          <w:szCs w:val="28"/>
        </w:rPr>
      </w:pPr>
      <w:r w:rsidRPr="001A3B54">
        <w:rPr>
          <w:sz w:val="28"/>
          <w:szCs w:val="28"/>
        </w:rPr>
        <w:t>В 202</w:t>
      </w:r>
      <w:r w:rsidR="001A3B54" w:rsidRPr="001A3B54">
        <w:rPr>
          <w:sz w:val="28"/>
          <w:szCs w:val="28"/>
        </w:rPr>
        <w:t>2</w:t>
      </w:r>
      <w:r w:rsidRPr="001A3B54">
        <w:rPr>
          <w:sz w:val="28"/>
          <w:szCs w:val="28"/>
        </w:rPr>
        <w:t xml:space="preserve">-м году Тутаев </w:t>
      </w:r>
      <w:r w:rsidR="001A3B54" w:rsidRPr="001A3B54">
        <w:rPr>
          <w:sz w:val="28"/>
          <w:szCs w:val="28"/>
        </w:rPr>
        <w:t>участвовал</w:t>
      </w:r>
      <w:r w:rsidRPr="001A3B54">
        <w:rPr>
          <w:sz w:val="28"/>
          <w:szCs w:val="28"/>
        </w:rPr>
        <w:t xml:space="preserve"> в Губернаторск</w:t>
      </w:r>
      <w:r w:rsidR="001A3B54" w:rsidRPr="001A3B54">
        <w:rPr>
          <w:sz w:val="28"/>
          <w:szCs w:val="28"/>
        </w:rPr>
        <w:t>ом</w:t>
      </w:r>
      <w:r w:rsidRPr="001A3B54">
        <w:rPr>
          <w:sz w:val="28"/>
          <w:szCs w:val="28"/>
        </w:rPr>
        <w:t xml:space="preserve"> проект</w:t>
      </w:r>
      <w:r w:rsidR="001A3B54" w:rsidRPr="001A3B54">
        <w:rPr>
          <w:sz w:val="28"/>
          <w:szCs w:val="28"/>
        </w:rPr>
        <w:t>е</w:t>
      </w:r>
      <w:r w:rsidRPr="001A3B54">
        <w:rPr>
          <w:sz w:val="28"/>
          <w:szCs w:val="28"/>
        </w:rPr>
        <w:t xml:space="preserve"> «Решаем вместе». </w:t>
      </w:r>
      <w:r w:rsidR="001A3B54" w:rsidRPr="001A3B54">
        <w:rPr>
          <w:sz w:val="28"/>
          <w:szCs w:val="28"/>
        </w:rPr>
        <w:t>С</w:t>
      </w:r>
      <w:r w:rsidRPr="001A3B54">
        <w:rPr>
          <w:sz w:val="28"/>
          <w:szCs w:val="28"/>
        </w:rPr>
        <w:t>оздан</w:t>
      </w:r>
      <w:r w:rsidR="001A3B54" w:rsidRPr="001A3B54">
        <w:rPr>
          <w:sz w:val="28"/>
          <w:szCs w:val="28"/>
        </w:rPr>
        <w:t>н</w:t>
      </w:r>
      <w:r w:rsidRPr="001A3B54">
        <w:rPr>
          <w:sz w:val="28"/>
          <w:szCs w:val="28"/>
        </w:rPr>
        <w:t>а</w:t>
      </w:r>
      <w:r w:rsidR="001A3B54" w:rsidRPr="001A3B54">
        <w:rPr>
          <w:sz w:val="28"/>
          <w:szCs w:val="28"/>
        </w:rPr>
        <w:t>я еще в 2021 году</w:t>
      </w:r>
      <w:r w:rsidRPr="001A3B54">
        <w:rPr>
          <w:sz w:val="28"/>
          <w:szCs w:val="28"/>
        </w:rPr>
        <w:t xml:space="preserve"> муниципальная проектная организация </w:t>
      </w:r>
      <w:r w:rsidR="001A3B54" w:rsidRPr="001A3B54">
        <w:rPr>
          <w:sz w:val="28"/>
          <w:szCs w:val="28"/>
        </w:rPr>
        <w:t>в 2022 году осуществляла п</w:t>
      </w:r>
      <w:r w:rsidRPr="001A3B54">
        <w:rPr>
          <w:sz w:val="28"/>
          <w:szCs w:val="28"/>
        </w:rPr>
        <w:t>одготовк</w:t>
      </w:r>
      <w:r w:rsidR="001A3B54" w:rsidRPr="001A3B54">
        <w:rPr>
          <w:sz w:val="28"/>
          <w:szCs w:val="28"/>
        </w:rPr>
        <w:t>у</w:t>
      </w:r>
      <w:r w:rsidRPr="001A3B54">
        <w:rPr>
          <w:sz w:val="28"/>
          <w:szCs w:val="28"/>
        </w:rPr>
        <w:t xml:space="preserve"> </w:t>
      </w:r>
      <w:r w:rsidR="001A3B54" w:rsidRPr="001A3B54">
        <w:rPr>
          <w:sz w:val="28"/>
          <w:szCs w:val="28"/>
        </w:rPr>
        <w:t xml:space="preserve">проектов и смет на </w:t>
      </w:r>
      <w:r w:rsidRPr="001A3B54">
        <w:rPr>
          <w:sz w:val="28"/>
          <w:szCs w:val="28"/>
        </w:rPr>
        <w:t>благоустройств</w:t>
      </w:r>
      <w:r w:rsidR="001A3B54" w:rsidRPr="001A3B54">
        <w:rPr>
          <w:sz w:val="28"/>
          <w:szCs w:val="28"/>
        </w:rPr>
        <w:t>о</w:t>
      </w:r>
      <w:r w:rsidRPr="001A3B54">
        <w:rPr>
          <w:sz w:val="28"/>
          <w:szCs w:val="28"/>
        </w:rPr>
        <w:t xml:space="preserve"> дворовых и общественных территорий города, что позволило обеспечить существенную экономию бюджетных средств. Эффективное взаимодействие с проектным офисом и жителями города обеспечило проведение масштабного благоустройства дворовых территорий. </w:t>
      </w:r>
      <w:proofErr w:type="gramStart"/>
      <w:r w:rsidR="001A3B54" w:rsidRPr="006A7E00">
        <w:rPr>
          <w:color w:val="000000"/>
          <w:sz w:val="28"/>
          <w:szCs w:val="28"/>
          <w:shd w:val="clear" w:color="auto" w:fill="FFFFFF"/>
        </w:rPr>
        <w:t>Благоустроены</w:t>
      </w:r>
      <w:proofErr w:type="gramEnd"/>
      <w:r w:rsidR="001A3B54" w:rsidRPr="006A7E00">
        <w:rPr>
          <w:color w:val="000000"/>
          <w:sz w:val="28"/>
          <w:szCs w:val="28"/>
          <w:shd w:val="clear" w:color="auto" w:fill="FFFFFF"/>
        </w:rPr>
        <w:t xml:space="preserve"> 11 дворовых территорий, установлено 14 спортивно-игровых площадок, в том числе одна площадка для детей с ограниченными возможностями - это единственный подобный объект в регионе. Кроме того, построены 2 площадки для выгула собак. В ходе работ по благоустройству применялись современные технологии: эко-парковки, рулонные газоны, кора лиственницы, малые формы. Во многих дворах заменили систему освещения. В 2022 году особое внимание уделялось благоустройству сети дорожек и тротуаров, которые в Тутаеве уже несколько лет делают только в плитке.</w:t>
      </w:r>
    </w:p>
    <w:p w:rsidR="001A3B54" w:rsidRPr="006A7E00" w:rsidRDefault="001A3B54" w:rsidP="001A3B54">
      <w:pPr>
        <w:ind w:firstLine="709"/>
        <w:jc w:val="both"/>
        <w:rPr>
          <w:sz w:val="28"/>
          <w:szCs w:val="28"/>
        </w:rPr>
      </w:pPr>
      <w:r w:rsidRPr="006A7E00">
        <w:rPr>
          <w:sz w:val="28"/>
          <w:szCs w:val="28"/>
        </w:rPr>
        <w:lastRenderedPageBreak/>
        <w:t xml:space="preserve">Осуществлялось проектирование объектов, ремонт которых будет выполняться в 2023-м году. </w:t>
      </w:r>
    </w:p>
    <w:p w:rsidR="001A3B54" w:rsidRPr="006A7E00" w:rsidRDefault="001A3B54" w:rsidP="001A3B54">
      <w:pPr>
        <w:ind w:firstLine="709"/>
        <w:jc w:val="both"/>
        <w:rPr>
          <w:sz w:val="28"/>
          <w:szCs w:val="28"/>
        </w:rPr>
      </w:pPr>
      <w:r w:rsidRPr="006A7E00">
        <w:rPr>
          <w:sz w:val="28"/>
          <w:szCs w:val="28"/>
        </w:rPr>
        <w:t xml:space="preserve">В 2022-м году выполнено благоустройство общественной территории в центре города – на пр. 50-летия Победы у МЦ «Галактика» - данный объект стал центром притяжения для жителей и гостей города. </w:t>
      </w:r>
    </w:p>
    <w:p w:rsidR="001A3B54" w:rsidRDefault="001A3B54" w:rsidP="001A3B54">
      <w:pPr>
        <w:ind w:firstLine="709"/>
        <w:jc w:val="both"/>
        <w:rPr>
          <w:sz w:val="28"/>
          <w:szCs w:val="28"/>
        </w:rPr>
      </w:pPr>
      <w:r w:rsidRPr="006A7E00">
        <w:rPr>
          <w:sz w:val="28"/>
          <w:szCs w:val="28"/>
        </w:rPr>
        <w:t xml:space="preserve">В 2022-м году Тутаевский район в третий раз </w:t>
      </w:r>
      <w:proofErr w:type="gramStart"/>
      <w:r w:rsidRPr="006A7E00">
        <w:rPr>
          <w:sz w:val="28"/>
          <w:szCs w:val="28"/>
        </w:rPr>
        <w:t>победил в конкурсе Минстроя России РФ и получил</w:t>
      </w:r>
      <w:proofErr w:type="gramEnd"/>
      <w:r w:rsidRPr="001D3D2F">
        <w:rPr>
          <w:sz w:val="28"/>
          <w:szCs w:val="28"/>
        </w:rPr>
        <w:t xml:space="preserve"> грант на реконструкцию объектов </w:t>
      </w:r>
      <w:r>
        <w:rPr>
          <w:sz w:val="28"/>
          <w:szCs w:val="28"/>
        </w:rPr>
        <w:t>в парке отдыха</w:t>
      </w:r>
      <w:r w:rsidRPr="001D3D2F">
        <w:rPr>
          <w:sz w:val="28"/>
          <w:szCs w:val="28"/>
        </w:rPr>
        <w:t xml:space="preserve"> города Тутаева. </w:t>
      </w:r>
    </w:p>
    <w:p w:rsidR="00757ED9" w:rsidRPr="00757ED9" w:rsidRDefault="00757ED9" w:rsidP="001A3B54">
      <w:pPr>
        <w:ind w:firstLine="709"/>
        <w:jc w:val="both"/>
        <w:rPr>
          <w:sz w:val="28"/>
          <w:szCs w:val="28"/>
        </w:rPr>
      </w:pPr>
      <w:r w:rsidRPr="00757ED9">
        <w:rPr>
          <w:color w:val="000000"/>
          <w:sz w:val="28"/>
          <w:szCs w:val="28"/>
          <w:shd w:val="clear" w:color="auto" w:fill="FFFFFF"/>
        </w:rPr>
        <w:t xml:space="preserve">В 2022 году отремонтирована улица </w:t>
      </w:r>
      <w:proofErr w:type="spellStart"/>
      <w:r w:rsidRPr="00757ED9">
        <w:rPr>
          <w:color w:val="000000"/>
          <w:sz w:val="28"/>
          <w:szCs w:val="28"/>
          <w:shd w:val="clear" w:color="auto" w:fill="FFFFFF"/>
        </w:rPr>
        <w:t>Толбухина</w:t>
      </w:r>
      <w:proofErr w:type="spellEnd"/>
      <w:r w:rsidRPr="00757ED9">
        <w:rPr>
          <w:color w:val="000000"/>
          <w:sz w:val="28"/>
          <w:szCs w:val="28"/>
          <w:shd w:val="clear" w:color="auto" w:fill="FFFFFF"/>
        </w:rPr>
        <w:t xml:space="preserve"> в левобережье. Выполнен ремонт ул. Моторостроителей (участок от проспекта 50-летия Победы до улицы Советской), ремонт ул. Соборной (участок от ул. Петра Шитова до ул. Ярославской и участок от ул. Ярославской до лестничного спуска).</w:t>
      </w:r>
    </w:p>
    <w:p w:rsidR="001D3D2F" w:rsidRPr="001D3D2F" w:rsidRDefault="001D3D2F" w:rsidP="001D3D2F">
      <w:pPr>
        <w:ind w:firstLine="709"/>
        <w:jc w:val="both"/>
        <w:rPr>
          <w:sz w:val="28"/>
          <w:szCs w:val="28"/>
        </w:rPr>
      </w:pPr>
      <w:r w:rsidRPr="001D3D2F">
        <w:rPr>
          <w:sz w:val="28"/>
          <w:szCs w:val="28"/>
        </w:rPr>
        <w:t>Благоустройство города и района способствовало развитию туристского сектора. В 202</w:t>
      </w:r>
      <w:r w:rsidR="001A3B54">
        <w:rPr>
          <w:sz w:val="28"/>
          <w:szCs w:val="28"/>
        </w:rPr>
        <w:t>2</w:t>
      </w:r>
      <w:r w:rsidRPr="001D3D2F">
        <w:rPr>
          <w:sz w:val="28"/>
          <w:szCs w:val="28"/>
        </w:rPr>
        <w:t xml:space="preserve"> году установлен рекорд – Тутаев принял 13</w:t>
      </w:r>
      <w:r w:rsidR="001A3B54">
        <w:rPr>
          <w:sz w:val="28"/>
          <w:szCs w:val="28"/>
        </w:rPr>
        <w:t>3</w:t>
      </w:r>
      <w:r w:rsidRPr="001D3D2F">
        <w:rPr>
          <w:sz w:val="28"/>
          <w:szCs w:val="28"/>
        </w:rPr>
        <w:t xml:space="preserve"> теплоход</w:t>
      </w:r>
      <w:r w:rsidR="001A3B54">
        <w:rPr>
          <w:sz w:val="28"/>
          <w:szCs w:val="28"/>
        </w:rPr>
        <w:t>а</w:t>
      </w:r>
      <w:r w:rsidRPr="001D3D2F">
        <w:rPr>
          <w:sz w:val="28"/>
          <w:szCs w:val="28"/>
        </w:rPr>
        <w:t>.</w:t>
      </w:r>
    </w:p>
    <w:p w:rsidR="001D3D2F" w:rsidRPr="001D3D2F" w:rsidRDefault="001D3D2F" w:rsidP="001D3D2F">
      <w:pPr>
        <w:ind w:firstLine="709"/>
        <w:jc w:val="both"/>
        <w:rPr>
          <w:sz w:val="28"/>
          <w:szCs w:val="28"/>
        </w:rPr>
      </w:pPr>
      <w:r w:rsidRPr="001D3D2F">
        <w:rPr>
          <w:sz w:val="28"/>
          <w:szCs w:val="28"/>
        </w:rPr>
        <w:t>За последние годы открылись новые музеи:</w:t>
      </w:r>
    </w:p>
    <w:p w:rsidR="001D3D2F" w:rsidRPr="001D3D2F" w:rsidRDefault="001D3D2F" w:rsidP="001D3D2F">
      <w:pPr>
        <w:ind w:firstLine="709"/>
        <w:jc w:val="both"/>
        <w:rPr>
          <w:sz w:val="28"/>
          <w:szCs w:val="28"/>
        </w:rPr>
      </w:pPr>
      <w:r w:rsidRPr="001D3D2F">
        <w:rPr>
          <w:sz w:val="28"/>
          <w:szCs w:val="28"/>
        </w:rPr>
        <w:t>-Музей колокололитейного искусства,</w:t>
      </w:r>
    </w:p>
    <w:p w:rsidR="001D3D2F" w:rsidRPr="001D3D2F" w:rsidRDefault="001D3D2F" w:rsidP="001D3D2F">
      <w:pPr>
        <w:ind w:firstLine="709"/>
        <w:jc w:val="both"/>
        <w:rPr>
          <w:sz w:val="28"/>
          <w:szCs w:val="28"/>
        </w:rPr>
      </w:pPr>
      <w:r w:rsidRPr="001D3D2F">
        <w:rPr>
          <w:sz w:val="28"/>
          <w:szCs w:val="28"/>
        </w:rPr>
        <w:t>-Медиа-музей духовной истории Романово —Борисоглебска,</w:t>
      </w:r>
    </w:p>
    <w:p w:rsidR="001D3D2F" w:rsidRPr="001D3D2F" w:rsidRDefault="001D3D2F" w:rsidP="001D3D2F">
      <w:pPr>
        <w:ind w:firstLine="709"/>
        <w:jc w:val="both"/>
        <w:rPr>
          <w:sz w:val="28"/>
          <w:szCs w:val="28"/>
        </w:rPr>
      </w:pPr>
      <w:r w:rsidRPr="001D3D2F">
        <w:rPr>
          <w:sz w:val="28"/>
          <w:szCs w:val="28"/>
        </w:rPr>
        <w:t>-Музей «Ожившая история»,</w:t>
      </w:r>
    </w:p>
    <w:p w:rsidR="001D3D2F" w:rsidRPr="001D3D2F" w:rsidRDefault="001D3D2F" w:rsidP="001D3D2F">
      <w:pPr>
        <w:ind w:firstLine="709"/>
        <w:jc w:val="both"/>
        <w:rPr>
          <w:sz w:val="28"/>
          <w:szCs w:val="28"/>
        </w:rPr>
      </w:pPr>
      <w:r w:rsidRPr="001D3D2F">
        <w:rPr>
          <w:sz w:val="28"/>
          <w:szCs w:val="28"/>
        </w:rPr>
        <w:t>-Музей «Дом священника XX века»,</w:t>
      </w:r>
    </w:p>
    <w:p w:rsidR="001D3D2F" w:rsidRPr="001D3D2F" w:rsidRDefault="001D3D2F" w:rsidP="001D3D2F">
      <w:pPr>
        <w:ind w:firstLine="709"/>
        <w:jc w:val="both"/>
        <w:rPr>
          <w:sz w:val="28"/>
          <w:szCs w:val="28"/>
        </w:rPr>
      </w:pPr>
      <w:r w:rsidRPr="001D3D2F">
        <w:rPr>
          <w:sz w:val="28"/>
          <w:szCs w:val="28"/>
        </w:rPr>
        <w:t xml:space="preserve">-Музей банковского дела «Дом на </w:t>
      </w:r>
      <w:proofErr w:type="spellStart"/>
      <w:r w:rsidRPr="001D3D2F">
        <w:rPr>
          <w:sz w:val="28"/>
          <w:szCs w:val="28"/>
        </w:rPr>
        <w:t>Новинской</w:t>
      </w:r>
      <w:proofErr w:type="spellEnd"/>
      <w:r w:rsidRPr="001D3D2F">
        <w:rPr>
          <w:sz w:val="28"/>
          <w:szCs w:val="28"/>
        </w:rPr>
        <w:t>»,</w:t>
      </w:r>
    </w:p>
    <w:p w:rsidR="001D3D2F" w:rsidRPr="001D3D2F" w:rsidRDefault="001D3D2F" w:rsidP="001D3D2F">
      <w:pPr>
        <w:ind w:firstLine="709"/>
        <w:jc w:val="both"/>
        <w:rPr>
          <w:sz w:val="28"/>
          <w:szCs w:val="28"/>
        </w:rPr>
      </w:pPr>
      <w:r w:rsidRPr="001D3D2F">
        <w:rPr>
          <w:sz w:val="28"/>
          <w:szCs w:val="28"/>
        </w:rPr>
        <w:t>-Смотровая площадка «Пожарная каланча»,</w:t>
      </w:r>
    </w:p>
    <w:p w:rsidR="001D3D2F" w:rsidRPr="001D3D2F" w:rsidRDefault="001D3D2F" w:rsidP="001D3D2F">
      <w:pPr>
        <w:ind w:firstLine="709"/>
        <w:jc w:val="both"/>
        <w:rPr>
          <w:sz w:val="28"/>
          <w:szCs w:val="28"/>
        </w:rPr>
      </w:pPr>
      <w:r w:rsidRPr="001D3D2F">
        <w:rPr>
          <w:sz w:val="28"/>
          <w:szCs w:val="28"/>
        </w:rPr>
        <w:t>-Музей «Мастерская Романово-Борисоглебской иконы»,</w:t>
      </w:r>
    </w:p>
    <w:p w:rsidR="001D3D2F" w:rsidRPr="001D3D2F" w:rsidRDefault="001D3D2F" w:rsidP="001D3D2F">
      <w:pPr>
        <w:ind w:firstLine="709"/>
        <w:jc w:val="both"/>
        <w:rPr>
          <w:sz w:val="28"/>
          <w:szCs w:val="28"/>
        </w:rPr>
      </w:pPr>
      <w:r w:rsidRPr="001D3D2F">
        <w:rPr>
          <w:sz w:val="28"/>
          <w:szCs w:val="28"/>
        </w:rPr>
        <w:t>-Музей «Дом романовского купца-старообрядца».</w:t>
      </w:r>
    </w:p>
    <w:p w:rsidR="00BC3185" w:rsidRPr="00F30BA1" w:rsidRDefault="00BC3185" w:rsidP="007F3BB0">
      <w:pPr>
        <w:tabs>
          <w:tab w:val="right" w:pos="851"/>
        </w:tabs>
        <w:jc w:val="both"/>
        <w:rPr>
          <w:color w:val="000000"/>
          <w:sz w:val="28"/>
          <w:szCs w:val="28"/>
        </w:rPr>
      </w:pPr>
      <w:r w:rsidRPr="00F30BA1">
        <w:rPr>
          <w:color w:val="000000"/>
          <w:sz w:val="28"/>
          <w:szCs w:val="28"/>
        </w:rPr>
        <w:t xml:space="preserve">        </w:t>
      </w:r>
    </w:p>
    <w:p w:rsidR="00BC3185" w:rsidRPr="008B090C" w:rsidRDefault="00BC3185" w:rsidP="007F3BB0">
      <w:pPr>
        <w:pStyle w:val="ac"/>
        <w:numPr>
          <w:ilvl w:val="0"/>
          <w:numId w:val="1"/>
        </w:numPr>
        <w:tabs>
          <w:tab w:val="left" w:pos="426"/>
        </w:tabs>
        <w:spacing w:before="40" w:after="40" w:line="240" w:lineRule="auto"/>
        <w:ind w:left="0" w:firstLine="0"/>
        <w:rPr>
          <w:rFonts w:ascii="Times New Roman" w:hAnsi="Times New Roman"/>
          <w:b/>
          <w:sz w:val="28"/>
          <w:szCs w:val="28"/>
        </w:rPr>
      </w:pPr>
      <w:r w:rsidRPr="008B090C">
        <w:rPr>
          <w:rFonts w:ascii="Times New Roman" w:hAnsi="Times New Roman"/>
          <w:b/>
          <w:sz w:val="28"/>
          <w:szCs w:val="28"/>
        </w:rPr>
        <w:t>Краткий анализ достигнутых в текущем году значений показателей эффективности деятельности, характеристика мер, с помощью которых удалось улучшить значения тех или иных показателей, а также пояснения по показателям с отрицательной тенденцией развития. Основные проблемные вопросы социально-экономического развития муниципального образования.</w:t>
      </w:r>
    </w:p>
    <w:p w:rsidR="00BC3185" w:rsidRPr="00F30BA1" w:rsidRDefault="00BC3185" w:rsidP="007F3BB0">
      <w:pPr>
        <w:tabs>
          <w:tab w:val="left" w:pos="426"/>
        </w:tabs>
        <w:spacing w:before="40" w:after="40"/>
        <w:jc w:val="both"/>
        <w:rPr>
          <w:b/>
          <w:sz w:val="28"/>
          <w:szCs w:val="28"/>
          <w:highlight w:val="yellow"/>
        </w:rPr>
      </w:pPr>
    </w:p>
    <w:p w:rsidR="005E7D5F" w:rsidRDefault="00676F4C" w:rsidP="007F3BB0">
      <w:pPr>
        <w:tabs>
          <w:tab w:val="left" w:pos="426"/>
        </w:tabs>
        <w:spacing w:before="40" w:after="40"/>
        <w:jc w:val="both"/>
        <w:rPr>
          <w:sz w:val="28"/>
          <w:szCs w:val="28"/>
        </w:rPr>
      </w:pPr>
      <w:r>
        <w:rPr>
          <w:sz w:val="28"/>
          <w:szCs w:val="28"/>
        </w:rPr>
        <w:tab/>
      </w:r>
      <w:r w:rsidR="00BC3185" w:rsidRPr="00F30BA1">
        <w:rPr>
          <w:sz w:val="28"/>
          <w:szCs w:val="28"/>
        </w:rPr>
        <w:t>В 20</w:t>
      </w:r>
      <w:r w:rsidR="00B54B02" w:rsidRPr="00F30BA1">
        <w:rPr>
          <w:sz w:val="28"/>
          <w:szCs w:val="28"/>
        </w:rPr>
        <w:t>2</w:t>
      </w:r>
      <w:r w:rsidR="00FA5B89">
        <w:rPr>
          <w:sz w:val="28"/>
          <w:szCs w:val="28"/>
        </w:rPr>
        <w:t>2</w:t>
      </w:r>
      <w:r w:rsidR="00BC3185" w:rsidRPr="00F30BA1">
        <w:rPr>
          <w:sz w:val="28"/>
          <w:szCs w:val="28"/>
        </w:rPr>
        <w:t xml:space="preserve"> году достигнуты значительные результаты, свидетельствующие о повышении эффективности деятельности Администрации Тутаевского муниципального района. </w:t>
      </w:r>
      <w:proofErr w:type="gramStart"/>
      <w:r w:rsidR="00BC3185" w:rsidRPr="00F30BA1">
        <w:rPr>
          <w:sz w:val="28"/>
          <w:szCs w:val="28"/>
        </w:rPr>
        <w:t xml:space="preserve">Благодаря слаженной работе органов местного самоуправления и профильных департаментов Правительства области, тесному взаимодействию с региональными структурами, осуществляющими поддержку предпринимательства в области и продвижение инвестиционных проектов, удалось добиться улучшения таких показателей как </w:t>
      </w:r>
      <w:r w:rsidR="00F1533C" w:rsidRPr="00F30BA1">
        <w:rPr>
          <w:sz w:val="28"/>
          <w:szCs w:val="28"/>
        </w:rPr>
        <w:t xml:space="preserve">«число субъектов малого и среднего предпринимательства на 10 тысяч жителей», </w:t>
      </w:r>
      <w:r w:rsidR="005E7D5F">
        <w:rPr>
          <w:sz w:val="28"/>
          <w:szCs w:val="28"/>
        </w:rPr>
        <w:t>«д</w:t>
      </w:r>
      <w:r w:rsidR="005E7D5F" w:rsidRPr="005E7D5F">
        <w:rPr>
          <w:sz w:val="28"/>
          <w:szCs w:val="28"/>
        </w:rPr>
        <w:t>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w:t>
      </w:r>
      <w:proofErr w:type="gramEnd"/>
      <w:r w:rsidR="005E7D5F" w:rsidRPr="005E7D5F">
        <w:rPr>
          <w:sz w:val="28"/>
          <w:szCs w:val="28"/>
        </w:rPr>
        <w:t xml:space="preserve"> предприятий и организаций</w:t>
      </w:r>
      <w:r w:rsidR="005E7D5F">
        <w:rPr>
          <w:sz w:val="28"/>
          <w:szCs w:val="28"/>
        </w:rPr>
        <w:t>»</w:t>
      </w:r>
      <w:r w:rsidR="00F1533C" w:rsidRPr="00F30BA1">
        <w:rPr>
          <w:sz w:val="28"/>
          <w:szCs w:val="28"/>
        </w:rPr>
        <w:t>,</w:t>
      </w:r>
      <w:r w:rsidR="00BC3185" w:rsidRPr="00F30BA1">
        <w:rPr>
          <w:sz w:val="28"/>
          <w:szCs w:val="28"/>
        </w:rPr>
        <w:t xml:space="preserve"> «среднемесячная заработная плата на </w:t>
      </w:r>
      <w:r w:rsidR="005E7D5F">
        <w:rPr>
          <w:sz w:val="28"/>
          <w:szCs w:val="28"/>
        </w:rPr>
        <w:t>крупных и средних предприятиях»</w:t>
      </w:r>
      <w:r w:rsidR="00BC3185" w:rsidRPr="00F30BA1">
        <w:rPr>
          <w:sz w:val="28"/>
          <w:szCs w:val="28"/>
        </w:rPr>
        <w:t xml:space="preserve">. </w:t>
      </w:r>
      <w:r w:rsidR="005E7D5F">
        <w:rPr>
          <w:sz w:val="28"/>
          <w:szCs w:val="28"/>
        </w:rPr>
        <w:t>Ч</w:t>
      </w:r>
      <w:r w:rsidR="005E7D5F" w:rsidRPr="00F30BA1">
        <w:rPr>
          <w:sz w:val="28"/>
          <w:szCs w:val="28"/>
        </w:rPr>
        <w:t>исло субъектов малого и среднего предпринимательства</w:t>
      </w:r>
      <w:r w:rsidR="005E7D5F">
        <w:rPr>
          <w:sz w:val="28"/>
          <w:szCs w:val="28"/>
        </w:rPr>
        <w:t xml:space="preserve"> увеличилось в Тутаевском районе на 15%, в 2022 году были созданы 6 новых предприятий. Существенно увеличилась среднесписочная численность р</w:t>
      </w:r>
      <w:r w:rsidR="005E7D5F" w:rsidRPr="005E7D5F">
        <w:rPr>
          <w:sz w:val="28"/>
          <w:szCs w:val="28"/>
        </w:rPr>
        <w:t>аботников малых и средних предприятий</w:t>
      </w:r>
      <w:r w:rsidR="005E7D5F">
        <w:rPr>
          <w:sz w:val="28"/>
          <w:szCs w:val="28"/>
        </w:rPr>
        <w:t xml:space="preserve">. В </w:t>
      </w:r>
      <w:r w:rsidR="005E7D5F">
        <w:rPr>
          <w:sz w:val="28"/>
          <w:szCs w:val="28"/>
        </w:rPr>
        <w:lastRenderedPageBreak/>
        <w:t xml:space="preserve">среднем заработная плата в районе увеличилась в 2022 году на 14%, на промышленных предприятиях увеличение составило 15%. </w:t>
      </w:r>
    </w:p>
    <w:p w:rsidR="00321902" w:rsidRDefault="005E7D5F" w:rsidP="005E7D5F">
      <w:pPr>
        <w:tabs>
          <w:tab w:val="left" w:pos="426"/>
        </w:tabs>
        <w:spacing w:before="40" w:after="40"/>
        <w:ind w:firstLine="426"/>
        <w:jc w:val="both"/>
        <w:rPr>
          <w:sz w:val="28"/>
          <w:szCs w:val="28"/>
        </w:rPr>
      </w:pPr>
      <w:r>
        <w:rPr>
          <w:sz w:val="28"/>
          <w:szCs w:val="28"/>
        </w:rPr>
        <w:t>В 2022 году значительно снизился показатель о</w:t>
      </w:r>
      <w:r w:rsidR="00BC3185" w:rsidRPr="00F30BA1">
        <w:rPr>
          <w:sz w:val="28"/>
          <w:szCs w:val="28"/>
        </w:rPr>
        <w:t>бъем</w:t>
      </w:r>
      <w:r>
        <w:rPr>
          <w:sz w:val="28"/>
          <w:szCs w:val="28"/>
        </w:rPr>
        <w:t>а</w:t>
      </w:r>
      <w:r w:rsidR="00BC3185" w:rsidRPr="00F30BA1">
        <w:rPr>
          <w:sz w:val="28"/>
          <w:szCs w:val="28"/>
        </w:rPr>
        <w:t xml:space="preserve"> инвестиций, вложенных предпринимателями в основной капитал, за исключением бюджетных средств, в расчете на 1 жителя района </w:t>
      </w:r>
      <w:r w:rsidR="00321902">
        <w:rPr>
          <w:sz w:val="28"/>
          <w:szCs w:val="28"/>
        </w:rPr>
        <w:t xml:space="preserve">и </w:t>
      </w:r>
      <w:r w:rsidR="00BC3185" w:rsidRPr="00F30BA1">
        <w:rPr>
          <w:sz w:val="28"/>
          <w:szCs w:val="28"/>
        </w:rPr>
        <w:t xml:space="preserve">составил </w:t>
      </w:r>
      <w:r w:rsidR="00321902">
        <w:rPr>
          <w:sz w:val="28"/>
          <w:szCs w:val="28"/>
        </w:rPr>
        <w:t>10,7</w:t>
      </w:r>
      <w:r w:rsidR="00BC3185" w:rsidRPr="00F30BA1">
        <w:rPr>
          <w:sz w:val="28"/>
          <w:szCs w:val="28"/>
        </w:rPr>
        <w:t xml:space="preserve"> тыс. руб., </w:t>
      </w:r>
      <w:r w:rsidR="00321902">
        <w:rPr>
          <w:sz w:val="28"/>
          <w:szCs w:val="28"/>
        </w:rPr>
        <w:t xml:space="preserve">сократившись </w:t>
      </w:r>
      <w:r w:rsidR="00BC3185" w:rsidRPr="00F30BA1">
        <w:rPr>
          <w:sz w:val="28"/>
          <w:szCs w:val="28"/>
        </w:rPr>
        <w:t xml:space="preserve">на </w:t>
      </w:r>
      <w:r w:rsidR="00321902">
        <w:rPr>
          <w:sz w:val="28"/>
          <w:szCs w:val="28"/>
        </w:rPr>
        <w:t>29,5</w:t>
      </w:r>
      <w:r w:rsidR="00BC3185" w:rsidRPr="00F30BA1">
        <w:rPr>
          <w:sz w:val="28"/>
          <w:szCs w:val="28"/>
        </w:rPr>
        <w:t xml:space="preserve"> тыс. руб. или </w:t>
      </w:r>
      <w:r w:rsidR="00321902">
        <w:rPr>
          <w:sz w:val="28"/>
          <w:szCs w:val="28"/>
        </w:rPr>
        <w:t>в 3,8 раза</w:t>
      </w:r>
      <w:r w:rsidR="00BC3185" w:rsidRPr="00F30BA1">
        <w:rPr>
          <w:sz w:val="28"/>
          <w:szCs w:val="28"/>
        </w:rPr>
        <w:t xml:space="preserve"> по сравнению с прошлым годом. </w:t>
      </w:r>
      <w:r w:rsidR="00321902">
        <w:rPr>
          <w:sz w:val="28"/>
          <w:szCs w:val="28"/>
        </w:rPr>
        <w:t xml:space="preserve">Отрицательная </w:t>
      </w:r>
      <w:r w:rsidR="00BC3185" w:rsidRPr="00F30BA1">
        <w:rPr>
          <w:sz w:val="28"/>
          <w:szCs w:val="28"/>
        </w:rPr>
        <w:t xml:space="preserve">динамика показателя обусловлена </w:t>
      </w:r>
      <w:r w:rsidR="00321902">
        <w:rPr>
          <w:sz w:val="28"/>
          <w:szCs w:val="28"/>
        </w:rPr>
        <w:t>снижением</w:t>
      </w:r>
      <w:r w:rsidR="007904B9" w:rsidRPr="00F30BA1">
        <w:rPr>
          <w:sz w:val="28"/>
          <w:szCs w:val="28"/>
        </w:rPr>
        <w:t xml:space="preserve"> объем</w:t>
      </w:r>
      <w:r w:rsidR="00321902">
        <w:rPr>
          <w:sz w:val="28"/>
          <w:szCs w:val="28"/>
        </w:rPr>
        <w:t>а инвестиций в экономику района: в 2022 году в связи со сложившейся в России социально-экономической ситуацией значительно снизилась инвестиционная активность предпринимателей как в Тутаевском районе, так и в целом в стране</w:t>
      </w:r>
      <w:r w:rsidR="00321902" w:rsidRPr="00F30BA1">
        <w:rPr>
          <w:sz w:val="28"/>
          <w:szCs w:val="28"/>
        </w:rPr>
        <w:t>.</w:t>
      </w:r>
      <w:r w:rsidR="00321902">
        <w:rPr>
          <w:sz w:val="28"/>
          <w:szCs w:val="28"/>
        </w:rPr>
        <w:t xml:space="preserve"> Несколько организаций утратили статус резидента ТОР Тутаев. </w:t>
      </w:r>
    </w:p>
    <w:p w:rsidR="00E3438D" w:rsidRPr="00E3438D" w:rsidRDefault="00E3438D" w:rsidP="00E3438D">
      <w:pPr>
        <w:ind w:firstLine="567"/>
        <w:jc w:val="both"/>
        <w:rPr>
          <w:sz w:val="28"/>
          <w:szCs w:val="28"/>
        </w:rPr>
      </w:pPr>
      <w:r w:rsidRPr="00E3438D">
        <w:rPr>
          <w:sz w:val="28"/>
          <w:szCs w:val="28"/>
        </w:rPr>
        <w:t>С каждым годом в России становится все больше территорий опережающего развития, однако, основная их часть испытывает трудности с привлечением и удержанием резидентов. Несмотря на все налоговые привилегии, половина ТОР пустуют, а их инвестиционный потенциал снижется.</w:t>
      </w:r>
    </w:p>
    <w:p w:rsidR="00E3438D" w:rsidRPr="00E3438D" w:rsidRDefault="00321902" w:rsidP="00E3438D">
      <w:pPr>
        <w:ind w:firstLine="567"/>
        <w:jc w:val="both"/>
        <w:rPr>
          <w:sz w:val="28"/>
          <w:szCs w:val="28"/>
        </w:rPr>
      </w:pPr>
      <w:r w:rsidRPr="00E3438D">
        <w:rPr>
          <w:sz w:val="28"/>
          <w:szCs w:val="28"/>
        </w:rPr>
        <w:t xml:space="preserve">В силе основных проблем, сдерживающих развитие и реализацию инвестиционного потенциала района, </w:t>
      </w:r>
      <w:r w:rsidR="00E3438D" w:rsidRPr="00E3438D">
        <w:rPr>
          <w:sz w:val="28"/>
          <w:szCs w:val="28"/>
        </w:rPr>
        <w:t xml:space="preserve">является отсутствие в г. Тутаеве свободных и обеспеченных всеми инженерными коммуникациями муниципальных инвестиционных площадок, где возможно размещение производства, а также стопроцентное заполнение промышленного парка «Мастер». Создание нового промышленного парка или расширение существующего, а именно строительство новых производственных корпусов, позволит решить эту проблему. </w:t>
      </w:r>
    </w:p>
    <w:p w:rsidR="00321902" w:rsidRPr="00E3438D" w:rsidRDefault="00E3438D" w:rsidP="00E3438D">
      <w:pPr>
        <w:ind w:firstLine="567"/>
        <w:jc w:val="both"/>
        <w:rPr>
          <w:color w:val="000000"/>
          <w:sz w:val="28"/>
          <w:szCs w:val="28"/>
        </w:rPr>
      </w:pPr>
      <w:proofErr w:type="gramStart"/>
      <w:r w:rsidRPr="00E3438D">
        <w:rPr>
          <w:sz w:val="28"/>
          <w:szCs w:val="28"/>
        </w:rPr>
        <w:t>Почти в</w:t>
      </w:r>
      <w:r w:rsidR="00321902" w:rsidRPr="00E3438D">
        <w:rPr>
          <w:sz w:val="28"/>
          <w:szCs w:val="28"/>
        </w:rPr>
        <w:t xml:space="preserve">се резиденты </w:t>
      </w:r>
      <w:r w:rsidRPr="00E3438D">
        <w:rPr>
          <w:sz w:val="28"/>
          <w:szCs w:val="28"/>
        </w:rPr>
        <w:t xml:space="preserve">ТОР Тутаев </w:t>
      </w:r>
      <w:r w:rsidR="00321902" w:rsidRPr="00E3438D">
        <w:rPr>
          <w:sz w:val="28"/>
          <w:szCs w:val="28"/>
        </w:rPr>
        <w:t xml:space="preserve">заключили </w:t>
      </w:r>
      <w:r w:rsidR="00321902" w:rsidRPr="00E3438D">
        <w:rPr>
          <w:color w:val="000000"/>
          <w:sz w:val="28"/>
          <w:szCs w:val="28"/>
        </w:rPr>
        <w:t>соглашени</w:t>
      </w:r>
      <w:r>
        <w:rPr>
          <w:color w:val="000000"/>
          <w:sz w:val="28"/>
          <w:szCs w:val="28"/>
        </w:rPr>
        <w:t>е</w:t>
      </w:r>
      <w:r w:rsidR="00321902" w:rsidRPr="00E3438D">
        <w:rPr>
          <w:color w:val="000000"/>
          <w:sz w:val="28"/>
          <w:szCs w:val="28"/>
        </w:rPr>
        <w:t xml:space="preserve"> об осуществлении деятельности на территории опережающего развития </w:t>
      </w:r>
      <w:r w:rsidR="00321902" w:rsidRPr="00E3438D">
        <w:rPr>
          <w:sz w:val="28"/>
          <w:szCs w:val="28"/>
        </w:rPr>
        <w:t>«Тутаев» в первые три года существования ТОР, то есть в период действия наиболее существенной льготы, когда отчисления в страховые фонд составляли 7,6% вместо 30 % для всех прочих организаций.</w:t>
      </w:r>
      <w:proofErr w:type="gramEnd"/>
      <w:r w:rsidR="00321902" w:rsidRPr="00E3438D">
        <w:rPr>
          <w:sz w:val="28"/>
          <w:szCs w:val="28"/>
        </w:rPr>
        <w:t xml:space="preserve"> </w:t>
      </w:r>
      <w:r w:rsidRPr="00E3438D">
        <w:rPr>
          <w:sz w:val="28"/>
          <w:szCs w:val="28"/>
        </w:rPr>
        <w:t xml:space="preserve"> </w:t>
      </w:r>
      <w:r w:rsidR="00321902" w:rsidRPr="00E3438D">
        <w:rPr>
          <w:sz w:val="28"/>
          <w:szCs w:val="28"/>
        </w:rPr>
        <w:t xml:space="preserve">Продление срока действия самой привлекательной для предприятий льготы – льготной ставки на отчисления в социальные фонды, будет способствовать развитию ТОР Тутаев и привлечению новых резидентов. </w:t>
      </w:r>
    </w:p>
    <w:p w:rsidR="00BC3185" w:rsidRPr="00F30BA1" w:rsidRDefault="00BC3185" w:rsidP="00E3438D">
      <w:pPr>
        <w:tabs>
          <w:tab w:val="left" w:pos="426"/>
        </w:tabs>
        <w:spacing w:before="40" w:after="40"/>
        <w:ind w:firstLine="567"/>
        <w:jc w:val="both"/>
        <w:rPr>
          <w:sz w:val="28"/>
          <w:szCs w:val="28"/>
        </w:rPr>
      </w:pPr>
      <w:r w:rsidRPr="00F30BA1">
        <w:rPr>
          <w:sz w:val="28"/>
          <w:szCs w:val="28"/>
        </w:rPr>
        <w:t xml:space="preserve">Реализация районных программ поддержки предпринимателей и развития агропромышленного комплекса позволила </w:t>
      </w:r>
      <w:r w:rsidR="007904B9" w:rsidRPr="00F30BA1">
        <w:rPr>
          <w:sz w:val="28"/>
          <w:szCs w:val="28"/>
        </w:rPr>
        <w:t xml:space="preserve">несколько </w:t>
      </w:r>
      <w:r w:rsidRPr="00F30BA1">
        <w:rPr>
          <w:sz w:val="28"/>
          <w:szCs w:val="28"/>
        </w:rPr>
        <w:t>увеличить площадь земельных участков, являю</w:t>
      </w:r>
      <w:r w:rsidR="007904B9" w:rsidRPr="00F30BA1">
        <w:rPr>
          <w:sz w:val="28"/>
          <w:szCs w:val="28"/>
        </w:rPr>
        <w:t>щихся объектами налогообложения.</w:t>
      </w:r>
      <w:r w:rsidRPr="00F30BA1">
        <w:rPr>
          <w:sz w:val="28"/>
          <w:szCs w:val="28"/>
        </w:rPr>
        <w:t xml:space="preserve">  </w:t>
      </w:r>
    </w:p>
    <w:p w:rsidR="00BC3185" w:rsidRPr="00F30BA1" w:rsidRDefault="00BC3185" w:rsidP="00E3438D">
      <w:pPr>
        <w:tabs>
          <w:tab w:val="left" w:pos="426"/>
        </w:tabs>
        <w:spacing w:before="40" w:after="40"/>
        <w:ind w:firstLine="567"/>
        <w:jc w:val="both"/>
        <w:rPr>
          <w:sz w:val="28"/>
          <w:szCs w:val="28"/>
        </w:rPr>
      </w:pPr>
      <w:r w:rsidRPr="00F30BA1">
        <w:rPr>
          <w:sz w:val="28"/>
          <w:szCs w:val="28"/>
        </w:rPr>
        <w:t>В 20</w:t>
      </w:r>
      <w:r w:rsidR="007904B9" w:rsidRPr="00F30BA1">
        <w:rPr>
          <w:sz w:val="28"/>
          <w:szCs w:val="28"/>
        </w:rPr>
        <w:t>2</w:t>
      </w:r>
      <w:r w:rsidR="00E3438D">
        <w:rPr>
          <w:sz w:val="28"/>
          <w:szCs w:val="28"/>
        </w:rPr>
        <w:t>2</w:t>
      </w:r>
      <w:r w:rsidRPr="00F30BA1">
        <w:rPr>
          <w:sz w:val="28"/>
          <w:szCs w:val="28"/>
        </w:rPr>
        <w:t xml:space="preserve"> году в районе введено </w:t>
      </w:r>
      <w:r w:rsidR="00E3438D">
        <w:rPr>
          <w:sz w:val="28"/>
          <w:szCs w:val="28"/>
        </w:rPr>
        <w:t>27,95</w:t>
      </w:r>
      <w:r w:rsidRPr="00F30BA1">
        <w:rPr>
          <w:sz w:val="28"/>
          <w:szCs w:val="28"/>
        </w:rPr>
        <w:t xml:space="preserve"> тыс. кв. м. жилья, что на </w:t>
      </w:r>
      <w:r w:rsidR="00E3438D">
        <w:rPr>
          <w:sz w:val="28"/>
          <w:szCs w:val="28"/>
        </w:rPr>
        <w:t>6,5</w:t>
      </w:r>
      <w:r w:rsidRPr="00F30BA1">
        <w:rPr>
          <w:sz w:val="28"/>
          <w:szCs w:val="28"/>
        </w:rPr>
        <w:t xml:space="preserve">% выше </w:t>
      </w:r>
      <w:r w:rsidR="00886BCE" w:rsidRPr="00F30BA1">
        <w:rPr>
          <w:sz w:val="28"/>
          <w:szCs w:val="28"/>
        </w:rPr>
        <w:t>прошлогоднего</w:t>
      </w:r>
      <w:r w:rsidRPr="00F30BA1">
        <w:rPr>
          <w:sz w:val="28"/>
          <w:szCs w:val="28"/>
        </w:rPr>
        <w:t xml:space="preserve"> показателя.  </w:t>
      </w:r>
    </w:p>
    <w:p w:rsidR="00886BCE" w:rsidRPr="00F30BA1" w:rsidRDefault="00BC3185" w:rsidP="00E3438D">
      <w:pPr>
        <w:pStyle w:val="a7"/>
        <w:ind w:firstLine="567"/>
        <w:rPr>
          <w:sz w:val="28"/>
          <w:szCs w:val="28"/>
        </w:rPr>
      </w:pPr>
      <w:r w:rsidRPr="00F30BA1">
        <w:rPr>
          <w:sz w:val="28"/>
          <w:szCs w:val="28"/>
        </w:rPr>
        <w:t>В 20</w:t>
      </w:r>
      <w:r w:rsidR="00886BCE" w:rsidRPr="00F30BA1">
        <w:rPr>
          <w:sz w:val="28"/>
          <w:szCs w:val="28"/>
        </w:rPr>
        <w:t>2</w:t>
      </w:r>
      <w:r w:rsidR="00E3438D">
        <w:rPr>
          <w:sz w:val="28"/>
          <w:szCs w:val="28"/>
        </w:rPr>
        <w:t>2</w:t>
      </w:r>
      <w:r w:rsidRPr="00F30BA1">
        <w:rPr>
          <w:sz w:val="28"/>
          <w:szCs w:val="28"/>
        </w:rPr>
        <w:t xml:space="preserve"> году доля прибыльных сельскохозяйственных организаций</w:t>
      </w:r>
      <w:r w:rsidR="00E3438D">
        <w:rPr>
          <w:sz w:val="28"/>
          <w:szCs w:val="28"/>
        </w:rPr>
        <w:t xml:space="preserve"> сохранилась на уровне предыдущего года</w:t>
      </w:r>
      <w:r w:rsidRPr="00F30BA1">
        <w:rPr>
          <w:sz w:val="28"/>
          <w:szCs w:val="28"/>
        </w:rPr>
        <w:t xml:space="preserve">, число прибыльных организаций района </w:t>
      </w:r>
      <w:r w:rsidR="00886BCE" w:rsidRPr="00F30BA1">
        <w:rPr>
          <w:sz w:val="28"/>
          <w:szCs w:val="28"/>
        </w:rPr>
        <w:t>составило</w:t>
      </w:r>
      <w:r w:rsidRPr="00F30BA1">
        <w:rPr>
          <w:sz w:val="28"/>
          <w:szCs w:val="28"/>
        </w:rPr>
        <w:t xml:space="preserve"> 8 ед. Основным направлением агропромышленного комплекса Тутаевского района является животноводство: производство молока, мяса крупного рогатого скота, мясо птицы и яиц. Растениеводство, в основном, направлено на обеспечение отрасли животноводства кормами. Самое крупное сельскохозяйственное предприятие района – ООО Птицефабрика «Романовская». </w:t>
      </w:r>
    </w:p>
    <w:p w:rsidR="00BC3185" w:rsidRPr="00F30BA1" w:rsidRDefault="00BC3185" w:rsidP="007F3BB0">
      <w:pPr>
        <w:jc w:val="both"/>
        <w:rPr>
          <w:sz w:val="28"/>
          <w:szCs w:val="28"/>
        </w:rPr>
      </w:pPr>
      <w:r w:rsidRPr="00F30BA1">
        <w:rPr>
          <w:sz w:val="28"/>
          <w:szCs w:val="28"/>
        </w:rPr>
        <w:lastRenderedPageBreak/>
        <w:t>За счет проведения ремонтных работ улично-дорожной сети города и района уменьшилась протяженност</w:t>
      </w:r>
      <w:r w:rsidR="009C7B01" w:rsidRPr="00F30BA1">
        <w:rPr>
          <w:sz w:val="28"/>
          <w:szCs w:val="28"/>
        </w:rPr>
        <w:t>ь</w:t>
      </w:r>
      <w:r w:rsidRPr="00F30BA1">
        <w:rPr>
          <w:sz w:val="28"/>
          <w:szCs w:val="28"/>
        </w:rPr>
        <w:t xml:space="preserve"> автомобильных дорог общего пользования местного значения, не отвечающих нормативным требованиям</w:t>
      </w:r>
      <w:r w:rsidR="009C7B01" w:rsidRPr="00F30BA1">
        <w:rPr>
          <w:sz w:val="28"/>
          <w:szCs w:val="28"/>
        </w:rPr>
        <w:t xml:space="preserve"> с </w:t>
      </w:r>
      <w:r w:rsidR="007446D3">
        <w:rPr>
          <w:sz w:val="28"/>
          <w:szCs w:val="28"/>
        </w:rPr>
        <w:t>431 км в прошлом году до 429,9</w:t>
      </w:r>
      <w:r w:rsidR="009C7B01" w:rsidRPr="00F30BA1">
        <w:rPr>
          <w:sz w:val="28"/>
          <w:szCs w:val="28"/>
        </w:rPr>
        <w:t xml:space="preserve"> км в 202</w:t>
      </w:r>
      <w:r w:rsidR="007446D3">
        <w:rPr>
          <w:sz w:val="28"/>
          <w:szCs w:val="28"/>
        </w:rPr>
        <w:t>2</w:t>
      </w:r>
      <w:r w:rsidR="009C7B01" w:rsidRPr="00F30BA1">
        <w:rPr>
          <w:sz w:val="28"/>
          <w:szCs w:val="28"/>
        </w:rPr>
        <w:t xml:space="preserve"> году.</w:t>
      </w:r>
      <w:r w:rsidRPr="00F30BA1">
        <w:rPr>
          <w:sz w:val="28"/>
          <w:szCs w:val="28"/>
        </w:rPr>
        <w:t xml:space="preserve"> </w:t>
      </w:r>
    </w:p>
    <w:p w:rsidR="00BC3185" w:rsidRPr="00F30BA1" w:rsidRDefault="00BC3185" w:rsidP="00676F4C">
      <w:pPr>
        <w:ind w:firstLine="708"/>
        <w:jc w:val="both"/>
        <w:rPr>
          <w:sz w:val="28"/>
          <w:szCs w:val="28"/>
        </w:rPr>
      </w:pPr>
      <w:r w:rsidRPr="000D4236">
        <w:rPr>
          <w:sz w:val="28"/>
          <w:szCs w:val="28"/>
        </w:rPr>
        <w:t>В 20</w:t>
      </w:r>
      <w:r w:rsidR="009C7B01" w:rsidRPr="000D4236">
        <w:rPr>
          <w:sz w:val="28"/>
          <w:szCs w:val="28"/>
        </w:rPr>
        <w:t>2</w:t>
      </w:r>
      <w:r w:rsidR="007446D3" w:rsidRPr="000D4236">
        <w:rPr>
          <w:sz w:val="28"/>
          <w:szCs w:val="28"/>
        </w:rPr>
        <w:t>2</w:t>
      </w:r>
      <w:r w:rsidR="00DD4E79" w:rsidRPr="000D4236">
        <w:rPr>
          <w:sz w:val="28"/>
          <w:szCs w:val="28"/>
        </w:rPr>
        <w:t xml:space="preserve"> году</w:t>
      </w:r>
      <w:r w:rsidR="000D4236" w:rsidRPr="000D4236">
        <w:rPr>
          <w:sz w:val="28"/>
          <w:szCs w:val="28"/>
        </w:rPr>
        <w:t xml:space="preserve"> в рамках </w:t>
      </w:r>
      <w:r w:rsidR="000D4236" w:rsidRPr="000D4236">
        <w:rPr>
          <w:sz w:val="28"/>
          <w:szCs w:val="28"/>
          <w:lang w:eastAsia="ar-SA"/>
        </w:rPr>
        <w:t xml:space="preserve">национального проекта «Безопасные и качественные автомобильные дороги» </w:t>
      </w:r>
      <w:r w:rsidR="00DD4E79" w:rsidRPr="000D4236">
        <w:rPr>
          <w:sz w:val="28"/>
          <w:szCs w:val="28"/>
        </w:rPr>
        <w:t>осуществлен ремонт дорог</w:t>
      </w:r>
      <w:r w:rsidR="000D4236" w:rsidRPr="000D4236">
        <w:rPr>
          <w:sz w:val="28"/>
          <w:szCs w:val="28"/>
        </w:rPr>
        <w:t xml:space="preserve"> в г. Тутаеве, а также ремонт сельских дорог.</w:t>
      </w:r>
    </w:p>
    <w:p w:rsidR="00BC3185" w:rsidRPr="00F30BA1" w:rsidRDefault="00936ACD" w:rsidP="00676F4C">
      <w:pPr>
        <w:ind w:firstLine="708"/>
        <w:jc w:val="both"/>
        <w:rPr>
          <w:sz w:val="28"/>
          <w:szCs w:val="28"/>
        </w:rPr>
      </w:pPr>
      <w:proofErr w:type="gramStart"/>
      <w:r w:rsidRPr="00F30BA1">
        <w:rPr>
          <w:sz w:val="28"/>
          <w:szCs w:val="28"/>
        </w:rPr>
        <w:t>В 20</w:t>
      </w:r>
      <w:r w:rsidR="004F2501" w:rsidRPr="00F30BA1">
        <w:rPr>
          <w:sz w:val="28"/>
          <w:szCs w:val="28"/>
        </w:rPr>
        <w:t>2</w:t>
      </w:r>
      <w:r w:rsidR="005C72EC">
        <w:rPr>
          <w:sz w:val="28"/>
          <w:szCs w:val="28"/>
        </w:rPr>
        <w:t>2</w:t>
      </w:r>
      <w:r w:rsidR="00BC3185" w:rsidRPr="00F30BA1">
        <w:rPr>
          <w:sz w:val="28"/>
          <w:szCs w:val="28"/>
        </w:rPr>
        <w:t xml:space="preserve"> году </w:t>
      </w:r>
      <w:r w:rsidR="005C72EC">
        <w:rPr>
          <w:sz w:val="28"/>
          <w:szCs w:val="28"/>
        </w:rPr>
        <w:t>не</w:t>
      </w:r>
      <w:r w:rsidR="00BC3185" w:rsidRPr="00F30BA1">
        <w:rPr>
          <w:sz w:val="28"/>
          <w:szCs w:val="28"/>
        </w:rPr>
        <w:t xml:space="preserve">значительно </w:t>
      </w:r>
      <w:r w:rsidR="005C72EC">
        <w:rPr>
          <w:sz w:val="28"/>
          <w:szCs w:val="28"/>
        </w:rPr>
        <w:t>увеличилась</w:t>
      </w:r>
      <w:r w:rsidR="00BC3185" w:rsidRPr="00F30BA1">
        <w:rPr>
          <w:sz w:val="28"/>
          <w:szCs w:val="28"/>
        </w:rPr>
        <w:t xml:space="preserve">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 с </w:t>
      </w:r>
      <w:r w:rsidR="005C72EC">
        <w:rPr>
          <w:sz w:val="28"/>
          <w:szCs w:val="28"/>
        </w:rPr>
        <w:t>0,178</w:t>
      </w:r>
      <w:r w:rsidR="004F2501" w:rsidRPr="00F30BA1">
        <w:rPr>
          <w:sz w:val="28"/>
          <w:szCs w:val="28"/>
        </w:rPr>
        <w:t xml:space="preserve">% до </w:t>
      </w:r>
      <w:r w:rsidR="005C72EC">
        <w:rPr>
          <w:sz w:val="28"/>
          <w:szCs w:val="28"/>
        </w:rPr>
        <w:t>0,186</w:t>
      </w:r>
      <w:r w:rsidR="00BC3185" w:rsidRPr="00F30BA1">
        <w:rPr>
          <w:sz w:val="28"/>
          <w:szCs w:val="28"/>
        </w:rPr>
        <w:t xml:space="preserve">%. </w:t>
      </w:r>
      <w:r w:rsidR="005C72EC">
        <w:rPr>
          <w:sz w:val="28"/>
          <w:szCs w:val="28"/>
        </w:rPr>
        <w:t xml:space="preserve">Следует отметить, что </w:t>
      </w:r>
      <w:r w:rsidR="005C72EC" w:rsidRPr="00F30BA1">
        <w:rPr>
          <w:sz w:val="28"/>
          <w:szCs w:val="28"/>
        </w:rPr>
        <w:t>численност</w:t>
      </w:r>
      <w:r w:rsidR="005C72EC">
        <w:rPr>
          <w:sz w:val="28"/>
          <w:szCs w:val="28"/>
        </w:rPr>
        <w:t>ь</w:t>
      </w:r>
      <w:r w:rsidR="005C72EC" w:rsidRPr="00F30BA1">
        <w:rPr>
          <w:sz w:val="28"/>
          <w:szCs w:val="28"/>
        </w:rPr>
        <w:t xml:space="preserve"> постоянного населения, проживающего в населенных пунктах, не имеющего регулярного автобусного и (или) железнодорожного сообщения с административным центром городского</w:t>
      </w:r>
      <w:proofErr w:type="gramEnd"/>
      <w:r w:rsidR="005C72EC" w:rsidRPr="00F30BA1">
        <w:rPr>
          <w:sz w:val="28"/>
          <w:szCs w:val="28"/>
        </w:rPr>
        <w:t xml:space="preserve"> округа (муниципального района)</w:t>
      </w:r>
      <w:r w:rsidR="005C72EC">
        <w:rPr>
          <w:sz w:val="28"/>
          <w:szCs w:val="28"/>
        </w:rPr>
        <w:t xml:space="preserve"> не изменилась по сравнению с предыдущим годом</w:t>
      </w:r>
      <w:r w:rsidR="001C6E9E">
        <w:rPr>
          <w:sz w:val="28"/>
          <w:szCs w:val="28"/>
        </w:rPr>
        <w:t>, п</w:t>
      </w:r>
      <w:r w:rsidR="00BC3185" w:rsidRPr="00F30BA1">
        <w:rPr>
          <w:sz w:val="28"/>
          <w:szCs w:val="28"/>
        </w:rPr>
        <w:t xml:space="preserve">оказатель </w:t>
      </w:r>
      <w:r w:rsidR="005C72EC">
        <w:rPr>
          <w:sz w:val="28"/>
          <w:szCs w:val="28"/>
        </w:rPr>
        <w:t>увеличился</w:t>
      </w:r>
      <w:r w:rsidR="00BC3185" w:rsidRPr="00F30BA1">
        <w:rPr>
          <w:sz w:val="28"/>
          <w:szCs w:val="28"/>
        </w:rPr>
        <w:t xml:space="preserve"> за счет снижения </w:t>
      </w:r>
      <w:r w:rsidR="001C6E9E">
        <w:rPr>
          <w:sz w:val="28"/>
          <w:szCs w:val="28"/>
        </w:rPr>
        <w:t xml:space="preserve">общей </w:t>
      </w:r>
      <w:r w:rsidR="00BC3185" w:rsidRPr="00F30BA1">
        <w:rPr>
          <w:sz w:val="28"/>
          <w:szCs w:val="28"/>
        </w:rPr>
        <w:t xml:space="preserve">численности </w:t>
      </w:r>
      <w:r w:rsidR="001C6E9E">
        <w:rPr>
          <w:sz w:val="28"/>
          <w:szCs w:val="28"/>
        </w:rPr>
        <w:t xml:space="preserve">населения района. </w:t>
      </w:r>
      <w:r w:rsidR="00BC3185" w:rsidRPr="00F30BA1">
        <w:rPr>
          <w:sz w:val="28"/>
          <w:szCs w:val="28"/>
        </w:rPr>
        <w:t xml:space="preserve"> </w:t>
      </w:r>
    </w:p>
    <w:p w:rsidR="002D74D6" w:rsidRPr="00F30BA1" w:rsidRDefault="00BC3185" w:rsidP="00676F4C">
      <w:pPr>
        <w:ind w:firstLine="708"/>
        <w:jc w:val="both"/>
        <w:rPr>
          <w:sz w:val="28"/>
          <w:szCs w:val="28"/>
        </w:rPr>
      </w:pPr>
      <w:proofErr w:type="gramStart"/>
      <w:r w:rsidRPr="00F30BA1">
        <w:rPr>
          <w:sz w:val="28"/>
          <w:szCs w:val="28"/>
        </w:rPr>
        <w:t>В 20</w:t>
      </w:r>
      <w:r w:rsidR="00BB7AF2" w:rsidRPr="00F30BA1">
        <w:rPr>
          <w:sz w:val="28"/>
          <w:szCs w:val="28"/>
        </w:rPr>
        <w:t>2</w:t>
      </w:r>
      <w:r w:rsidR="001C6E9E">
        <w:rPr>
          <w:sz w:val="28"/>
          <w:szCs w:val="28"/>
        </w:rPr>
        <w:t>2</w:t>
      </w:r>
      <w:r w:rsidRPr="00F30BA1">
        <w:rPr>
          <w:sz w:val="28"/>
          <w:szCs w:val="28"/>
        </w:rPr>
        <w:t xml:space="preserve"> году увеличился общий объем собственных доходов бюджета муниципального образования (без учета субвенций) с </w:t>
      </w:r>
      <w:r w:rsidR="001C6E9E">
        <w:rPr>
          <w:sz w:val="28"/>
          <w:szCs w:val="28"/>
        </w:rPr>
        <w:t>1348,5</w:t>
      </w:r>
      <w:r w:rsidRPr="00F30BA1">
        <w:rPr>
          <w:sz w:val="28"/>
          <w:szCs w:val="28"/>
        </w:rPr>
        <w:t xml:space="preserve"> млн. руб. до </w:t>
      </w:r>
      <w:r w:rsidR="001C6E9E">
        <w:rPr>
          <w:sz w:val="28"/>
          <w:szCs w:val="28"/>
        </w:rPr>
        <w:t>1566,3</w:t>
      </w:r>
      <w:r w:rsidRPr="00F30BA1">
        <w:rPr>
          <w:sz w:val="28"/>
          <w:szCs w:val="28"/>
        </w:rPr>
        <w:t xml:space="preserve"> млн. руб., </w:t>
      </w:r>
      <w:r w:rsidR="00BB7AF2" w:rsidRPr="00F30BA1">
        <w:rPr>
          <w:sz w:val="28"/>
          <w:szCs w:val="28"/>
        </w:rPr>
        <w:t>а также объем</w:t>
      </w:r>
      <w:r w:rsidRPr="00F30BA1">
        <w:rPr>
          <w:sz w:val="28"/>
          <w:szCs w:val="28"/>
        </w:rPr>
        <w:t xml:space="preserve"> налоговых и неналоговых доходов местного бюджета (за исключением поступлений налоговых доходов по дополнительным нормативам отчислений) </w:t>
      </w:r>
      <w:r w:rsidR="00BB7AF2" w:rsidRPr="00F30BA1">
        <w:rPr>
          <w:sz w:val="28"/>
          <w:szCs w:val="28"/>
        </w:rPr>
        <w:t xml:space="preserve"> - с </w:t>
      </w:r>
      <w:r w:rsidR="001C6E9E">
        <w:rPr>
          <w:sz w:val="28"/>
          <w:szCs w:val="28"/>
        </w:rPr>
        <w:t>413,4</w:t>
      </w:r>
      <w:r w:rsidR="00BB7AF2" w:rsidRPr="00F30BA1">
        <w:rPr>
          <w:sz w:val="28"/>
          <w:szCs w:val="28"/>
        </w:rPr>
        <w:t xml:space="preserve"> млн. руб. до </w:t>
      </w:r>
      <w:r w:rsidR="001C6E9E">
        <w:rPr>
          <w:sz w:val="28"/>
          <w:szCs w:val="28"/>
        </w:rPr>
        <w:t>449,2</w:t>
      </w:r>
      <w:r w:rsidR="00BB7AF2" w:rsidRPr="00F30BA1">
        <w:rPr>
          <w:sz w:val="28"/>
          <w:szCs w:val="28"/>
        </w:rPr>
        <w:t xml:space="preserve"> млн. руб., что </w:t>
      </w:r>
      <w:r w:rsidRPr="00F30BA1">
        <w:rPr>
          <w:sz w:val="28"/>
          <w:szCs w:val="28"/>
        </w:rPr>
        <w:t>привело к снижению доли налоговых и неналоговых доходов местного бюджета (за</w:t>
      </w:r>
      <w:proofErr w:type="gramEnd"/>
      <w:r w:rsidRPr="00F30BA1">
        <w:rPr>
          <w:sz w:val="28"/>
          <w:szCs w:val="28"/>
        </w:rPr>
        <w:t xml:space="preserve">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w:t>
      </w:r>
      <w:r w:rsidR="00554507" w:rsidRPr="00F30BA1">
        <w:rPr>
          <w:sz w:val="28"/>
          <w:szCs w:val="28"/>
        </w:rPr>
        <w:t>чета субвенций).</w:t>
      </w:r>
    </w:p>
    <w:p w:rsidR="005704B3" w:rsidRDefault="005704B3" w:rsidP="005704B3">
      <w:pPr>
        <w:ind w:firstLine="567"/>
        <w:jc w:val="both"/>
        <w:rPr>
          <w:sz w:val="28"/>
          <w:szCs w:val="28"/>
        </w:rPr>
      </w:pPr>
      <w:proofErr w:type="gramStart"/>
      <w:r>
        <w:rPr>
          <w:sz w:val="28"/>
          <w:szCs w:val="28"/>
        </w:rPr>
        <w:t xml:space="preserve">С целью обеспечения качественного образования, в районе функционирует сеть образовательных учреждений, включающая 45 организаций: 17 дошкольных учреждений, 3 начальные школы - детских сада,  18 общеобразовательных учреждений, 1 частное общеобразовательное учреждение (Православная школа), 2 учреждения дополнительного образования (Центр «Созвездие» и ДЮСШ № 4),  2 спортивные школы (№ 1 и «Старт»),  муниципальное учреждение  Центр </w:t>
      </w:r>
      <w:proofErr w:type="spellStart"/>
      <w:r>
        <w:rPr>
          <w:sz w:val="28"/>
          <w:szCs w:val="28"/>
        </w:rPr>
        <w:t>психолого</w:t>
      </w:r>
      <w:proofErr w:type="spellEnd"/>
      <w:r>
        <w:rPr>
          <w:sz w:val="28"/>
          <w:szCs w:val="28"/>
        </w:rPr>
        <w:t xml:space="preserve"> – педагогической, медико-социальной помощи «Стимул»,  муниципальное  учреждение  дополнительного профессионального образования «Информационно-образовательный</w:t>
      </w:r>
      <w:proofErr w:type="gramEnd"/>
      <w:r>
        <w:rPr>
          <w:sz w:val="28"/>
          <w:szCs w:val="28"/>
        </w:rPr>
        <w:t xml:space="preserve"> центр».</w:t>
      </w:r>
    </w:p>
    <w:p w:rsidR="00BC3185" w:rsidRPr="00F30BA1" w:rsidRDefault="00554507" w:rsidP="00E62AFC">
      <w:pPr>
        <w:ind w:firstLine="567"/>
        <w:jc w:val="both"/>
        <w:rPr>
          <w:sz w:val="28"/>
          <w:szCs w:val="28"/>
        </w:rPr>
      </w:pPr>
      <w:proofErr w:type="gramStart"/>
      <w:r w:rsidRPr="00F30BA1">
        <w:rPr>
          <w:sz w:val="28"/>
          <w:szCs w:val="28"/>
        </w:rPr>
        <w:t>В 202</w:t>
      </w:r>
      <w:r w:rsidR="005704B3">
        <w:rPr>
          <w:sz w:val="28"/>
          <w:szCs w:val="28"/>
        </w:rPr>
        <w:t>2</w:t>
      </w:r>
      <w:r w:rsidR="00BC3185" w:rsidRPr="00F30BA1">
        <w:rPr>
          <w:sz w:val="28"/>
          <w:szCs w:val="28"/>
        </w:rPr>
        <w:t xml:space="preserve"> году численность воспитанников дошк</w:t>
      </w:r>
      <w:r w:rsidRPr="00F30BA1">
        <w:rPr>
          <w:sz w:val="28"/>
          <w:szCs w:val="28"/>
        </w:rPr>
        <w:t xml:space="preserve">ольных учреждений составила </w:t>
      </w:r>
      <w:r w:rsidR="002E2008">
        <w:rPr>
          <w:sz w:val="28"/>
          <w:szCs w:val="28"/>
        </w:rPr>
        <w:t>2606</w:t>
      </w:r>
      <w:r w:rsidR="00BC3185" w:rsidRPr="00F30BA1">
        <w:rPr>
          <w:sz w:val="28"/>
          <w:szCs w:val="28"/>
        </w:rPr>
        <w:t xml:space="preserve"> чел. Количество детей от 0 до 6 лет, стоящих на учете для определения в дошкольное учреждение </w:t>
      </w:r>
      <w:r w:rsidRPr="00F30BA1">
        <w:rPr>
          <w:sz w:val="28"/>
          <w:szCs w:val="28"/>
        </w:rPr>
        <w:t>в 202</w:t>
      </w:r>
      <w:r w:rsidR="002E2008">
        <w:rPr>
          <w:sz w:val="28"/>
          <w:szCs w:val="28"/>
        </w:rPr>
        <w:t>2</w:t>
      </w:r>
      <w:r w:rsidRPr="00F30BA1">
        <w:rPr>
          <w:sz w:val="28"/>
          <w:szCs w:val="28"/>
        </w:rPr>
        <w:t xml:space="preserve"> году </w:t>
      </w:r>
      <w:r w:rsidR="002E2008">
        <w:rPr>
          <w:sz w:val="28"/>
          <w:szCs w:val="28"/>
        </w:rPr>
        <w:t>увеличилось</w:t>
      </w:r>
      <w:r w:rsidRPr="00F30BA1">
        <w:rPr>
          <w:sz w:val="28"/>
          <w:szCs w:val="28"/>
        </w:rPr>
        <w:t>, по сравнению с 202</w:t>
      </w:r>
      <w:r w:rsidR="002E2008">
        <w:rPr>
          <w:sz w:val="28"/>
          <w:szCs w:val="28"/>
        </w:rPr>
        <w:t>1</w:t>
      </w:r>
      <w:r w:rsidR="00BC3185" w:rsidRPr="00F30BA1">
        <w:rPr>
          <w:sz w:val="28"/>
          <w:szCs w:val="28"/>
        </w:rPr>
        <w:t xml:space="preserve"> годом</w:t>
      </w:r>
      <w:r w:rsidRPr="00F30BA1">
        <w:rPr>
          <w:sz w:val="28"/>
          <w:szCs w:val="28"/>
        </w:rPr>
        <w:t xml:space="preserve"> и составила </w:t>
      </w:r>
      <w:r w:rsidR="002E2008">
        <w:rPr>
          <w:sz w:val="28"/>
          <w:szCs w:val="28"/>
        </w:rPr>
        <w:t>280</w:t>
      </w:r>
      <w:r w:rsidRPr="00F30BA1">
        <w:rPr>
          <w:sz w:val="28"/>
          <w:szCs w:val="28"/>
        </w:rPr>
        <w:t xml:space="preserve"> чел. </w:t>
      </w:r>
      <w:r w:rsidR="009711B3" w:rsidRPr="00F30BA1">
        <w:rPr>
          <w:sz w:val="28"/>
          <w:szCs w:val="28"/>
        </w:rPr>
        <w:t>В соответствии с Указом Президента Российской Федерации, все дети в возрасте от 1 года и старше имеют возможность посещать дошкольные учреждения.</w:t>
      </w:r>
      <w:proofErr w:type="gramEnd"/>
    </w:p>
    <w:p w:rsidR="00BC3185" w:rsidRPr="00F30BA1" w:rsidRDefault="00554507" w:rsidP="00E62AFC">
      <w:pPr>
        <w:ind w:firstLine="567"/>
        <w:jc w:val="both"/>
        <w:rPr>
          <w:sz w:val="28"/>
          <w:szCs w:val="28"/>
        </w:rPr>
      </w:pPr>
      <w:r w:rsidRPr="00F30BA1">
        <w:rPr>
          <w:sz w:val="28"/>
          <w:szCs w:val="28"/>
        </w:rPr>
        <w:t>Среднегодовая численность обучающихся в муниципальных общеобразовательных учреждениях, расположенных в городской местности составила в 202</w:t>
      </w:r>
      <w:r w:rsidR="002E2008">
        <w:rPr>
          <w:sz w:val="28"/>
          <w:szCs w:val="28"/>
        </w:rPr>
        <w:t>2</w:t>
      </w:r>
      <w:r w:rsidRPr="00F30BA1">
        <w:rPr>
          <w:sz w:val="28"/>
          <w:szCs w:val="28"/>
        </w:rPr>
        <w:t xml:space="preserve"> году </w:t>
      </w:r>
      <w:r w:rsidR="002E2008">
        <w:rPr>
          <w:sz w:val="28"/>
          <w:szCs w:val="28"/>
        </w:rPr>
        <w:t>5152</w:t>
      </w:r>
      <w:r w:rsidRPr="00F30BA1">
        <w:rPr>
          <w:sz w:val="28"/>
          <w:szCs w:val="28"/>
        </w:rPr>
        <w:t xml:space="preserve"> чел., что на </w:t>
      </w:r>
      <w:r w:rsidR="002E2008">
        <w:rPr>
          <w:sz w:val="28"/>
          <w:szCs w:val="28"/>
        </w:rPr>
        <w:t>4 чел.</w:t>
      </w:r>
      <w:r w:rsidRPr="00F30BA1">
        <w:rPr>
          <w:sz w:val="28"/>
          <w:szCs w:val="28"/>
        </w:rPr>
        <w:t xml:space="preserve"> больше уровня прошлого года. </w:t>
      </w:r>
      <w:proofErr w:type="gramStart"/>
      <w:r w:rsidR="0036663B" w:rsidRPr="00F30BA1">
        <w:rPr>
          <w:sz w:val="28"/>
          <w:szCs w:val="28"/>
        </w:rPr>
        <w:t>Среднегодовая</w:t>
      </w:r>
      <w:r w:rsidRPr="00F30BA1">
        <w:rPr>
          <w:sz w:val="28"/>
          <w:szCs w:val="28"/>
        </w:rPr>
        <w:t xml:space="preserve"> численность обучающихся в муниципальных </w:t>
      </w:r>
      <w:r w:rsidRPr="00F30BA1">
        <w:rPr>
          <w:sz w:val="28"/>
          <w:szCs w:val="28"/>
        </w:rPr>
        <w:lastRenderedPageBreak/>
        <w:t>общеобразовательных учреждениях, расположенных в сельской местности</w:t>
      </w:r>
      <w:r w:rsidR="0036663B" w:rsidRPr="00F30BA1">
        <w:rPr>
          <w:sz w:val="28"/>
          <w:szCs w:val="28"/>
        </w:rPr>
        <w:t xml:space="preserve"> </w:t>
      </w:r>
      <w:r w:rsidR="002E2008">
        <w:rPr>
          <w:sz w:val="28"/>
          <w:szCs w:val="28"/>
        </w:rPr>
        <w:t>увеличилась</w:t>
      </w:r>
      <w:r w:rsidRPr="00F30BA1">
        <w:rPr>
          <w:sz w:val="28"/>
          <w:szCs w:val="28"/>
        </w:rPr>
        <w:t xml:space="preserve"> в 202</w:t>
      </w:r>
      <w:r w:rsidR="002E2008">
        <w:rPr>
          <w:sz w:val="28"/>
          <w:szCs w:val="28"/>
        </w:rPr>
        <w:t>2</w:t>
      </w:r>
      <w:r w:rsidRPr="00F30BA1">
        <w:rPr>
          <w:sz w:val="28"/>
          <w:szCs w:val="28"/>
        </w:rPr>
        <w:t xml:space="preserve"> году</w:t>
      </w:r>
      <w:r w:rsidR="0036663B" w:rsidRPr="00F30BA1">
        <w:rPr>
          <w:sz w:val="28"/>
          <w:szCs w:val="28"/>
        </w:rPr>
        <w:t xml:space="preserve"> на </w:t>
      </w:r>
      <w:r w:rsidR="002E2008">
        <w:rPr>
          <w:sz w:val="28"/>
          <w:szCs w:val="28"/>
        </w:rPr>
        <w:t>13,2</w:t>
      </w:r>
      <w:r w:rsidR="0036663B" w:rsidRPr="00F30BA1">
        <w:rPr>
          <w:sz w:val="28"/>
          <w:szCs w:val="28"/>
        </w:rPr>
        <w:t xml:space="preserve">% и составила </w:t>
      </w:r>
      <w:r w:rsidR="002E2008">
        <w:rPr>
          <w:sz w:val="28"/>
          <w:szCs w:val="28"/>
        </w:rPr>
        <w:t>1297</w:t>
      </w:r>
      <w:r w:rsidR="0036663B" w:rsidRPr="00F30BA1">
        <w:rPr>
          <w:sz w:val="28"/>
          <w:szCs w:val="28"/>
        </w:rPr>
        <w:t xml:space="preserve"> чел. </w:t>
      </w:r>
      <w:r w:rsidR="00A45F81" w:rsidRPr="00F30BA1">
        <w:rPr>
          <w:sz w:val="28"/>
          <w:szCs w:val="28"/>
        </w:rPr>
        <w:t xml:space="preserve">Количество обучающихся по программам дополнительного образования ежегодно увеличивается:  </w:t>
      </w:r>
      <w:r w:rsidR="00C225E4">
        <w:rPr>
          <w:sz w:val="28"/>
          <w:szCs w:val="28"/>
        </w:rPr>
        <w:t xml:space="preserve">в 2022 году – 7094 чел., </w:t>
      </w:r>
      <w:r w:rsidR="00A45F81" w:rsidRPr="00F30BA1">
        <w:rPr>
          <w:sz w:val="28"/>
          <w:szCs w:val="28"/>
        </w:rPr>
        <w:t>в 2021  году – 7014</w:t>
      </w:r>
      <w:r w:rsidR="007105ED" w:rsidRPr="00F30BA1">
        <w:rPr>
          <w:sz w:val="28"/>
          <w:szCs w:val="28"/>
        </w:rPr>
        <w:t xml:space="preserve"> чел.</w:t>
      </w:r>
      <w:r w:rsidR="00A45F81" w:rsidRPr="00F30BA1">
        <w:rPr>
          <w:sz w:val="28"/>
          <w:szCs w:val="28"/>
        </w:rPr>
        <w:t>, в 2020 году - 6590 чел</w:t>
      </w:r>
      <w:r w:rsidR="007105ED" w:rsidRPr="00F30BA1">
        <w:rPr>
          <w:sz w:val="28"/>
          <w:szCs w:val="28"/>
        </w:rPr>
        <w:t>.</w:t>
      </w:r>
      <w:r w:rsidR="00A45F81" w:rsidRPr="00F30BA1">
        <w:rPr>
          <w:sz w:val="28"/>
          <w:szCs w:val="28"/>
        </w:rPr>
        <w:t>, в 2019 году - 6272 чел</w:t>
      </w:r>
      <w:r w:rsidR="007105ED" w:rsidRPr="00F30BA1">
        <w:rPr>
          <w:sz w:val="28"/>
          <w:szCs w:val="28"/>
        </w:rPr>
        <w:t>.</w:t>
      </w:r>
      <w:r w:rsidR="00A45F81" w:rsidRPr="00F30BA1">
        <w:rPr>
          <w:sz w:val="28"/>
          <w:szCs w:val="28"/>
        </w:rPr>
        <w:t xml:space="preserve">, 2018 году - </w:t>
      </w:r>
      <w:r w:rsidR="007105ED" w:rsidRPr="00F30BA1">
        <w:rPr>
          <w:sz w:val="28"/>
          <w:szCs w:val="28"/>
        </w:rPr>
        <w:t>5418 чел</w:t>
      </w:r>
      <w:r w:rsidR="00A45F81" w:rsidRPr="00F30BA1">
        <w:rPr>
          <w:sz w:val="28"/>
          <w:szCs w:val="28"/>
        </w:rPr>
        <w:t>.</w:t>
      </w:r>
      <w:r w:rsidRPr="00F30BA1">
        <w:rPr>
          <w:sz w:val="28"/>
          <w:szCs w:val="28"/>
        </w:rPr>
        <w:t xml:space="preserve"> </w:t>
      </w:r>
      <w:r w:rsidR="00BC3185" w:rsidRPr="00F30BA1">
        <w:rPr>
          <w:sz w:val="28"/>
          <w:szCs w:val="28"/>
        </w:rPr>
        <w:t>Доступность образования обеспечивается за счет организации доставки</w:t>
      </w:r>
      <w:proofErr w:type="gramEnd"/>
      <w:r w:rsidR="00BC3185" w:rsidRPr="00F30BA1">
        <w:rPr>
          <w:sz w:val="28"/>
          <w:szCs w:val="28"/>
        </w:rPr>
        <w:t xml:space="preserve"> </w:t>
      </w:r>
      <w:proofErr w:type="gramStart"/>
      <w:r w:rsidR="00BC3185" w:rsidRPr="00F30BA1">
        <w:rPr>
          <w:sz w:val="28"/>
          <w:szCs w:val="28"/>
        </w:rPr>
        <w:t>обучающихся</w:t>
      </w:r>
      <w:proofErr w:type="gramEnd"/>
      <w:r w:rsidR="00BC3185" w:rsidRPr="00F30BA1">
        <w:rPr>
          <w:sz w:val="28"/>
          <w:szCs w:val="28"/>
        </w:rPr>
        <w:t xml:space="preserve"> к месту учебы школьными автобусами и обеспечения обучающихся льготными проездными билетами на общественный транспорт. </w:t>
      </w:r>
    </w:p>
    <w:p w:rsidR="00D76DA8" w:rsidRPr="00F30BA1" w:rsidRDefault="00BC3185" w:rsidP="00DC4170">
      <w:pPr>
        <w:ind w:firstLine="567"/>
        <w:jc w:val="both"/>
        <w:rPr>
          <w:sz w:val="28"/>
          <w:szCs w:val="28"/>
        </w:rPr>
      </w:pPr>
      <w:r w:rsidRPr="00F30BA1">
        <w:rPr>
          <w:sz w:val="28"/>
          <w:szCs w:val="28"/>
        </w:rPr>
        <w:t xml:space="preserve">По результатам государственной итоговой аттестации обучающихся в форме единого государственного экзамена  100 % обучающихся 11 классов </w:t>
      </w:r>
      <w:proofErr w:type="gramStart"/>
      <w:r w:rsidRPr="00F30BA1">
        <w:rPr>
          <w:sz w:val="28"/>
          <w:szCs w:val="28"/>
        </w:rPr>
        <w:t>сдали экзамен  и получили</w:t>
      </w:r>
      <w:proofErr w:type="gramEnd"/>
      <w:r w:rsidRPr="00F30BA1">
        <w:rPr>
          <w:sz w:val="28"/>
          <w:szCs w:val="28"/>
        </w:rPr>
        <w:t xml:space="preserve">  аттестат о среднем полном общем образовании.</w:t>
      </w:r>
      <w:r w:rsidR="0029419B">
        <w:rPr>
          <w:sz w:val="28"/>
          <w:szCs w:val="28"/>
        </w:rPr>
        <w:t xml:space="preserve"> В 2022 году </w:t>
      </w:r>
      <w:r w:rsidR="0029419B">
        <w:rPr>
          <w:color w:val="000000"/>
          <w:sz w:val="28"/>
          <w:szCs w:val="28"/>
        </w:rPr>
        <w:t>число</w:t>
      </w:r>
      <w:r w:rsidR="00D76DA8" w:rsidRPr="00F30BA1">
        <w:rPr>
          <w:sz w:val="28"/>
          <w:szCs w:val="28"/>
        </w:rPr>
        <w:t xml:space="preserve"> обучающихся</w:t>
      </w:r>
      <w:r w:rsidR="0029419B">
        <w:rPr>
          <w:sz w:val="28"/>
          <w:szCs w:val="28"/>
        </w:rPr>
        <w:t>,</w:t>
      </w:r>
      <w:r w:rsidR="00D76DA8" w:rsidRPr="00F30BA1">
        <w:rPr>
          <w:sz w:val="28"/>
          <w:szCs w:val="28"/>
        </w:rPr>
        <w:t xml:space="preserve"> </w:t>
      </w:r>
      <w:proofErr w:type="gramStart"/>
      <w:r w:rsidR="0029419B">
        <w:rPr>
          <w:sz w:val="28"/>
          <w:szCs w:val="28"/>
        </w:rPr>
        <w:t>которые</w:t>
      </w:r>
      <w:proofErr w:type="gramEnd"/>
      <w:r w:rsidR="0029419B">
        <w:rPr>
          <w:sz w:val="28"/>
          <w:szCs w:val="28"/>
        </w:rPr>
        <w:t xml:space="preserve"> </w:t>
      </w:r>
      <w:r w:rsidR="00D76DA8" w:rsidRPr="00F30BA1">
        <w:rPr>
          <w:sz w:val="28"/>
          <w:szCs w:val="28"/>
        </w:rPr>
        <w:t>приняли участие в олимпиадах, конкурсах различного уровня (муниципальных, региональных, всероссийских)</w:t>
      </w:r>
      <w:r w:rsidR="0029419B">
        <w:rPr>
          <w:sz w:val="28"/>
          <w:szCs w:val="28"/>
        </w:rPr>
        <w:t xml:space="preserve"> увеличилось на 2,2% и составило 6667 чел.</w:t>
      </w:r>
    </w:p>
    <w:p w:rsidR="000C402C" w:rsidRPr="00F30BA1" w:rsidRDefault="00BC3185" w:rsidP="00DC4170">
      <w:pPr>
        <w:ind w:firstLine="567"/>
        <w:jc w:val="both"/>
        <w:rPr>
          <w:sz w:val="28"/>
          <w:szCs w:val="28"/>
        </w:rPr>
      </w:pPr>
      <w:r w:rsidRPr="00F30BA1">
        <w:rPr>
          <w:sz w:val="28"/>
          <w:szCs w:val="28"/>
        </w:rPr>
        <w:t>В с</w:t>
      </w:r>
      <w:r w:rsidR="00D76DA8" w:rsidRPr="00F30BA1">
        <w:rPr>
          <w:sz w:val="28"/>
          <w:szCs w:val="28"/>
        </w:rPr>
        <w:t>истеме образования трудится 1865</w:t>
      </w:r>
      <w:r w:rsidR="008157C0">
        <w:rPr>
          <w:sz w:val="28"/>
          <w:szCs w:val="28"/>
        </w:rPr>
        <w:t xml:space="preserve"> работников, из них 997</w:t>
      </w:r>
      <w:r w:rsidRPr="00F30BA1">
        <w:rPr>
          <w:sz w:val="28"/>
          <w:szCs w:val="28"/>
        </w:rPr>
        <w:t xml:space="preserve"> педагогических работников. </w:t>
      </w:r>
      <w:proofErr w:type="gramStart"/>
      <w:r w:rsidR="000C402C" w:rsidRPr="00F30BA1">
        <w:rPr>
          <w:sz w:val="28"/>
          <w:szCs w:val="28"/>
        </w:rPr>
        <w:t>На конец</w:t>
      </w:r>
      <w:proofErr w:type="gramEnd"/>
      <w:r w:rsidR="000C402C" w:rsidRPr="00F30BA1">
        <w:rPr>
          <w:sz w:val="28"/>
          <w:szCs w:val="28"/>
        </w:rPr>
        <w:t xml:space="preserve"> 202</w:t>
      </w:r>
      <w:r w:rsidR="008157C0">
        <w:rPr>
          <w:sz w:val="28"/>
          <w:szCs w:val="28"/>
        </w:rPr>
        <w:t>2</w:t>
      </w:r>
      <w:r w:rsidR="000C402C" w:rsidRPr="00F30BA1">
        <w:rPr>
          <w:sz w:val="28"/>
          <w:szCs w:val="28"/>
        </w:rPr>
        <w:t xml:space="preserve"> года в образовательные учреждения района удалось привлечь </w:t>
      </w:r>
      <w:r w:rsidR="008157C0">
        <w:rPr>
          <w:sz w:val="28"/>
          <w:szCs w:val="28"/>
        </w:rPr>
        <w:t>30</w:t>
      </w:r>
      <w:r w:rsidR="000C402C" w:rsidRPr="00F30BA1">
        <w:rPr>
          <w:sz w:val="28"/>
          <w:szCs w:val="28"/>
        </w:rPr>
        <w:t xml:space="preserve"> молодых специалистов. Участие Тутаевского муниципального района в реализации национальной программы «Земский учитель» позволило в 202</w:t>
      </w:r>
      <w:r w:rsidR="008157C0">
        <w:rPr>
          <w:sz w:val="28"/>
          <w:szCs w:val="28"/>
        </w:rPr>
        <w:t>2</w:t>
      </w:r>
      <w:r w:rsidR="000C402C" w:rsidRPr="00F30BA1">
        <w:rPr>
          <w:sz w:val="28"/>
          <w:szCs w:val="28"/>
        </w:rPr>
        <w:t xml:space="preserve"> году трудоустроить 1 специалиста.</w:t>
      </w:r>
    </w:p>
    <w:p w:rsidR="008157C0" w:rsidRPr="001B1A20" w:rsidRDefault="008157C0" w:rsidP="00DC4170">
      <w:pPr>
        <w:ind w:firstLine="567"/>
        <w:jc w:val="both"/>
        <w:rPr>
          <w:color w:val="000000"/>
          <w:sz w:val="28"/>
          <w:szCs w:val="28"/>
        </w:rPr>
      </w:pPr>
      <w:r w:rsidRPr="000607B2">
        <w:rPr>
          <w:sz w:val="28"/>
          <w:szCs w:val="28"/>
        </w:rPr>
        <w:t xml:space="preserve">Среднемесячная заработная плата работников дошкольных образовательных учреждений составила </w:t>
      </w:r>
      <w:r>
        <w:rPr>
          <w:color w:val="000000"/>
          <w:sz w:val="28"/>
          <w:szCs w:val="28"/>
        </w:rPr>
        <w:t>26772,5</w:t>
      </w:r>
      <w:r w:rsidRPr="000607B2">
        <w:rPr>
          <w:rFonts w:ascii="Tahoma" w:hAnsi="Tahoma" w:cs="Tahoma"/>
          <w:color w:val="000000"/>
          <w:sz w:val="16"/>
          <w:szCs w:val="16"/>
        </w:rPr>
        <w:t xml:space="preserve"> </w:t>
      </w:r>
      <w:r w:rsidRPr="000607B2">
        <w:rPr>
          <w:sz w:val="28"/>
          <w:szCs w:val="28"/>
        </w:rPr>
        <w:t>руб</w:t>
      </w:r>
      <w:r>
        <w:rPr>
          <w:sz w:val="28"/>
          <w:szCs w:val="28"/>
        </w:rPr>
        <w:t>.</w:t>
      </w:r>
      <w:r w:rsidRPr="000607B2">
        <w:rPr>
          <w:sz w:val="28"/>
          <w:szCs w:val="28"/>
        </w:rPr>
        <w:t xml:space="preserve">,  учителей муниципальных общеобразовательных учреждений – </w:t>
      </w:r>
      <w:r>
        <w:rPr>
          <w:color w:val="000000"/>
          <w:sz w:val="28"/>
          <w:szCs w:val="28"/>
        </w:rPr>
        <w:t>39881,07</w:t>
      </w:r>
      <w:r w:rsidRPr="000607B2">
        <w:rPr>
          <w:rFonts w:ascii="Tahoma" w:hAnsi="Tahoma" w:cs="Tahoma"/>
          <w:color w:val="000000"/>
          <w:sz w:val="16"/>
          <w:szCs w:val="16"/>
        </w:rPr>
        <w:t xml:space="preserve"> </w:t>
      </w:r>
      <w:r w:rsidRPr="000607B2">
        <w:rPr>
          <w:sz w:val="28"/>
          <w:szCs w:val="28"/>
        </w:rPr>
        <w:t>руб</w:t>
      </w:r>
      <w:r>
        <w:rPr>
          <w:sz w:val="28"/>
          <w:szCs w:val="28"/>
        </w:rPr>
        <w:t>.</w:t>
      </w:r>
      <w:r w:rsidRPr="000607B2">
        <w:rPr>
          <w:sz w:val="28"/>
          <w:szCs w:val="28"/>
        </w:rPr>
        <w:t xml:space="preserve">, работников муниципальных учреждений </w:t>
      </w:r>
      <w:proofErr w:type="gramStart"/>
      <w:r w:rsidRPr="000607B2">
        <w:rPr>
          <w:sz w:val="28"/>
          <w:szCs w:val="28"/>
        </w:rPr>
        <w:t>физической</w:t>
      </w:r>
      <w:proofErr w:type="gramEnd"/>
      <w:r w:rsidRPr="000607B2">
        <w:rPr>
          <w:sz w:val="28"/>
          <w:szCs w:val="28"/>
        </w:rPr>
        <w:t xml:space="preserve"> культуры и спорта – </w:t>
      </w:r>
      <w:r>
        <w:rPr>
          <w:color w:val="000000"/>
          <w:sz w:val="28"/>
          <w:szCs w:val="28"/>
        </w:rPr>
        <w:t>27205,4</w:t>
      </w:r>
      <w:r w:rsidRPr="000607B2">
        <w:rPr>
          <w:color w:val="000000"/>
          <w:sz w:val="28"/>
          <w:szCs w:val="28"/>
        </w:rPr>
        <w:t xml:space="preserve"> </w:t>
      </w:r>
      <w:r w:rsidRPr="000607B2">
        <w:rPr>
          <w:sz w:val="28"/>
          <w:szCs w:val="28"/>
        </w:rPr>
        <w:t>руб</w:t>
      </w:r>
      <w:r>
        <w:rPr>
          <w:sz w:val="28"/>
          <w:szCs w:val="28"/>
        </w:rPr>
        <w:t>.</w:t>
      </w:r>
      <w:r w:rsidRPr="00384634">
        <w:rPr>
          <w:sz w:val="28"/>
          <w:szCs w:val="28"/>
        </w:rPr>
        <w:t xml:space="preserve"> </w:t>
      </w:r>
    </w:p>
    <w:p w:rsidR="008157C0" w:rsidRPr="00792B13" w:rsidRDefault="008157C0" w:rsidP="00DC4170">
      <w:pPr>
        <w:ind w:firstLine="567"/>
        <w:jc w:val="both"/>
        <w:rPr>
          <w:sz w:val="28"/>
          <w:szCs w:val="28"/>
        </w:rPr>
      </w:pPr>
      <w:r w:rsidRPr="00792B13">
        <w:rPr>
          <w:sz w:val="28"/>
          <w:szCs w:val="28"/>
        </w:rPr>
        <w:t>На проведение ремонтных работ и приобретение необходимого оборудования в 202</w:t>
      </w:r>
      <w:r>
        <w:rPr>
          <w:sz w:val="28"/>
          <w:szCs w:val="28"/>
        </w:rPr>
        <w:t>2</w:t>
      </w:r>
      <w:r w:rsidRPr="00792B13">
        <w:rPr>
          <w:sz w:val="28"/>
          <w:szCs w:val="28"/>
        </w:rPr>
        <w:t xml:space="preserve"> году были выделены финансовые средства в объеме 21 914,112 тыс. руб.,</w:t>
      </w:r>
      <w:r w:rsidRPr="00792B13">
        <w:rPr>
          <w:b/>
          <w:sz w:val="28"/>
          <w:szCs w:val="28"/>
        </w:rPr>
        <w:t xml:space="preserve"> </w:t>
      </w:r>
      <w:r w:rsidRPr="00792B13">
        <w:rPr>
          <w:sz w:val="28"/>
          <w:szCs w:val="28"/>
        </w:rPr>
        <w:t>в том числе:</w:t>
      </w:r>
    </w:p>
    <w:p w:rsidR="008157C0" w:rsidRPr="001963D5" w:rsidRDefault="008157C0" w:rsidP="00DC4170">
      <w:pPr>
        <w:ind w:firstLine="567"/>
        <w:jc w:val="both"/>
        <w:rPr>
          <w:sz w:val="28"/>
          <w:szCs w:val="28"/>
        </w:rPr>
      </w:pPr>
      <w:proofErr w:type="gramStart"/>
      <w:r w:rsidRPr="001963D5">
        <w:rPr>
          <w:sz w:val="28"/>
          <w:szCs w:val="28"/>
        </w:rPr>
        <w:t>- из областного бюджета 13 700,684 тыс. руб., в том числе в рамках школьного и инициативного бюджетирования губернаторского проекта «Решаем вместе» 10 147,432 тыс. руб., в рамках субсидии на развитие материально-технической базы общеобразовательных организаций для организации питания 1 800,000  тыс. руб., в рамках субсидии на создание центров «Точка роста» 1 753,252 тыс. руб.</w:t>
      </w:r>
      <w:proofErr w:type="gramEnd"/>
    </w:p>
    <w:p w:rsidR="008157C0" w:rsidRPr="00244306" w:rsidRDefault="008157C0" w:rsidP="00DC4170">
      <w:pPr>
        <w:ind w:firstLine="567"/>
        <w:jc w:val="both"/>
        <w:rPr>
          <w:sz w:val="28"/>
          <w:szCs w:val="28"/>
          <w:highlight w:val="yellow"/>
        </w:rPr>
      </w:pPr>
      <w:r w:rsidRPr="001963D5">
        <w:rPr>
          <w:sz w:val="28"/>
          <w:szCs w:val="28"/>
        </w:rPr>
        <w:t>- из бюджета Тутаевского муниципального района 8 213,428 тыс. руб.</w:t>
      </w:r>
    </w:p>
    <w:p w:rsidR="008157C0" w:rsidRDefault="008157C0" w:rsidP="00DC4170">
      <w:pPr>
        <w:tabs>
          <w:tab w:val="left" w:pos="4536"/>
          <w:tab w:val="left" w:pos="4820"/>
        </w:tabs>
        <w:ind w:firstLine="567"/>
        <w:jc w:val="both"/>
        <w:rPr>
          <w:rFonts w:eastAsia="Calibri"/>
          <w:sz w:val="28"/>
          <w:szCs w:val="28"/>
          <w:lang w:eastAsia="en-US"/>
        </w:rPr>
      </w:pPr>
      <w:r w:rsidRPr="00552774">
        <w:rPr>
          <w:rFonts w:eastAsia="Calibri"/>
          <w:sz w:val="28"/>
          <w:szCs w:val="28"/>
          <w:lang w:eastAsia="en-US"/>
        </w:rPr>
        <w:t xml:space="preserve">В </w:t>
      </w:r>
      <w:r>
        <w:rPr>
          <w:rFonts w:eastAsia="Calibri"/>
          <w:sz w:val="28"/>
          <w:szCs w:val="28"/>
          <w:lang w:eastAsia="en-US"/>
        </w:rPr>
        <w:t xml:space="preserve">4 общеобразовательных учреждениях (МОУ СШ №7, МОУ </w:t>
      </w:r>
      <w:proofErr w:type="spellStart"/>
      <w:r>
        <w:rPr>
          <w:rFonts w:eastAsia="Calibri"/>
          <w:sz w:val="28"/>
          <w:szCs w:val="28"/>
          <w:lang w:eastAsia="en-US"/>
        </w:rPr>
        <w:t>Столбищенская</w:t>
      </w:r>
      <w:proofErr w:type="spellEnd"/>
      <w:r>
        <w:rPr>
          <w:rFonts w:eastAsia="Calibri"/>
          <w:sz w:val="28"/>
          <w:szCs w:val="28"/>
          <w:lang w:eastAsia="en-US"/>
        </w:rPr>
        <w:t xml:space="preserve"> ОШ, МОУ Першинская ОШ и МОУ Никольская ОШ) созданы</w:t>
      </w:r>
      <w:r w:rsidRPr="00552774">
        <w:rPr>
          <w:rFonts w:eastAsia="Calibri"/>
          <w:sz w:val="28"/>
          <w:szCs w:val="28"/>
          <w:lang w:eastAsia="en-US"/>
        </w:rPr>
        <w:t xml:space="preserve"> центры образования </w:t>
      </w:r>
      <w:proofErr w:type="gramStart"/>
      <w:r w:rsidRPr="00552774">
        <w:rPr>
          <w:rFonts w:eastAsia="Calibri"/>
          <w:sz w:val="28"/>
          <w:szCs w:val="28"/>
          <w:lang w:eastAsia="en-US"/>
        </w:rPr>
        <w:t>естественно-научной</w:t>
      </w:r>
      <w:proofErr w:type="gramEnd"/>
      <w:r w:rsidRPr="00552774">
        <w:rPr>
          <w:rFonts w:eastAsia="Calibri"/>
          <w:sz w:val="28"/>
          <w:szCs w:val="28"/>
          <w:lang w:eastAsia="en-US"/>
        </w:rPr>
        <w:t xml:space="preserve"> и технологической направленностей «Точка роста»</w:t>
      </w:r>
      <w:r>
        <w:rPr>
          <w:rFonts w:eastAsia="Calibri"/>
          <w:sz w:val="28"/>
          <w:szCs w:val="28"/>
          <w:lang w:eastAsia="en-US"/>
        </w:rPr>
        <w:t>.</w:t>
      </w:r>
    </w:p>
    <w:p w:rsidR="008157C0" w:rsidRPr="00552774" w:rsidRDefault="008157C0" w:rsidP="00DC4170">
      <w:pPr>
        <w:tabs>
          <w:tab w:val="left" w:pos="4536"/>
          <w:tab w:val="left" w:pos="4820"/>
        </w:tabs>
        <w:ind w:firstLine="567"/>
        <w:jc w:val="both"/>
        <w:rPr>
          <w:rFonts w:eastAsia="Calibri"/>
          <w:sz w:val="28"/>
          <w:szCs w:val="28"/>
          <w:lang w:eastAsia="en-US"/>
        </w:rPr>
      </w:pPr>
      <w:r>
        <w:rPr>
          <w:rFonts w:eastAsia="Calibri"/>
          <w:sz w:val="28"/>
          <w:szCs w:val="28"/>
          <w:lang w:eastAsia="en-US"/>
        </w:rPr>
        <w:t xml:space="preserve">В 2022 году в МОУ СШ №3 </w:t>
      </w:r>
      <w:r w:rsidRPr="001963D5">
        <w:rPr>
          <w:sz w:val="28"/>
          <w:szCs w:val="28"/>
        </w:rPr>
        <w:t>в рамках субсидии на развитие материально-технической базы общеобразовательных организаций для организации питания</w:t>
      </w:r>
      <w:r>
        <w:rPr>
          <w:sz w:val="28"/>
          <w:szCs w:val="28"/>
        </w:rPr>
        <w:t xml:space="preserve"> выполнен ремонт помещений столовой.</w:t>
      </w:r>
    </w:p>
    <w:p w:rsidR="008157C0" w:rsidRDefault="008157C0" w:rsidP="00DC4170">
      <w:pPr>
        <w:ind w:firstLine="567"/>
        <w:jc w:val="both"/>
        <w:rPr>
          <w:sz w:val="28"/>
          <w:szCs w:val="28"/>
        </w:rPr>
      </w:pPr>
      <w:r w:rsidRPr="00552774">
        <w:rPr>
          <w:sz w:val="28"/>
          <w:szCs w:val="28"/>
        </w:rPr>
        <w:t>В 202</w:t>
      </w:r>
      <w:r>
        <w:rPr>
          <w:sz w:val="28"/>
          <w:szCs w:val="28"/>
        </w:rPr>
        <w:t>2</w:t>
      </w:r>
      <w:r w:rsidRPr="00552774">
        <w:rPr>
          <w:sz w:val="28"/>
          <w:szCs w:val="28"/>
        </w:rPr>
        <w:t xml:space="preserve"> году в рамках направления «Школьное инициативное бюджетирование» губернаторского проекта «Решаем вместе» </w:t>
      </w:r>
      <w:r>
        <w:rPr>
          <w:sz w:val="28"/>
          <w:szCs w:val="28"/>
        </w:rPr>
        <w:t>реализован</w:t>
      </w:r>
      <w:r w:rsidRPr="00552774">
        <w:rPr>
          <w:sz w:val="28"/>
          <w:szCs w:val="28"/>
        </w:rPr>
        <w:t xml:space="preserve"> проект по благоустройству школьного двора МОУ СШ №3. </w:t>
      </w:r>
    </w:p>
    <w:p w:rsidR="008157C0" w:rsidRPr="00552774" w:rsidRDefault="008157C0" w:rsidP="00DC4170">
      <w:pPr>
        <w:ind w:firstLine="567"/>
        <w:jc w:val="both"/>
        <w:rPr>
          <w:sz w:val="28"/>
          <w:szCs w:val="28"/>
        </w:rPr>
      </w:pPr>
      <w:r w:rsidRPr="00552774">
        <w:rPr>
          <w:sz w:val="28"/>
          <w:szCs w:val="28"/>
        </w:rPr>
        <w:t>В 2022 году в рамках «Поддержки местных инициатив» губернаторского проекта «Решаем вместе» реализ</w:t>
      </w:r>
      <w:r>
        <w:rPr>
          <w:sz w:val="28"/>
          <w:szCs w:val="28"/>
        </w:rPr>
        <w:t>ованы</w:t>
      </w:r>
      <w:r w:rsidRPr="00552774">
        <w:rPr>
          <w:sz w:val="28"/>
          <w:szCs w:val="28"/>
        </w:rPr>
        <w:t xml:space="preserve"> следующие проекты:</w:t>
      </w:r>
    </w:p>
    <w:p w:rsidR="008157C0" w:rsidRDefault="008157C0" w:rsidP="00DC4170">
      <w:pPr>
        <w:ind w:firstLine="567"/>
        <w:jc w:val="both"/>
        <w:rPr>
          <w:sz w:val="28"/>
          <w:szCs w:val="28"/>
        </w:rPr>
      </w:pPr>
      <w:r w:rsidRPr="00552774">
        <w:rPr>
          <w:sz w:val="28"/>
          <w:szCs w:val="28"/>
        </w:rPr>
        <w:lastRenderedPageBreak/>
        <w:t xml:space="preserve">- замена оконных блоков в 9 образовательных учреждениях (МОУ лицей №1, МОУ СШ №6, МДОУ №4 «Буратино», МДОУ №6 «Ягодка», МДОУ №7 «Березка», МДОУ №8 «Колосок», МДОУ №12 «Полянка», МДОУ №14 «Сказка» </w:t>
      </w:r>
      <w:r>
        <w:rPr>
          <w:sz w:val="28"/>
          <w:szCs w:val="28"/>
        </w:rPr>
        <w:t>и МДОУ №27 «Цветик-</w:t>
      </w:r>
      <w:proofErr w:type="spellStart"/>
      <w:r>
        <w:rPr>
          <w:sz w:val="28"/>
          <w:szCs w:val="28"/>
        </w:rPr>
        <w:t>семицветик</w:t>
      </w:r>
      <w:proofErr w:type="spellEnd"/>
      <w:r>
        <w:rPr>
          <w:sz w:val="28"/>
          <w:szCs w:val="28"/>
        </w:rPr>
        <w:t>»);</w:t>
      </w:r>
    </w:p>
    <w:p w:rsidR="008157C0" w:rsidRPr="00552774" w:rsidRDefault="008157C0" w:rsidP="00DC4170">
      <w:pPr>
        <w:ind w:firstLine="567"/>
        <w:jc w:val="both"/>
        <w:rPr>
          <w:sz w:val="28"/>
          <w:szCs w:val="28"/>
        </w:rPr>
      </w:pPr>
      <w:r w:rsidRPr="00552774">
        <w:rPr>
          <w:sz w:val="28"/>
          <w:szCs w:val="28"/>
        </w:rPr>
        <w:t xml:space="preserve">-    с целью обустройства пространства для размещения учительской в МОУ лицей №1 </w:t>
      </w:r>
      <w:proofErr w:type="gramStart"/>
      <w:r w:rsidRPr="00552774">
        <w:rPr>
          <w:sz w:val="28"/>
          <w:szCs w:val="28"/>
        </w:rPr>
        <w:t>приобр</w:t>
      </w:r>
      <w:r>
        <w:rPr>
          <w:sz w:val="28"/>
          <w:szCs w:val="28"/>
        </w:rPr>
        <w:t>етена и установлена</w:t>
      </w:r>
      <w:proofErr w:type="gramEnd"/>
      <w:r>
        <w:rPr>
          <w:sz w:val="28"/>
          <w:szCs w:val="28"/>
        </w:rPr>
        <w:t xml:space="preserve"> перегородка;</w:t>
      </w:r>
    </w:p>
    <w:p w:rsidR="008157C0" w:rsidRDefault="008157C0" w:rsidP="00DC4170">
      <w:pPr>
        <w:suppressAutoHyphens/>
        <w:ind w:firstLine="567"/>
        <w:jc w:val="both"/>
        <w:rPr>
          <w:kern w:val="1"/>
          <w:sz w:val="28"/>
          <w:szCs w:val="28"/>
        </w:rPr>
      </w:pPr>
      <w:r w:rsidRPr="00552774">
        <w:rPr>
          <w:kern w:val="1"/>
          <w:sz w:val="28"/>
          <w:szCs w:val="28"/>
        </w:rPr>
        <w:t>- замена системы нар</w:t>
      </w:r>
      <w:r>
        <w:rPr>
          <w:kern w:val="1"/>
          <w:sz w:val="28"/>
          <w:szCs w:val="28"/>
        </w:rPr>
        <w:t>ужного освещения в МОУ лицей №1;</w:t>
      </w:r>
    </w:p>
    <w:p w:rsidR="008157C0" w:rsidRDefault="008157C0" w:rsidP="00DC4170">
      <w:pPr>
        <w:suppressAutoHyphens/>
        <w:ind w:firstLine="567"/>
        <w:jc w:val="both"/>
        <w:rPr>
          <w:kern w:val="1"/>
          <w:sz w:val="28"/>
          <w:szCs w:val="28"/>
        </w:rPr>
      </w:pPr>
      <w:r w:rsidRPr="00552774">
        <w:rPr>
          <w:kern w:val="1"/>
          <w:sz w:val="28"/>
          <w:szCs w:val="28"/>
        </w:rPr>
        <w:t>- замена входных дверей в 2 ОУ (М</w:t>
      </w:r>
      <w:r>
        <w:rPr>
          <w:kern w:val="1"/>
          <w:sz w:val="28"/>
          <w:szCs w:val="28"/>
        </w:rPr>
        <w:t xml:space="preserve">ОУ лицей №1 и МОУ </w:t>
      </w:r>
      <w:proofErr w:type="spellStart"/>
      <w:r>
        <w:rPr>
          <w:kern w:val="1"/>
          <w:sz w:val="28"/>
          <w:szCs w:val="28"/>
        </w:rPr>
        <w:t>Фоминская</w:t>
      </w:r>
      <w:proofErr w:type="spellEnd"/>
      <w:r>
        <w:rPr>
          <w:kern w:val="1"/>
          <w:sz w:val="28"/>
          <w:szCs w:val="28"/>
        </w:rPr>
        <w:t xml:space="preserve"> СШ);</w:t>
      </w:r>
    </w:p>
    <w:p w:rsidR="008157C0" w:rsidRPr="00552774" w:rsidRDefault="008157C0" w:rsidP="00DC4170">
      <w:pPr>
        <w:suppressAutoHyphens/>
        <w:ind w:firstLine="567"/>
        <w:jc w:val="both"/>
        <w:rPr>
          <w:kern w:val="1"/>
          <w:sz w:val="28"/>
          <w:szCs w:val="28"/>
        </w:rPr>
      </w:pPr>
      <w:r w:rsidRPr="00552774">
        <w:rPr>
          <w:kern w:val="1"/>
          <w:sz w:val="28"/>
          <w:szCs w:val="28"/>
        </w:rPr>
        <w:t>- ремонт входного крыльца в 2 ОУ (МОУ СШ №6 и МУ Центр «Стимул»)</w:t>
      </w:r>
      <w:r>
        <w:rPr>
          <w:kern w:val="1"/>
          <w:sz w:val="28"/>
          <w:szCs w:val="28"/>
        </w:rPr>
        <w:t>;</w:t>
      </w:r>
    </w:p>
    <w:p w:rsidR="008157C0" w:rsidRDefault="008157C0" w:rsidP="00DC4170">
      <w:pPr>
        <w:suppressAutoHyphens/>
        <w:ind w:firstLine="567"/>
        <w:jc w:val="both"/>
        <w:rPr>
          <w:kern w:val="1"/>
          <w:sz w:val="28"/>
          <w:szCs w:val="28"/>
        </w:rPr>
      </w:pPr>
      <w:r w:rsidRPr="00552774">
        <w:rPr>
          <w:kern w:val="1"/>
          <w:sz w:val="28"/>
          <w:szCs w:val="28"/>
        </w:rPr>
        <w:t>- ремонт кровли и межпа</w:t>
      </w:r>
      <w:r>
        <w:rPr>
          <w:kern w:val="1"/>
          <w:sz w:val="28"/>
          <w:szCs w:val="28"/>
        </w:rPr>
        <w:t xml:space="preserve">нельных швов в МОУ </w:t>
      </w:r>
      <w:proofErr w:type="spellStart"/>
      <w:r>
        <w:rPr>
          <w:kern w:val="1"/>
          <w:sz w:val="28"/>
          <w:szCs w:val="28"/>
        </w:rPr>
        <w:t>Фоминская</w:t>
      </w:r>
      <w:proofErr w:type="spellEnd"/>
      <w:r>
        <w:rPr>
          <w:kern w:val="1"/>
          <w:sz w:val="28"/>
          <w:szCs w:val="28"/>
        </w:rPr>
        <w:t xml:space="preserve"> СШ;</w:t>
      </w:r>
    </w:p>
    <w:p w:rsidR="008157C0" w:rsidRDefault="008157C0" w:rsidP="00DC4170">
      <w:pPr>
        <w:suppressAutoHyphens/>
        <w:ind w:firstLine="567"/>
        <w:jc w:val="both"/>
        <w:rPr>
          <w:kern w:val="1"/>
          <w:sz w:val="28"/>
          <w:szCs w:val="28"/>
        </w:rPr>
      </w:pPr>
      <w:r w:rsidRPr="00552774">
        <w:rPr>
          <w:kern w:val="1"/>
          <w:sz w:val="28"/>
          <w:szCs w:val="28"/>
        </w:rPr>
        <w:t>- частичный ремонт фасада со стороны спальни МОУ «Начальная шко</w:t>
      </w:r>
      <w:r>
        <w:rPr>
          <w:kern w:val="1"/>
          <w:sz w:val="28"/>
          <w:szCs w:val="28"/>
        </w:rPr>
        <w:t>ла – детский сад №24 «Солнышко»;</w:t>
      </w:r>
    </w:p>
    <w:p w:rsidR="008157C0" w:rsidRPr="00552774" w:rsidRDefault="008157C0" w:rsidP="00DC4170">
      <w:pPr>
        <w:suppressAutoHyphens/>
        <w:ind w:firstLine="567"/>
        <w:jc w:val="both"/>
        <w:rPr>
          <w:kern w:val="1"/>
          <w:sz w:val="28"/>
          <w:szCs w:val="28"/>
        </w:rPr>
      </w:pPr>
      <w:r w:rsidRPr="00552774">
        <w:rPr>
          <w:kern w:val="1"/>
          <w:sz w:val="28"/>
          <w:szCs w:val="28"/>
        </w:rPr>
        <w:t>- за</w:t>
      </w:r>
      <w:r>
        <w:rPr>
          <w:kern w:val="1"/>
          <w:sz w:val="28"/>
          <w:szCs w:val="28"/>
        </w:rPr>
        <w:t>мена АПС в МДОУ №2 «Октябренок»;</w:t>
      </w:r>
    </w:p>
    <w:p w:rsidR="008157C0" w:rsidRDefault="008157C0" w:rsidP="00DC4170">
      <w:pPr>
        <w:suppressAutoHyphens/>
        <w:ind w:firstLine="567"/>
        <w:jc w:val="both"/>
        <w:rPr>
          <w:kern w:val="1"/>
          <w:sz w:val="28"/>
          <w:szCs w:val="28"/>
        </w:rPr>
      </w:pPr>
      <w:r w:rsidRPr="00552774">
        <w:rPr>
          <w:kern w:val="1"/>
          <w:sz w:val="28"/>
          <w:szCs w:val="28"/>
        </w:rPr>
        <w:t xml:space="preserve">- капитальный ремонт фасада и замена </w:t>
      </w:r>
      <w:r>
        <w:rPr>
          <w:kern w:val="1"/>
          <w:sz w:val="28"/>
          <w:szCs w:val="28"/>
        </w:rPr>
        <w:t>о</w:t>
      </w:r>
      <w:r w:rsidRPr="00552774">
        <w:rPr>
          <w:kern w:val="1"/>
          <w:sz w:val="28"/>
          <w:szCs w:val="28"/>
        </w:rPr>
        <w:t>к</w:t>
      </w:r>
      <w:r>
        <w:rPr>
          <w:kern w:val="1"/>
          <w:sz w:val="28"/>
          <w:szCs w:val="28"/>
        </w:rPr>
        <w:t>онных блоков в МДОУ №5 «Радуга»;</w:t>
      </w:r>
    </w:p>
    <w:p w:rsidR="008157C0" w:rsidRDefault="008157C0" w:rsidP="00DC4170">
      <w:pPr>
        <w:suppressAutoHyphens/>
        <w:ind w:firstLine="567"/>
        <w:jc w:val="both"/>
        <w:rPr>
          <w:kern w:val="1"/>
          <w:sz w:val="28"/>
          <w:szCs w:val="28"/>
        </w:rPr>
      </w:pPr>
      <w:r w:rsidRPr="00552774">
        <w:rPr>
          <w:kern w:val="1"/>
          <w:sz w:val="28"/>
          <w:szCs w:val="28"/>
        </w:rPr>
        <w:t>- благо</w:t>
      </w:r>
      <w:r>
        <w:rPr>
          <w:kern w:val="1"/>
          <w:sz w:val="28"/>
          <w:szCs w:val="28"/>
        </w:rPr>
        <w:t>устройство территории МДОУ №25 «</w:t>
      </w:r>
      <w:proofErr w:type="spellStart"/>
      <w:r>
        <w:rPr>
          <w:kern w:val="1"/>
          <w:sz w:val="28"/>
          <w:szCs w:val="28"/>
        </w:rPr>
        <w:t>Дюймовочка</w:t>
      </w:r>
      <w:proofErr w:type="spellEnd"/>
      <w:r>
        <w:rPr>
          <w:kern w:val="1"/>
          <w:sz w:val="28"/>
          <w:szCs w:val="28"/>
        </w:rPr>
        <w:t>»;</w:t>
      </w:r>
    </w:p>
    <w:p w:rsidR="008157C0" w:rsidRDefault="008157C0" w:rsidP="00DC4170">
      <w:pPr>
        <w:suppressAutoHyphens/>
        <w:ind w:firstLine="567"/>
        <w:jc w:val="both"/>
        <w:rPr>
          <w:kern w:val="1"/>
          <w:sz w:val="28"/>
          <w:szCs w:val="28"/>
        </w:rPr>
      </w:pPr>
      <w:r w:rsidRPr="00552774">
        <w:rPr>
          <w:kern w:val="1"/>
          <w:sz w:val="28"/>
          <w:szCs w:val="28"/>
        </w:rPr>
        <w:t>- ремонт туале</w:t>
      </w:r>
      <w:r>
        <w:rPr>
          <w:kern w:val="1"/>
          <w:sz w:val="28"/>
          <w:szCs w:val="28"/>
        </w:rPr>
        <w:t>та гр. №6 в МДОУ №26 «Аленушка»;</w:t>
      </w:r>
    </w:p>
    <w:p w:rsidR="008157C0" w:rsidRPr="00552774" w:rsidRDefault="008157C0" w:rsidP="00DC4170">
      <w:pPr>
        <w:suppressAutoHyphens/>
        <w:ind w:firstLine="567"/>
        <w:jc w:val="both"/>
        <w:rPr>
          <w:kern w:val="1"/>
          <w:sz w:val="28"/>
          <w:szCs w:val="28"/>
        </w:rPr>
      </w:pPr>
      <w:r w:rsidRPr="00552774">
        <w:rPr>
          <w:kern w:val="1"/>
          <w:sz w:val="28"/>
          <w:szCs w:val="28"/>
        </w:rPr>
        <w:t>- обустройство учебного кабине</w:t>
      </w:r>
      <w:r>
        <w:rPr>
          <w:kern w:val="1"/>
          <w:sz w:val="28"/>
          <w:szCs w:val="28"/>
        </w:rPr>
        <w:t>та для педагогов в МУ ДПО «ИОЦ».</w:t>
      </w:r>
    </w:p>
    <w:p w:rsidR="008157C0" w:rsidRPr="00077552" w:rsidRDefault="008157C0" w:rsidP="00DC4170">
      <w:pPr>
        <w:ind w:firstLine="567"/>
        <w:jc w:val="both"/>
        <w:rPr>
          <w:sz w:val="28"/>
          <w:szCs w:val="28"/>
        </w:rPr>
      </w:pPr>
      <w:r>
        <w:rPr>
          <w:sz w:val="28"/>
          <w:szCs w:val="28"/>
        </w:rPr>
        <w:t xml:space="preserve">Кроме этого в МОУ </w:t>
      </w:r>
      <w:proofErr w:type="spellStart"/>
      <w:r>
        <w:rPr>
          <w:sz w:val="28"/>
          <w:szCs w:val="28"/>
        </w:rPr>
        <w:t>Столбищенская</w:t>
      </w:r>
      <w:proofErr w:type="spellEnd"/>
      <w:r>
        <w:rPr>
          <w:sz w:val="28"/>
          <w:szCs w:val="28"/>
        </w:rPr>
        <w:t xml:space="preserve"> ОШ в здании школы обустроена дошкольная группа, </w:t>
      </w:r>
      <w:r w:rsidRPr="00077552">
        <w:rPr>
          <w:sz w:val="28"/>
          <w:szCs w:val="28"/>
        </w:rPr>
        <w:t xml:space="preserve">в МОУ </w:t>
      </w:r>
      <w:proofErr w:type="spellStart"/>
      <w:r w:rsidRPr="00077552">
        <w:rPr>
          <w:sz w:val="28"/>
          <w:szCs w:val="28"/>
        </w:rPr>
        <w:t>Чебаковская</w:t>
      </w:r>
      <w:proofErr w:type="spellEnd"/>
      <w:r w:rsidRPr="00077552">
        <w:rPr>
          <w:sz w:val="28"/>
          <w:szCs w:val="28"/>
        </w:rPr>
        <w:t xml:space="preserve"> СШ </w:t>
      </w:r>
      <w:proofErr w:type="gramStart"/>
      <w:r w:rsidRPr="00077552">
        <w:rPr>
          <w:sz w:val="28"/>
          <w:szCs w:val="28"/>
        </w:rPr>
        <w:t>выполнен ремонт туалета в дошкольной группе и приобретен</w:t>
      </w:r>
      <w:proofErr w:type="gramEnd"/>
      <w:r w:rsidRPr="00077552">
        <w:rPr>
          <w:sz w:val="28"/>
          <w:szCs w:val="28"/>
        </w:rPr>
        <w:t xml:space="preserve"> септик д</w:t>
      </w:r>
      <w:r>
        <w:rPr>
          <w:sz w:val="28"/>
          <w:szCs w:val="28"/>
        </w:rPr>
        <w:t xml:space="preserve">ля столовой и дошкольной группы, </w:t>
      </w:r>
      <w:r w:rsidRPr="00077552">
        <w:rPr>
          <w:sz w:val="28"/>
          <w:szCs w:val="28"/>
        </w:rPr>
        <w:t xml:space="preserve"> в МОУ </w:t>
      </w:r>
      <w:proofErr w:type="spellStart"/>
      <w:r w:rsidRPr="00077552">
        <w:rPr>
          <w:sz w:val="28"/>
          <w:szCs w:val="28"/>
        </w:rPr>
        <w:t>Емишевская</w:t>
      </w:r>
      <w:proofErr w:type="spellEnd"/>
      <w:r w:rsidRPr="00077552">
        <w:rPr>
          <w:sz w:val="28"/>
          <w:szCs w:val="28"/>
        </w:rPr>
        <w:t xml:space="preserve"> ОШ обустроен кабинет технол</w:t>
      </w:r>
      <w:r>
        <w:rPr>
          <w:sz w:val="28"/>
          <w:szCs w:val="28"/>
        </w:rPr>
        <w:t>огии, в МДОУ №8 «Колосок» выполнена замена системы электроснабжения.</w:t>
      </w:r>
    </w:p>
    <w:p w:rsidR="008157C0" w:rsidRPr="00077552" w:rsidRDefault="008157C0" w:rsidP="00DC4170">
      <w:pPr>
        <w:ind w:firstLine="567"/>
        <w:jc w:val="both"/>
        <w:rPr>
          <w:sz w:val="28"/>
          <w:szCs w:val="28"/>
        </w:rPr>
      </w:pPr>
      <w:r w:rsidRPr="00077552">
        <w:rPr>
          <w:sz w:val="28"/>
          <w:szCs w:val="28"/>
        </w:rPr>
        <w:t>Особое внимание, как и в предыдущие годы, уделяется мероприятиям по обеспечению пожарной безопасности. Выполнены работы по замене автоматической пожарной сигнализации в МДОУ №22 «Малыш».</w:t>
      </w:r>
    </w:p>
    <w:p w:rsidR="008157C0" w:rsidRPr="00077552" w:rsidRDefault="008157C0" w:rsidP="00DC4170">
      <w:pPr>
        <w:ind w:firstLine="567"/>
        <w:jc w:val="both"/>
        <w:rPr>
          <w:sz w:val="28"/>
          <w:szCs w:val="28"/>
        </w:rPr>
      </w:pPr>
      <w:r>
        <w:rPr>
          <w:sz w:val="28"/>
          <w:szCs w:val="28"/>
        </w:rPr>
        <w:t>Кроме этого</w:t>
      </w:r>
      <w:r w:rsidRPr="00077552">
        <w:rPr>
          <w:sz w:val="28"/>
          <w:szCs w:val="28"/>
        </w:rPr>
        <w:t xml:space="preserve"> выполнены мероприятия по обеспечению ант</w:t>
      </w:r>
      <w:r>
        <w:rPr>
          <w:sz w:val="28"/>
          <w:szCs w:val="28"/>
        </w:rPr>
        <w:t xml:space="preserve">итеррористической безопасности </w:t>
      </w:r>
      <w:r w:rsidRPr="00077552">
        <w:rPr>
          <w:sz w:val="28"/>
          <w:szCs w:val="28"/>
        </w:rPr>
        <w:t>в МДОУ №10 «Калинка».</w:t>
      </w:r>
    </w:p>
    <w:p w:rsidR="008157C0" w:rsidRPr="007D40BC" w:rsidRDefault="008157C0" w:rsidP="00DC4170">
      <w:pPr>
        <w:ind w:firstLine="567"/>
        <w:jc w:val="both"/>
        <w:rPr>
          <w:sz w:val="28"/>
          <w:szCs w:val="28"/>
        </w:rPr>
      </w:pPr>
      <w:r w:rsidRPr="00384634">
        <w:rPr>
          <w:sz w:val="28"/>
          <w:szCs w:val="28"/>
        </w:rPr>
        <w:t xml:space="preserve">С целью обеспечения исполнения социальных функций </w:t>
      </w:r>
      <w:r>
        <w:rPr>
          <w:sz w:val="28"/>
          <w:szCs w:val="28"/>
        </w:rPr>
        <w:t xml:space="preserve">управлением </w:t>
      </w:r>
      <w:r w:rsidRPr="00384634">
        <w:rPr>
          <w:sz w:val="28"/>
          <w:szCs w:val="28"/>
        </w:rPr>
        <w:t xml:space="preserve">образования </w:t>
      </w:r>
      <w:r>
        <w:rPr>
          <w:sz w:val="28"/>
          <w:szCs w:val="28"/>
        </w:rPr>
        <w:t xml:space="preserve">и спорта </w:t>
      </w:r>
      <w:r w:rsidR="009855A4">
        <w:rPr>
          <w:sz w:val="28"/>
          <w:szCs w:val="28"/>
        </w:rPr>
        <w:t>проведена</w:t>
      </w:r>
      <w:r w:rsidRPr="00384634">
        <w:rPr>
          <w:sz w:val="28"/>
          <w:szCs w:val="28"/>
        </w:rPr>
        <w:t xml:space="preserve"> работа по организации отдыха и оздоровления детей.</w:t>
      </w:r>
      <w:r w:rsidR="009855A4">
        <w:rPr>
          <w:sz w:val="28"/>
          <w:szCs w:val="28"/>
        </w:rPr>
        <w:t xml:space="preserve"> </w:t>
      </w:r>
      <w:r w:rsidRPr="007D40BC">
        <w:rPr>
          <w:sz w:val="28"/>
          <w:szCs w:val="28"/>
        </w:rPr>
        <w:t>В 2022 году на организацию отдыха и оздоровления детей из бюджетов разного уровня направлено 6980,16 тыс. руб.</w:t>
      </w:r>
      <w:r w:rsidR="009855A4">
        <w:rPr>
          <w:sz w:val="28"/>
          <w:szCs w:val="28"/>
        </w:rPr>
        <w:t xml:space="preserve">, на 15% больше, чем в 2021 году. </w:t>
      </w:r>
      <w:r w:rsidR="009855A4" w:rsidRPr="007D40BC">
        <w:rPr>
          <w:sz w:val="28"/>
          <w:szCs w:val="28"/>
        </w:rPr>
        <w:t xml:space="preserve">Общий охват детей организованными формами отдыха составил </w:t>
      </w:r>
      <w:r w:rsidR="009855A4">
        <w:rPr>
          <w:sz w:val="28"/>
          <w:szCs w:val="28"/>
        </w:rPr>
        <w:t xml:space="preserve">в 2022 году </w:t>
      </w:r>
      <w:r w:rsidR="009855A4" w:rsidRPr="007D40BC">
        <w:rPr>
          <w:sz w:val="28"/>
          <w:szCs w:val="28"/>
        </w:rPr>
        <w:t xml:space="preserve">3468 чел. </w:t>
      </w:r>
      <w:r w:rsidRPr="007D40BC">
        <w:rPr>
          <w:sz w:val="28"/>
          <w:szCs w:val="28"/>
        </w:rPr>
        <w:t>Компенсацию части расходов на приобретение путевки в организации отдыха детей и их оздоровления в 2022 году получили 100% заявителей (законных представителей) на сумму 319,627 тыс. руб.</w:t>
      </w:r>
      <w:r w:rsidR="009855A4">
        <w:rPr>
          <w:sz w:val="28"/>
          <w:szCs w:val="28"/>
        </w:rPr>
        <w:t xml:space="preserve"> (в 2021 году - 216,5 тыс. руб.</w:t>
      </w:r>
      <w:r w:rsidRPr="007D40BC">
        <w:rPr>
          <w:sz w:val="28"/>
          <w:szCs w:val="28"/>
        </w:rPr>
        <w:t xml:space="preserve">). </w:t>
      </w:r>
    </w:p>
    <w:p w:rsidR="008157C0" w:rsidRDefault="008157C0" w:rsidP="00DC4170">
      <w:pPr>
        <w:ind w:firstLine="567"/>
        <w:jc w:val="both"/>
        <w:rPr>
          <w:sz w:val="28"/>
          <w:szCs w:val="28"/>
        </w:rPr>
      </w:pPr>
      <w:r>
        <w:rPr>
          <w:sz w:val="28"/>
          <w:szCs w:val="28"/>
        </w:rPr>
        <w:t>В летние каникулы 2022 года</w:t>
      </w:r>
      <w:r w:rsidRPr="007D40BC">
        <w:rPr>
          <w:sz w:val="28"/>
          <w:szCs w:val="28"/>
        </w:rPr>
        <w:t xml:space="preserve"> было трудоустроено 54 подростка в рамках программы по трудоустройству несовершеннолетних</w:t>
      </w:r>
      <w:r w:rsidR="009855A4">
        <w:rPr>
          <w:sz w:val="28"/>
          <w:szCs w:val="28"/>
        </w:rPr>
        <w:t xml:space="preserve">, в 3,4 раза больше, чем в предыдущем году. </w:t>
      </w:r>
      <w:r w:rsidRPr="007D40BC">
        <w:rPr>
          <w:sz w:val="28"/>
          <w:szCs w:val="28"/>
        </w:rPr>
        <w:t xml:space="preserve"> </w:t>
      </w:r>
    </w:p>
    <w:p w:rsidR="0077427C" w:rsidRPr="00F30BA1" w:rsidRDefault="0077427C" w:rsidP="00DC4170">
      <w:pPr>
        <w:ind w:firstLine="567"/>
        <w:jc w:val="both"/>
        <w:rPr>
          <w:sz w:val="28"/>
          <w:szCs w:val="28"/>
        </w:rPr>
      </w:pPr>
      <w:r w:rsidRPr="00F30BA1">
        <w:rPr>
          <w:sz w:val="28"/>
          <w:szCs w:val="28"/>
        </w:rPr>
        <w:t>В сфере развития физической культуры и спорта ведется целенаправленная работа по привлечению детей, юношества, а также взрослого населения к здоровому образу жизни, систематическим занятиям физкультурой и спортом.</w:t>
      </w:r>
    </w:p>
    <w:p w:rsidR="009855A4" w:rsidRPr="00273640" w:rsidRDefault="009855A4" w:rsidP="00DC4170">
      <w:pPr>
        <w:ind w:firstLine="567"/>
        <w:jc w:val="both"/>
        <w:rPr>
          <w:sz w:val="28"/>
          <w:szCs w:val="28"/>
        </w:rPr>
      </w:pPr>
      <w:proofErr w:type="gramStart"/>
      <w:r w:rsidRPr="00273640">
        <w:rPr>
          <w:sz w:val="28"/>
          <w:szCs w:val="28"/>
        </w:rPr>
        <w:t>В Тутаевском муниципальном районе в 202</w:t>
      </w:r>
      <w:r>
        <w:rPr>
          <w:sz w:val="28"/>
          <w:szCs w:val="28"/>
        </w:rPr>
        <w:t>2</w:t>
      </w:r>
      <w:r w:rsidRPr="00273640">
        <w:rPr>
          <w:sz w:val="28"/>
          <w:szCs w:val="28"/>
        </w:rPr>
        <w:t xml:space="preserve"> году проведено </w:t>
      </w:r>
      <w:r>
        <w:rPr>
          <w:sz w:val="28"/>
          <w:szCs w:val="28"/>
        </w:rPr>
        <w:t>200</w:t>
      </w:r>
      <w:r w:rsidRPr="00273640">
        <w:rPr>
          <w:sz w:val="28"/>
          <w:szCs w:val="28"/>
        </w:rPr>
        <w:t xml:space="preserve"> спортивно-массовых мероприятий, в которых  приняло участие около </w:t>
      </w:r>
      <w:r>
        <w:rPr>
          <w:sz w:val="28"/>
          <w:szCs w:val="28"/>
        </w:rPr>
        <w:t xml:space="preserve">10 тыс. </w:t>
      </w:r>
      <w:r w:rsidRPr="00273640">
        <w:rPr>
          <w:sz w:val="28"/>
          <w:szCs w:val="28"/>
        </w:rPr>
        <w:t>чел</w:t>
      </w:r>
      <w:r>
        <w:rPr>
          <w:sz w:val="28"/>
          <w:szCs w:val="28"/>
        </w:rPr>
        <w:t>.</w:t>
      </w:r>
      <w:r w:rsidRPr="00273640">
        <w:rPr>
          <w:sz w:val="28"/>
          <w:szCs w:val="28"/>
        </w:rPr>
        <w:t xml:space="preserve"> Численность систематически занимающихся </w:t>
      </w:r>
      <w:r w:rsidR="00A579F9">
        <w:rPr>
          <w:sz w:val="28"/>
          <w:szCs w:val="28"/>
        </w:rPr>
        <w:t xml:space="preserve">спортом увеличилась в 2022 </w:t>
      </w:r>
      <w:r w:rsidR="00A579F9">
        <w:rPr>
          <w:sz w:val="28"/>
          <w:szCs w:val="28"/>
        </w:rPr>
        <w:lastRenderedPageBreak/>
        <w:t xml:space="preserve">году на 4,6% и составила </w:t>
      </w:r>
      <w:r>
        <w:rPr>
          <w:sz w:val="28"/>
          <w:szCs w:val="28"/>
        </w:rPr>
        <w:t>25710 чел</w:t>
      </w:r>
      <w:r w:rsidR="00A579F9">
        <w:rPr>
          <w:sz w:val="28"/>
          <w:szCs w:val="28"/>
        </w:rPr>
        <w:t xml:space="preserve">. Увеличение показателя </w:t>
      </w:r>
      <w:r w:rsidRPr="00273640">
        <w:rPr>
          <w:sz w:val="28"/>
          <w:szCs w:val="28"/>
        </w:rPr>
        <w:t xml:space="preserve"> </w:t>
      </w:r>
      <w:r w:rsidR="00A579F9">
        <w:rPr>
          <w:sz w:val="28"/>
          <w:szCs w:val="28"/>
        </w:rPr>
        <w:t xml:space="preserve">обусловлено ростом числа </w:t>
      </w:r>
      <w:r w:rsidRPr="00273640">
        <w:rPr>
          <w:sz w:val="28"/>
          <w:szCs w:val="28"/>
        </w:rPr>
        <w:t>ин</w:t>
      </w:r>
      <w:r w:rsidR="00A579F9">
        <w:rPr>
          <w:sz w:val="28"/>
          <w:szCs w:val="28"/>
        </w:rPr>
        <w:t>дивидуальных занятий населения бегом и</w:t>
      </w:r>
      <w:r w:rsidRPr="00273640">
        <w:rPr>
          <w:sz w:val="28"/>
          <w:szCs w:val="28"/>
        </w:rPr>
        <w:t xml:space="preserve"> скандинавской ходьбой,  а также открытием отделения  регби в ДЮСШ №4</w:t>
      </w:r>
      <w:r w:rsidR="00A579F9">
        <w:rPr>
          <w:sz w:val="28"/>
          <w:szCs w:val="28"/>
        </w:rPr>
        <w:t xml:space="preserve">, </w:t>
      </w:r>
      <w:r w:rsidRPr="00273640">
        <w:rPr>
          <w:sz w:val="28"/>
          <w:szCs w:val="28"/>
        </w:rPr>
        <w:t>вовлечение</w:t>
      </w:r>
      <w:r w:rsidR="00A579F9">
        <w:rPr>
          <w:sz w:val="28"/>
          <w:szCs w:val="28"/>
        </w:rPr>
        <w:t>м</w:t>
      </w:r>
      <w:r w:rsidRPr="00273640">
        <w:rPr>
          <w:sz w:val="28"/>
          <w:szCs w:val="28"/>
        </w:rPr>
        <w:t xml:space="preserve"> населения в тренировки, зарядки,  проводимые спортивными</w:t>
      </w:r>
      <w:proofErr w:type="gramEnd"/>
      <w:r w:rsidRPr="00273640">
        <w:rPr>
          <w:sz w:val="28"/>
          <w:szCs w:val="28"/>
        </w:rPr>
        <w:t xml:space="preserve"> школами ТМР, НП КС «Буревестник </w:t>
      </w:r>
      <w:proofErr w:type="gramStart"/>
      <w:r w:rsidRPr="00273640">
        <w:rPr>
          <w:sz w:val="28"/>
          <w:szCs w:val="28"/>
        </w:rPr>
        <w:t>Верхняя-Волга</w:t>
      </w:r>
      <w:proofErr w:type="gramEnd"/>
      <w:r w:rsidRPr="00273640">
        <w:rPr>
          <w:sz w:val="28"/>
          <w:szCs w:val="28"/>
        </w:rPr>
        <w:t>», открытие</w:t>
      </w:r>
      <w:r w:rsidR="00A579F9">
        <w:rPr>
          <w:sz w:val="28"/>
          <w:szCs w:val="28"/>
        </w:rPr>
        <w:t>м</w:t>
      </w:r>
      <w:r w:rsidRPr="00273640">
        <w:rPr>
          <w:sz w:val="28"/>
          <w:szCs w:val="28"/>
        </w:rPr>
        <w:t xml:space="preserve"> маршрутов «10 000 шагов к жизни»</w:t>
      </w:r>
      <w:r>
        <w:rPr>
          <w:sz w:val="28"/>
          <w:szCs w:val="28"/>
        </w:rPr>
        <w:t>, а также строительство</w:t>
      </w:r>
      <w:r w:rsidR="00A579F9">
        <w:rPr>
          <w:sz w:val="28"/>
          <w:szCs w:val="28"/>
        </w:rPr>
        <w:t>м</w:t>
      </w:r>
      <w:r>
        <w:rPr>
          <w:sz w:val="28"/>
          <w:szCs w:val="28"/>
        </w:rPr>
        <w:t xml:space="preserve"> новых спортивных объектов: хоккейного корта у МОУ средней школы № 7 им.</w:t>
      </w:r>
      <w:r w:rsidR="00A579F9">
        <w:rPr>
          <w:sz w:val="28"/>
          <w:szCs w:val="28"/>
        </w:rPr>
        <w:t xml:space="preserve"> </w:t>
      </w:r>
      <w:proofErr w:type="spellStart"/>
      <w:r>
        <w:rPr>
          <w:sz w:val="28"/>
          <w:szCs w:val="28"/>
        </w:rPr>
        <w:t>Ф.Ф.Ушакова</w:t>
      </w:r>
      <w:proofErr w:type="spellEnd"/>
      <w:r>
        <w:rPr>
          <w:sz w:val="28"/>
          <w:szCs w:val="28"/>
        </w:rPr>
        <w:t>, 8 многофункциональных спортивных пл</w:t>
      </w:r>
      <w:r w:rsidR="00A579F9">
        <w:rPr>
          <w:sz w:val="28"/>
          <w:szCs w:val="28"/>
        </w:rPr>
        <w:t>ощадок во дворах города Тутаева.</w:t>
      </w:r>
    </w:p>
    <w:p w:rsidR="0077427C" w:rsidRPr="00F30BA1" w:rsidRDefault="0077427C" w:rsidP="00DC4170">
      <w:pPr>
        <w:pStyle w:val="Style9"/>
        <w:widowControl/>
        <w:spacing w:line="240" w:lineRule="auto"/>
        <w:ind w:firstLine="567"/>
        <w:jc w:val="both"/>
        <w:rPr>
          <w:sz w:val="28"/>
          <w:szCs w:val="28"/>
        </w:rPr>
      </w:pPr>
      <w:proofErr w:type="gramStart"/>
      <w:r w:rsidRPr="00F30BA1">
        <w:rPr>
          <w:color w:val="000000"/>
          <w:sz w:val="28"/>
          <w:szCs w:val="28"/>
        </w:rPr>
        <w:t>По результатам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образовательные учреждения Тутаевск</w:t>
      </w:r>
      <w:r w:rsidR="00481023">
        <w:rPr>
          <w:color w:val="000000"/>
          <w:sz w:val="28"/>
          <w:szCs w:val="28"/>
        </w:rPr>
        <w:t>ого муниципального</w:t>
      </w:r>
      <w:proofErr w:type="gramEnd"/>
      <w:r w:rsidR="00481023">
        <w:rPr>
          <w:color w:val="000000"/>
          <w:sz w:val="28"/>
          <w:szCs w:val="28"/>
        </w:rPr>
        <w:t xml:space="preserve"> района в 2022</w:t>
      </w:r>
      <w:r w:rsidRPr="00F30BA1">
        <w:rPr>
          <w:color w:val="000000"/>
          <w:sz w:val="28"/>
          <w:szCs w:val="28"/>
        </w:rPr>
        <w:t xml:space="preserve"> году получили 86,</w:t>
      </w:r>
      <w:r w:rsidR="00481023">
        <w:rPr>
          <w:color w:val="000000"/>
          <w:sz w:val="28"/>
          <w:szCs w:val="28"/>
        </w:rPr>
        <w:t>42</w:t>
      </w:r>
      <w:r w:rsidRPr="00F30BA1">
        <w:rPr>
          <w:color w:val="000000"/>
          <w:sz w:val="28"/>
          <w:szCs w:val="28"/>
        </w:rPr>
        <w:t xml:space="preserve"> балла. </w:t>
      </w:r>
    </w:p>
    <w:p w:rsidR="00BC3185" w:rsidRPr="00F30BA1" w:rsidRDefault="005D1753" w:rsidP="00DC4170">
      <w:pPr>
        <w:ind w:firstLine="567"/>
        <w:jc w:val="both"/>
        <w:rPr>
          <w:sz w:val="28"/>
          <w:szCs w:val="28"/>
        </w:rPr>
      </w:pPr>
      <w:r>
        <w:rPr>
          <w:sz w:val="28"/>
          <w:szCs w:val="28"/>
        </w:rPr>
        <w:t>В связи со снижением в 2022 году фактического числа клубов и учреждений клубного типа снизились по сравнению с</w:t>
      </w:r>
      <w:r w:rsidRPr="00F30BA1">
        <w:rPr>
          <w:sz w:val="28"/>
          <w:szCs w:val="28"/>
        </w:rPr>
        <w:t xml:space="preserve"> уровне</w:t>
      </w:r>
      <w:r>
        <w:rPr>
          <w:sz w:val="28"/>
          <w:szCs w:val="28"/>
        </w:rPr>
        <w:t>м</w:t>
      </w:r>
      <w:r w:rsidRPr="00F30BA1">
        <w:rPr>
          <w:sz w:val="28"/>
          <w:szCs w:val="28"/>
        </w:rPr>
        <w:t xml:space="preserve"> прошлого года</w:t>
      </w:r>
      <w:r>
        <w:rPr>
          <w:sz w:val="28"/>
          <w:szCs w:val="28"/>
        </w:rPr>
        <w:t xml:space="preserve"> п</w:t>
      </w:r>
      <w:r w:rsidR="00BC3185" w:rsidRPr="00F30BA1">
        <w:rPr>
          <w:sz w:val="28"/>
          <w:szCs w:val="28"/>
        </w:rPr>
        <w:t>оказатели уровня фактической обеспеченности учреждениями культуры в городском округе (муниципальном районе) от нормативной потребности</w:t>
      </w:r>
      <w:r w:rsidR="001F22FC" w:rsidRPr="00F30BA1">
        <w:rPr>
          <w:sz w:val="28"/>
          <w:szCs w:val="28"/>
        </w:rPr>
        <w:t xml:space="preserve">. </w:t>
      </w:r>
      <w:proofErr w:type="gramStart"/>
      <w:r w:rsidR="001F22FC" w:rsidRPr="00F30BA1">
        <w:rPr>
          <w:sz w:val="28"/>
          <w:szCs w:val="28"/>
        </w:rPr>
        <w:t>В 202</w:t>
      </w:r>
      <w:r>
        <w:rPr>
          <w:sz w:val="28"/>
          <w:szCs w:val="28"/>
        </w:rPr>
        <w:t>2</w:t>
      </w:r>
      <w:r w:rsidR="001F22FC" w:rsidRPr="00F30BA1">
        <w:rPr>
          <w:sz w:val="28"/>
          <w:szCs w:val="28"/>
        </w:rPr>
        <w:t xml:space="preserve"> году уменьшилась</w:t>
      </w:r>
      <w:r w:rsidR="00BC3185" w:rsidRPr="00F30BA1">
        <w:rPr>
          <w:sz w:val="28"/>
          <w:szCs w:val="28"/>
        </w:rPr>
        <w:t xml:space="preserve">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w:t>
      </w:r>
      <w:r w:rsidR="001F22FC" w:rsidRPr="00F30BA1">
        <w:rPr>
          <w:sz w:val="28"/>
          <w:szCs w:val="28"/>
        </w:rPr>
        <w:t>х учреждений культуры  - за 202</w:t>
      </w:r>
      <w:r>
        <w:rPr>
          <w:sz w:val="28"/>
          <w:szCs w:val="28"/>
        </w:rPr>
        <w:t>2</w:t>
      </w:r>
      <w:r w:rsidR="00BC3185" w:rsidRPr="00F30BA1">
        <w:rPr>
          <w:sz w:val="28"/>
          <w:szCs w:val="28"/>
        </w:rPr>
        <w:t xml:space="preserve"> год количество муниципальных учреждений культурно-досугового типа и общедоступных библиотек, здания которых находятся в аварийном состоянии или требу</w:t>
      </w:r>
      <w:r w:rsidR="001F22FC" w:rsidRPr="00F30BA1">
        <w:rPr>
          <w:sz w:val="28"/>
          <w:szCs w:val="28"/>
        </w:rPr>
        <w:t xml:space="preserve">ют капитального ремонта, сократилось с </w:t>
      </w:r>
      <w:r>
        <w:rPr>
          <w:sz w:val="28"/>
          <w:szCs w:val="28"/>
        </w:rPr>
        <w:t>5</w:t>
      </w:r>
      <w:r w:rsidR="001F22FC" w:rsidRPr="00F30BA1">
        <w:rPr>
          <w:sz w:val="28"/>
          <w:szCs w:val="28"/>
        </w:rPr>
        <w:t xml:space="preserve"> ед. до </w:t>
      </w:r>
      <w:r>
        <w:rPr>
          <w:sz w:val="28"/>
          <w:szCs w:val="28"/>
        </w:rPr>
        <w:t>4</w:t>
      </w:r>
      <w:r w:rsidR="00BC3185" w:rsidRPr="00F30BA1">
        <w:rPr>
          <w:sz w:val="28"/>
          <w:szCs w:val="28"/>
        </w:rPr>
        <w:t xml:space="preserve"> ед.</w:t>
      </w:r>
      <w:proofErr w:type="gramEnd"/>
    </w:p>
    <w:p w:rsidR="005D1753" w:rsidRDefault="00BC3185" w:rsidP="00DC4170">
      <w:pPr>
        <w:pStyle w:val="ac"/>
        <w:spacing w:before="0" w:after="0" w:line="240" w:lineRule="auto"/>
        <w:ind w:left="0" w:firstLine="567"/>
        <w:rPr>
          <w:rFonts w:ascii="Times New Roman" w:hAnsi="Times New Roman"/>
          <w:sz w:val="28"/>
          <w:szCs w:val="28"/>
        </w:rPr>
      </w:pPr>
      <w:proofErr w:type="gramStart"/>
      <w:r w:rsidRPr="00F30BA1">
        <w:rPr>
          <w:rFonts w:ascii="Times New Roman" w:hAnsi="Times New Roman"/>
          <w:sz w:val="28"/>
          <w:szCs w:val="28"/>
        </w:rPr>
        <w:t>В Тутаев</w:t>
      </w:r>
      <w:r w:rsidR="008B6163" w:rsidRPr="00F30BA1">
        <w:rPr>
          <w:rFonts w:ascii="Times New Roman" w:hAnsi="Times New Roman"/>
          <w:sz w:val="28"/>
          <w:szCs w:val="28"/>
        </w:rPr>
        <w:t>ском муниципальном районе в 202</w:t>
      </w:r>
      <w:r w:rsidR="005D1753">
        <w:rPr>
          <w:rFonts w:ascii="Times New Roman" w:hAnsi="Times New Roman"/>
          <w:sz w:val="28"/>
          <w:szCs w:val="28"/>
        </w:rPr>
        <w:t>2</w:t>
      </w:r>
      <w:r w:rsidRPr="00F30BA1">
        <w:rPr>
          <w:rFonts w:ascii="Times New Roman" w:hAnsi="Times New Roman"/>
          <w:sz w:val="28"/>
          <w:szCs w:val="28"/>
        </w:rPr>
        <w:t xml:space="preserve"> году работало 5 муниципальных учреждений культуры (МУ «Районный Дворец культуры» - 8 структурных подразделений, МУ «Районный центр культуры и досуга» - 11 сельских структурных подразделений, МУК «Централизованная библиотечная система» ТМР - 22 структурных подразделения, МОУ ДО «Детская школа искусств» - 3 корпуса, МУ «Центр культуры и туризма «Романов-Борисоглебск» - 5 структурны</w:t>
      </w:r>
      <w:r w:rsidR="00C71A64" w:rsidRPr="00F30BA1">
        <w:rPr>
          <w:rFonts w:ascii="Times New Roman" w:hAnsi="Times New Roman"/>
          <w:sz w:val="28"/>
          <w:szCs w:val="28"/>
        </w:rPr>
        <w:t xml:space="preserve">х подразделений). </w:t>
      </w:r>
      <w:proofErr w:type="gramEnd"/>
    </w:p>
    <w:p w:rsidR="00C71A64" w:rsidRPr="005D1753" w:rsidRDefault="005D1753" w:rsidP="00DC4170">
      <w:pPr>
        <w:pStyle w:val="ac"/>
        <w:spacing w:before="0" w:after="0" w:line="240" w:lineRule="auto"/>
        <w:ind w:left="0" w:firstLine="567"/>
        <w:rPr>
          <w:rFonts w:ascii="Times New Roman" w:hAnsi="Times New Roman"/>
          <w:bCs/>
          <w:iCs/>
          <w:sz w:val="28"/>
          <w:szCs w:val="28"/>
        </w:rPr>
      </w:pPr>
      <w:r w:rsidRPr="005D1753">
        <w:rPr>
          <w:rFonts w:ascii="Times New Roman" w:hAnsi="Times New Roman"/>
          <w:color w:val="000000"/>
          <w:sz w:val="28"/>
          <w:szCs w:val="28"/>
          <w:shd w:val="clear" w:color="auto" w:fill="FFFFFF"/>
        </w:rPr>
        <w:t xml:space="preserve">В 2022 году по национальному проекту «Культура» и федеральному проекту «Культурная среда» капитально отремонтирован фасад центральной библиотеки. </w:t>
      </w:r>
      <w:r w:rsidR="00C71A64" w:rsidRPr="005D1753">
        <w:rPr>
          <w:rFonts w:ascii="Times New Roman" w:hAnsi="Times New Roman"/>
          <w:bCs/>
          <w:iCs/>
          <w:sz w:val="28"/>
          <w:szCs w:val="28"/>
        </w:rPr>
        <w:t>В 202</w:t>
      </w:r>
      <w:r w:rsidRPr="005D1753">
        <w:rPr>
          <w:rFonts w:ascii="Times New Roman" w:hAnsi="Times New Roman"/>
          <w:bCs/>
          <w:iCs/>
          <w:sz w:val="28"/>
          <w:szCs w:val="28"/>
        </w:rPr>
        <w:t>2</w:t>
      </w:r>
      <w:r w:rsidR="00BC3185" w:rsidRPr="005D1753">
        <w:rPr>
          <w:rFonts w:ascii="Times New Roman" w:hAnsi="Times New Roman"/>
          <w:bCs/>
          <w:iCs/>
          <w:sz w:val="28"/>
          <w:szCs w:val="28"/>
        </w:rPr>
        <w:t xml:space="preserve"> году </w:t>
      </w:r>
      <w:r w:rsidR="00C71A64" w:rsidRPr="005D1753">
        <w:rPr>
          <w:rFonts w:ascii="Times New Roman" w:hAnsi="Times New Roman"/>
          <w:bCs/>
          <w:iCs/>
          <w:sz w:val="28"/>
          <w:szCs w:val="28"/>
        </w:rPr>
        <w:t xml:space="preserve"> в рамках нацпроекта «Культура» проведен капитальный ремонт </w:t>
      </w:r>
      <w:r w:rsidRPr="005D1753">
        <w:rPr>
          <w:rFonts w:ascii="Times New Roman" w:hAnsi="Times New Roman"/>
          <w:bCs/>
          <w:iCs/>
          <w:sz w:val="28"/>
          <w:szCs w:val="28"/>
        </w:rPr>
        <w:t>Павловского</w:t>
      </w:r>
      <w:r w:rsidR="00C71A64" w:rsidRPr="005D1753">
        <w:rPr>
          <w:rFonts w:ascii="Times New Roman" w:hAnsi="Times New Roman"/>
          <w:bCs/>
          <w:iCs/>
          <w:sz w:val="28"/>
          <w:szCs w:val="28"/>
        </w:rPr>
        <w:t xml:space="preserve"> и </w:t>
      </w:r>
      <w:proofErr w:type="spellStart"/>
      <w:r w:rsidR="00C71A64" w:rsidRPr="005D1753">
        <w:rPr>
          <w:rFonts w:ascii="Times New Roman" w:hAnsi="Times New Roman"/>
          <w:bCs/>
          <w:iCs/>
          <w:sz w:val="28"/>
          <w:szCs w:val="28"/>
        </w:rPr>
        <w:t>Фоминского</w:t>
      </w:r>
      <w:proofErr w:type="spellEnd"/>
      <w:r w:rsidR="00C71A64" w:rsidRPr="005D1753">
        <w:rPr>
          <w:rFonts w:ascii="Times New Roman" w:hAnsi="Times New Roman"/>
          <w:bCs/>
          <w:iCs/>
          <w:sz w:val="28"/>
          <w:szCs w:val="28"/>
        </w:rPr>
        <w:t xml:space="preserve"> сельских </w:t>
      </w:r>
      <w:r w:rsidRPr="005D1753">
        <w:rPr>
          <w:rFonts w:ascii="Times New Roman" w:hAnsi="Times New Roman"/>
          <w:bCs/>
          <w:iCs/>
          <w:sz w:val="28"/>
          <w:szCs w:val="28"/>
        </w:rPr>
        <w:t>домов</w:t>
      </w:r>
      <w:r w:rsidR="00C71A64" w:rsidRPr="005D1753">
        <w:rPr>
          <w:rFonts w:ascii="Times New Roman" w:hAnsi="Times New Roman"/>
          <w:bCs/>
          <w:iCs/>
          <w:sz w:val="28"/>
          <w:szCs w:val="28"/>
        </w:rPr>
        <w:t xml:space="preserve"> культуры. </w:t>
      </w:r>
    </w:p>
    <w:p w:rsidR="00BC3185" w:rsidRPr="00F30BA1" w:rsidRDefault="00BC3185" w:rsidP="00DC4170">
      <w:pPr>
        <w:pStyle w:val="ac"/>
        <w:spacing w:before="0" w:after="0" w:line="240" w:lineRule="auto"/>
        <w:ind w:left="0" w:firstLine="567"/>
        <w:rPr>
          <w:rFonts w:ascii="Times New Roman" w:hAnsi="Times New Roman"/>
          <w:sz w:val="28"/>
          <w:szCs w:val="28"/>
        </w:rPr>
      </w:pPr>
      <w:r w:rsidRPr="00F30BA1">
        <w:rPr>
          <w:rFonts w:ascii="Times New Roman" w:hAnsi="Times New Roman"/>
          <w:sz w:val="28"/>
          <w:szCs w:val="28"/>
        </w:rPr>
        <w:t xml:space="preserve">Количество туристов и </w:t>
      </w:r>
      <w:proofErr w:type="gramStart"/>
      <w:r w:rsidRPr="00F30BA1">
        <w:rPr>
          <w:rFonts w:ascii="Times New Roman" w:hAnsi="Times New Roman"/>
          <w:sz w:val="28"/>
          <w:szCs w:val="28"/>
        </w:rPr>
        <w:t>экск</w:t>
      </w:r>
      <w:r w:rsidR="00506B00" w:rsidRPr="00F30BA1">
        <w:rPr>
          <w:rFonts w:ascii="Times New Roman" w:hAnsi="Times New Roman"/>
          <w:sz w:val="28"/>
          <w:szCs w:val="28"/>
        </w:rPr>
        <w:t>урсантов, посетивших ТМР увеличилось</w:t>
      </w:r>
      <w:proofErr w:type="gramEnd"/>
      <w:r w:rsidR="00506B00" w:rsidRPr="00F30BA1">
        <w:rPr>
          <w:rFonts w:ascii="Times New Roman" w:hAnsi="Times New Roman"/>
          <w:sz w:val="28"/>
          <w:szCs w:val="28"/>
        </w:rPr>
        <w:t xml:space="preserve"> по </w:t>
      </w:r>
      <w:r w:rsidR="00760296" w:rsidRPr="00F30BA1">
        <w:rPr>
          <w:rFonts w:ascii="Times New Roman" w:hAnsi="Times New Roman"/>
          <w:sz w:val="28"/>
          <w:szCs w:val="28"/>
        </w:rPr>
        <w:t>сравнению</w:t>
      </w:r>
      <w:r w:rsidR="00506B00" w:rsidRPr="00F30BA1">
        <w:rPr>
          <w:rFonts w:ascii="Times New Roman" w:hAnsi="Times New Roman"/>
          <w:sz w:val="28"/>
          <w:szCs w:val="28"/>
        </w:rPr>
        <w:t xml:space="preserve"> с предыдущим годом </w:t>
      </w:r>
      <w:r w:rsidR="005D1753">
        <w:rPr>
          <w:rFonts w:ascii="Times New Roman" w:hAnsi="Times New Roman"/>
          <w:sz w:val="28"/>
          <w:szCs w:val="28"/>
        </w:rPr>
        <w:t xml:space="preserve">на 15% </w:t>
      </w:r>
      <w:r w:rsidR="00506B00" w:rsidRPr="00F30BA1">
        <w:rPr>
          <w:rFonts w:ascii="Times New Roman" w:hAnsi="Times New Roman"/>
          <w:sz w:val="28"/>
          <w:szCs w:val="28"/>
        </w:rPr>
        <w:t>и составило в 202</w:t>
      </w:r>
      <w:r w:rsidR="005D1753">
        <w:rPr>
          <w:rFonts w:ascii="Times New Roman" w:hAnsi="Times New Roman"/>
          <w:sz w:val="28"/>
          <w:szCs w:val="28"/>
        </w:rPr>
        <w:t>2</w:t>
      </w:r>
      <w:r w:rsidRPr="00F30BA1">
        <w:rPr>
          <w:rFonts w:ascii="Times New Roman" w:hAnsi="Times New Roman"/>
          <w:sz w:val="28"/>
          <w:szCs w:val="28"/>
        </w:rPr>
        <w:t xml:space="preserve"> год</w:t>
      </w:r>
      <w:r w:rsidR="00506B00" w:rsidRPr="00F30BA1">
        <w:rPr>
          <w:rFonts w:ascii="Times New Roman" w:hAnsi="Times New Roman"/>
          <w:sz w:val="28"/>
          <w:szCs w:val="28"/>
        </w:rPr>
        <w:t xml:space="preserve">у </w:t>
      </w:r>
      <w:r w:rsidR="005D1753">
        <w:rPr>
          <w:rFonts w:ascii="Times New Roman" w:hAnsi="Times New Roman"/>
          <w:sz w:val="28"/>
          <w:szCs w:val="28"/>
        </w:rPr>
        <w:t>256843</w:t>
      </w:r>
      <w:r w:rsidR="00506B00" w:rsidRPr="00F30BA1">
        <w:rPr>
          <w:rFonts w:ascii="Times New Roman" w:hAnsi="Times New Roman"/>
          <w:sz w:val="28"/>
          <w:szCs w:val="28"/>
        </w:rPr>
        <w:t xml:space="preserve"> чел.</w:t>
      </w:r>
      <w:r w:rsidRPr="00F30BA1">
        <w:rPr>
          <w:rFonts w:ascii="Times New Roman" w:hAnsi="Times New Roman"/>
          <w:sz w:val="28"/>
          <w:szCs w:val="28"/>
        </w:rPr>
        <w:t xml:space="preserve"> </w:t>
      </w:r>
    </w:p>
    <w:p w:rsidR="00BC3185" w:rsidRPr="00F30BA1" w:rsidRDefault="00BC3185" w:rsidP="00DC4170">
      <w:pPr>
        <w:ind w:firstLine="567"/>
        <w:jc w:val="both"/>
        <w:rPr>
          <w:sz w:val="28"/>
          <w:szCs w:val="28"/>
        </w:rPr>
      </w:pPr>
      <w:r w:rsidRPr="00F30BA1">
        <w:rPr>
          <w:sz w:val="28"/>
          <w:szCs w:val="28"/>
        </w:rPr>
        <w:t>В районе на сегодняшний день сохраняются  следующие проблемы:</w:t>
      </w:r>
    </w:p>
    <w:p w:rsidR="00BC3185" w:rsidRPr="00F30BA1" w:rsidRDefault="00BC3185" w:rsidP="00DC4170">
      <w:pPr>
        <w:ind w:firstLine="567"/>
        <w:jc w:val="both"/>
        <w:rPr>
          <w:sz w:val="28"/>
          <w:szCs w:val="28"/>
        </w:rPr>
      </w:pPr>
      <w:r w:rsidRPr="00F30BA1">
        <w:rPr>
          <w:sz w:val="28"/>
          <w:szCs w:val="28"/>
        </w:rPr>
        <w:t xml:space="preserve">- в сфере образования: </w:t>
      </w:r>
    </w:p>
    <w:p w:rsidR="003C0383" w:rsidRPr="00F30BA1" w:rsidRDefault="003C0383" w:rsidP="00DC4170">
      <w:pPr>
        <w:ind w:firstLine="567"/>
        <w:jc w:val="both"/>
        <w:rPr>
          <w:sz w:val="28"/>
          <w:szCs w:val="28"/>
        </w:rPr>
      </w:pPr>
      <w:r w:rsidRPr="00F30BA1">
        <w:rPr>
          <w:sz w:val="28"/>
          <w:szCs w:val="28"/>
        </w:rPr>
        <w:t>1. Дефицит педагогических работников;</w:t>
      </w:r>
    </w:p>
    <w:p w:rsidR="003C0383" w:rsidRPr="00F30BA1" w:rsidRDefault="003C0383" w:rsidP="00DC4170">
      <w:pPr>
        <w:ind w:firstLine="567"/>
        <w:jc w:val="both"/>
        <w:rPr>
          <w:sz w:val="28"/>
          <w:szCs w:val="28"/>
        </w:rPr>
      </w:pPr>
      <w:r w:rsidRPr="00F30BA1">
        <w:rPr>
          <w:sz w:val="28"/>
          <w:szCs w:val="28"/>
        </w:rPr>
        <w:lastRenderedPageBreak/>
        <w:t xml:space="preserve">2. Недостаточное финансирование для проведения ремонтных работ, с целью поддержания зданий образовательных учреждений в нормативном состоянии; </w:t>
      </w:r>
    </w:p>
    <w:p w:rsidR="00BC3185" w:rsidRPr="00F30BA1" w:rsidRDefault="00BC3185" w:rsidP="00DC4170">
      <w:pPr>
        <w:ind w:firstLine="567"/>
        <w:jc w:val="both"/>
        <w:rPr>
          <w:sz w:val="28"/>
          <w:szCs w:val="28"/>
        </w:rPr>
      </w:pPr>
      <w:r w:rsidRPr="00F30BA1">
        <w:rPr>
          <w:sz w:val="28"/>
          <w:szCs w:val="28"/>
        </w:rPr>
        <w:t xml:space="preserve">- в сфере </w:t>
      </w:r>
      <w:r w:rsidR="00BE5FBA">
        <w:rPr>
          <w:sz w:val="28"/>
          <w:szCs w:val="28"/>
        </w:rPr>
        <w:t xml:space="preserve">образования, </w:t>
      </w:r>
      <w:r w:rsidRPr="00F30BA1">
        <w:rPr>
          <w:sz w:val="28"/>
          <w:szCs w:val="28"/>
        </w:rPr>
        <w:t>культуры и туризма:</w:t>
      </w:r>
    </w:p>
    <w:p w:rsidR="00BC3185" w:rsidRPr="00F30BA1" w:rsidRDefault="00BC3185" w:rsidP="00DC4170">
      <w:pPr>
        <w:ind w:firstLine="567"/>
        <w:jc w:val="both"/>
        <w:rPr>
          <w:sz w:val="28"/>
          <w:szCs w:val="28"/>
        </w:rPr>
      </w:pPr>
      <w:r w:rsidRPr="00F30BA1">
        <w:rPr>
          <w:sz w:val="28"/>
          <w:szCs w:val="28"/>
        </w:rPr>
        <w:t>1. Недостаточно развита материально-техническая база учреждений культуры;</w:t>
      </w:r>
    </w:p>
    <w:p w:rsidR="00BC3185" w:rsidRPr="00F30BA1" w:rsidRDefault="00F52F34" w:rsidP="00DC4170">
      <w:pPr>
        <w:ind w:firstLine="567"/>
        <w:jc w:val="both"/>
        <w:rPr>
          <w:sz w:val="28"/>
          <w:szCs w:val="28"/>
        </w:rPr>
      </w:pPr>
      <w:r w:rsidRPr="00F30BA1">
        <w:rPr>
          <w:sz w:val="28"/>
          <w:szCs w:val="28"/>
        </w:rPr>
        <w:t>2</w:t>
      </w:r>
      <w:r w:rsidR="00BC3185" w:rsidRPr="00F30BA1">
        <w:rPr>
          <w:sz w:val="28"/>
          <w:szCs w:val="28"/>
        </w:rPr>
        <w:t>. Не используется в полной мере туристский потенциал территории;</w:t>
      </w:r>
    </w:p>
    <w:p w:rsidR="00BC3185" w:rsidRPr="00F30BA1" w:rsidRDefault="00F52F34" w:rsidP="00DC4170">
      <w:pPr>
        <w:ind w:firstLine="567"/>
        <w:jc w:val="both"/>
        <w:rPr>
          <w:sz w:val="28"/>
          <w:szCs w:val="28"/>
        </w:rPr>
      </w:pPr>
      <w:r w:rsidRPr="00F30BA1">
        <w:rPr>
          <w:sz w:val="28"/>
          <w:szCs w:val="28"/>
        </w:rPr>
        <w:t>3</w:t>
      </w:r>
      <w:r w:rsidR="00BC3185" w:rsidRPr="00F30BA1">
        <w:rPr>
          <w:sz w:val="28"/>
          <w:szCs w:val="28"/>
        </w:rPr>
        <w:t>. Не развита в должной степени туристская инфраструктура;</w:t>
      </w:r>
    </w:p>
    <w:p w:rsidR="00BC3185" w:rsidRPr="00F30BA1" w:rsidRDefault="00BC3185" w:rsidP="00DC4170">
      <w:pPr>
        <w:ind w:firstLine="567"/>
        <w:jc w:val="both"/>
        <w:rPr>
          <w:sz w:val="28"/>
          <w:szCs w:val="28"/>
        </w:rPr>
      </w:pPr>
      <w:r w:rsidRPr="00F30BA1">
        <w:rPr>
          <w:sz w:val="28"/>
          <w:szCs w:val="28"/>
        </w:rPr>
        <w:t>- в сфере экономики:</w:t>
      </w:r>
    </w:p>
    <w:p w:rsidR="00BC3185" w:rsidRPr="00F30BA1" w:rsidRDefault="002E3465" w:rsidP="00DC4170">
      <w:pPr>
        <w:ind w:firstLine="567"/>
        <w:jc w:val="both"/>
        <w:rPr>
          <w:sz w:val="28"/>
          <w:szCs w:val="28"/>
        </w:rPr>
      </w:pPr>
      <w:r>
        <w:rPr>
          <w:sz w:val="28"/>
          <w:szCs w:val="28"/>
        </w:rPr>
        <w:t>1.</w:t>
      </w:r>
      <w:r w:rsidR="00BC3185" w:rsidRPr="00F30BA1">
        <w:rPr>
          <w:sz w:val="28"/>
          <w:szCs w:val="28"/>
        </w:rPr>
        <w:t>Отсутствие обеспеченности инвестиционных площадок всеми коммуникациями в соответствии с потребностями потенциальных инвесторов, отсутствие финансовой возможности решения данного вопроса за счет средств местного бюджета;</w:t>
      </w:r>
    </w:p>
    <w:p w:rsidR="00BC3185" w:rsidRPr="00F30BA1" w:rsidRDefault="00BC3185" w:rsidP="00DC4170">
      <w:pPr>
        <w:ind w:firstLine="567"/>
        <w:jc w:val="both"/>
        <w:rPr>
          <w:sz w:val="28"/>
          <w:szCs w:val="28"/>
        </w:rPr>
      </w:pPr>
      <w:r w:rsidRPr="00F30BA1">
        <w:rPr>
          <w:sz w:val="28"/>
          <w:szCs w:val="28"/>
        </w:rPr>
        <w:t>2. Регистрация предприятий, осуществляющих производственную деятельность на территории района, за границами территории;</w:t>
      </w:r>
    </w:p>
    <w:p w:rsidR="00BC3185" w:rsidRPr="00F30BA1" w:rsidRDefault="00BC3185" w:rsidP="00DC4170">
      <w:pPr>
        <w:ind w:firstLine="567"/>
        <w:jc w:val="both"/>
        <w:rPr>
          <w:sz w:val="28"/>
          <w:szCs w:val="28"/>
        </w:rPr>
      </w:pPr>
      <w:r w:rsidRPr="00F30BA1">
        <w:rPr>
          <w:sz w:val="28"/>
          <w:szCs w:val="28"/>
        </w:rPr>
        <w:t>3. Недостаточный уровень существующей поддержки сельхозпроизводителей;</w:t>
      </w:r>
    </w:p>
    <w:p w:rsidR="00BC3185" w:rsidRPr="00F30BA1" w:rsidRDefault="00BC3185" w:rsidP="00DC4170">
      <w:pPr>
        <w:ind w:firstLine="567"/>
        <w:jc w:val="both"/>
        <w:rPr>
          <w:sz w:val="28"/>
          <w:szCs w:val="28"/>
        </w:rPr>
      </w:pPr>
      <w:r w:rsidRPr="00F30BA1">
        <w:rPr>
          <w:sz w:val="28"/>
          <w:szCs w:val="28"/>
        </w:rPr>
        <w:t>- в сфере благоустройства, дорожного хозяйства, жилищно-коммунального хозяйства:</w:t>
      </w:r>
    </w:p>
    <w:p w:rsidR="00BC3185" w:rsidRPr="00F30BA1" w:rsidRDefault="00BC3185" w:rsidP="00DC4170">
      <w:pPr>
        <w:ind w:firstLine="567"/>
        <w:jc w:val="both"/>
        <w:rPr>
          <w:sz w:val="28"/>
          <w:szCs w:val="28"/>
        </w:rPr>
      </w:pPr>
      <w:r w:rsidRPr="00F30BA1">
        <w:rPr>
          <w:sz w:val="28"/>
          <w:szCs w:val="28"/>
        </w:rPr>
        <w:t>1. Недостаточно средств, ежегодно выделяемых на ремонт и строительство дорог, для поддержания всех дорог в нормативном состоянии; неудовлетворительное состояние значительного количества дорог;</w:t>
      </w:r>
    </w:p>
    <w:p w:rsidR="00BC3185" w:rsidRPr="00F30BA1" w:rsidRDefault="00BC3185" w:rsidP="00DC4170">
      <w:pPr>
        <w:ind w:firstLine="567"/>
        <w:jc w:val="both"/>
        <w:rPr>
          <w:sz w:val="28"/>
          <w:szCs w:val="28"/>
        </w:rPr>
      </w:pPr>
      <w:r w:rsidRPr="00F30BA1">
        <w:rPr>
          <w:sz w:val="28"/>
          <w:szCs w:val="28"/>
        </w:rPr>
        <w:t>2. Высокий износ сетей и жилищного фонда;</w:t>
      </w:r>
    </w:p>
    <w:p w:rsidR="00BC3185" w:rsidRPr="00F30BA1" w:rsidRDefault="00BC3185" w:rsidP="00DC4170">
      <w:pPr>
        <w:ind w:firstLine="567"/>
        <w:jc w:val="both"/>
        <w:rPr>
          <w:sz w:val="28"/>
          <w:szCs w:val="28"/>
        </w:rPr>
      </w:pPr>
      <w:r w:rsidRPr="00F30BA1">
        <w:rPr>
          <w:sz w:val="28"/>
          <w:szCs w:val="28"/>
        </w:rPr>
        <w:t>3. Наличие семей, нуждающихся в улучшении жилищных условий и отсутствие собственных средств для решения данной проблемы;</w:t>
      </w:r>
    </w:p>
    <w:p w:rsidR="00BC3185" w:rsidRPr="00F30BA1" w:rsidRDefault="00BC3185" w:rsidP="00DC4170">
      <w:pPr>
        <w:ind w:firstLine="567"/>
        <w:jc w:val="both"/>
        <w:rPr>
          <w:sz w:val="28"/>
          <w:szCs w:val="28"/>
        </w:rPr>
      </w:pPr>
      <w:r w:rsidRPr="00F30BA1">
        <w:rPr>
          <w:sz w:val="28"/>
          <w:szCs w:val="28"/>
        </w:rPr>
        <w:t xml:space="preserve">4. Отсутствие </w:t>
      </w:r>
      <w:r w:rsidR="00BE5FBA">
        <w:rPr>
          <w:sz w:val="28"/>
          <w:szCs w:val="28"/>
        </w:rPr>
        <w:t xml:space="preserve">стационарных причалов для обеспечения </w:t>
      </w:r>
      <w:r w:rsidRPr="00F30BA1">
        <w:rPr>
          <w:sz w:val="28"/>
          <w:szCs w:val="28"/>
        </w:rPr>
        <w:t xml:space="preserve">круглогодичной и безопасной </w:t>
      </w:r>
      <w:r w:rsidR="00BE5FBA">
        <w:rPr>
          <w:sz w:val="28"/>
          <w:szCs w:val="28"/>
        </w:rPr>
        <w:t xml:space="preserve">грузопассажирской </w:t>
      </w:r>
      <w:r w:rsidRPr="00F30BA1">
        <w:rPr>
          <w:sz w:val="28"/>
          <w:szCs w:val="28"/>
        </w:rPr>
        <w:t>переправы через р. Волга в г. Тутаеве;</w:t>
      </w:r>
    </w:p>
    <w:p w:rsidR="00BC3185" w:rsidRPr="00F30BA1" w:rsidRDefault="00BC3185" w:rsidP="00DC4170">
      <w:pPr>
        <w:ind w:firstLine="567"/>
        <w:jc w:val="both"/>
        <w:rPr>
          <w:sz w:val="28"/>
          <w:szCs w:val="28"/>
        </w:rPr>
      </w:pPr>
      <w:r w:rsidRPr="00F30BA1">
        <w:rPr>
          <w:sz w:val="28"/>
          <w:szCs w:val="28"/>
        </w:rPr>
        <w:t>-  в сфере здравоохранения и социального развития:</w:t>
      </w:r>
    </w:p>
    <w:p w:rsidR="00BC3185" w:rsidRPr="00F30BA1" w:rsidRDefault="00BC3185" w:rsidP="00DC4170">
      <w:pPr>
        <w:ind w:firstLine="567"/>
        <w:jc w:val="both"/>
        <w:rPr>
          <w:sz w:val="28"/>
          <w:szCs w:val="28"/>
        </w:rPr>
      </w:pPr>
      <w:r w:rsidRPr="00F30BA1">
        <w:rPr>
          <w:sz w:val="28"/>
          <w:szCs w:val="28"/>
        </w:rPr>
        <w:t xml:space="preserve">1. Недостаточный уровень медицинского обслуживания населения, </w:t>
      </w:r>
      <w:proofErr w:type="spellStart"/>
      <w:r w:rsidRPr="00F30BA1">
        <w:rPr>
          <w:sz w:val="28"/>
          <w:szCs w:val="28"/>
        </w:rPr>
        <w:t>неукомплектованность</w:t>
      </w:r>
      <w:proofErr w:type="spellEnd"/>
      <w:r w:rsidRPr="00F30BA1">
        <w:rPr>
          <w:sz w:val="28"/>
          <w:szCs w:val="28"/>
        </w:rPr>
        <w:t xml:space="preserve"> кадрами районной больницы;</w:t>
      </w:r>
    </w:p>
    <w:p w:rsidR="00BC3185" w:rsidRPr="00F30BA1" w:rsidRDefault="00BC3185" w:rsidP="00DC4170">
      <w:pPr>
        <w:ind w:firstLine="567"/>
        <w:jc w:val="both"/>
        <w:rPr>
          <w:sz w:val="28"/>
          <w:szCs w:val="28"/>
        </w:rPr>
      </w:pPr>
      <w:r w:rsidRPr="00F30BA1">
        <w:rPr>
          <w:sz w:val="28"/>
          <w:szCs w:val="28"/>
        </w:rPr>
        <w:t>2. Наличие неблагополучных семей;</w:t>
      </w:r>
    </w:p>
    <w:p w:rsidR="00BC3185" w:rsidRPr="00F30BA1" w:rsidRDefault="00BC3185" w:rsidP="00DC4170">
      <w:pPr>
        <w:ind w:firstLine="567"/>
        <w:jc w:val="both"/>
        <w:rPr>
          <w:sz w:val="28"/>
          <w:szCs w:val="28"/>
        </w:rPr>
      </w:pPr>
      <w:r w:rsidRPr="00F30BA1">
        <w:rPr>
          <w:sz w:val="28"/>
          <w:szCs w:val="28"/>
        </w:rPr>
        <w:t>- в сфере строительства:</w:t>
      </w:r>
    </w:p>
    <w:p w:rsidR="00BC3185" w:rsidRPr="00F30BA1" w:rsidRDefault="00BC3185" w:rsidP="00DC4170">
      <w:pPr>
        <w:ind w:firstLine="567"/>
        <w:jc w:val="both"/>
        <w:rPr>
          <w:sz w:val="28"/>
          <w:szCs w:val="28"/>
        </w:rPr>
      </w:pPr>
      <w:r w:rsidRPr="00F30BA1">
        <w:rPr>
          <w:sz w:val="28"/>
          <w:szCs w:val="28"/>
        </w:rPr>
        <w:t>1</w:t>
      </w:r>
      <w:r w:rsidR="00097A20" w:rsidRPr="00F30BA1">
        <w:rPr>
          <w:sz w:val="28"/>
          <w:szCs w:val="28"/>
        </w:rPr>
        <w:t>.</w:t>
      </w:r>
      <w:r w:rsidRPr="00F30BA1">
        <w:rPr>
          <w:sz w:val="28"/>
          <w:szCs w:val="28"/>
        </w:rPr>
        <w:t>Застой на рынке жилья: квартиры в новых домах трудно реализуются ввиду отсутствия платежеспособного спроса.</w:t>
      </w:r>
    </w:p>
    <w:p w:rsidR="00BC3185" w:rsidRPr="00F30BA1" w:rsidRDefault="00BC3185" w:rsidP="007F3BB0">
      <w:pPr>
        <w:tabs>
          <w:tab w:val="left" w:pos="426"/>
        </w:tabs>
        <w:spacing w:after="240"/>
        <w:jc w:val="both"/>
        <w:rPr>
          <w:b/>
          <w:sz w:val="28"/>
          <w:szCs w:val="28"/>
        </w:rPr>
      </w:pPr>
    </w:p>
    <w:p w:rsidR="00287DD3" w:rsidRPr="00207CFD" w:rsidRDefault="00287DD3" w:rsidP="007F3BB0">
      <w:pPr>
        <w:pStyle w:val="ac"/>
        <w:numPr>
          <w:ilvl w:val="0"/>
          <w:numId w:val="1"/>
        </w:numPr>
        <w:tabs>
          <w:tab w:val="left" w:pos="426"/>
        </w:tabs>
        <w:spacing w:after="240" w:line="240" w:lineRule="auto"/>
        <w:ind w:left="0" w:firstLine="0"/>
        <w:rPr>
          <w:rFonts w:ascii="Times New Roman" w:hAnsi="Times New Roman"/>
          <w:b/>
          <w:sz w:val="28"/>
          <w:szCs w:val="28"/>
        </w:rPr>
      </w:pPr>
      <w:r w:rsidRPr="00207CFD">
        <w:rPr>
          <w:rFonts w:ascii="Times New Roman" w:hAnsi="Times New Roman"/>
          <w:b/>
          <w:sz w:val="28"/>
          <w:szCs w:val="28"/>
        </w:rPr>
        <w:t>Взаимодействие органов местного самоуправления муниципального района с органами местного самоуправления поселений и реализация органами местного самоуправления поселений полномочий по решению вопросов местного значения.</w:t>
      </w:r>
    </w:p>
    <w:p w:rsidR="004B1A42" w:rsidRPr="00207CFD" w:rsidRDefault="00676F4C" w:rsidP="007F3BB0">
      <w:pPr>
        <w:tabs>
          <w:tab w:val="left" w:pos="0"/>
        </w:tabs>
        <w:jc w:val="both"/>
        <w:rPr>
          <w:color w:val="000000"/>
          <w:sz w:val="28"/>
          <w:szCs w:val="28"/>
        </w:rPr>
      </w:pPr>
      <w:r w:rsidRPr="00207CFD">
        <w:rPr>
          <w:sz w:val="28"/>
          <w:szCs w:val="28"/>
        </w:rPr>
        <w:tab/>
      </w:r>
      <w:r w:rsidR="004B1A42" w:rsidRPr="00207CFD">
        <w:rPr>
          <w:sz w:val="28"/>
          <w:szCs w:val="28"/>
        </w:rPr>
        <w:t>В Тутаевском муниципальном районе осуществляется взаимодействие органов местного самоуправления муниципального района с органами местного самоуправления поселений и реализация органами местного самоуправления поселений полномочий по решению вопросов местного значения. Заключены соглашения о передаче полномочий Тутаевского района  на уровень сельских поселений  и соглашения о передаче полномочий поселений на уровень района.</w:t>
      </w:r>
      <w:r w:rsidR="004B1A42" w:rsidRPr="00207CFD">
        <w:rPr>
          <w:color w:val="000000"/>
          <w:sz w:val="28"/>
          <w:szCs w:val="28"/>
        </w:rPr>
        <w:t xml:space="preserve"> </w:t>
      </w:r>
    </w:p>
    <w:p w:rsidR="00087A8E" w:rsidRPr="00207CFD" w:rsidRDefault="00087A8E" w:rsidP="00087A8E">
      <w:pPr>
        <w:tabs>
          <w:tab w:val="left" w:pos="0"/>
        </w:tabs>
        <w:ind w:firstLine="426"/>
        <w:jc w:val="both"/>
        <w:rPr>
          <w:sz w:val="28"/>
          <w:szCs w:val="28"/>
        </w:rPr>
      </w:pPr>
      <w:r w:rsidRPr="00207CFD">
        <w:rPr>
          <w:sz w:val="28"/>
          <w:szCs w:val="28"/>
        </w:rPr>
        <w:lastRenderedPageBreak/>
        <w:t xml:space="preserve">Из бюджетов сельских поселений, входящих в состав Тутаевского муниципального района, в 2022 году на исполнение части полномочий по решению вопросов местного значения в бюджет Тутаевского муниципального района в соответствии с заключенными соглашениями перечислены межбюджетные трансферты в сумме 1 133 503 руб. </w:t>
      </w:r>
    </w:p>
    <w:p w:rsidR="00087A8E" w:rsidRPr="00207CFD" w:rsidRDefault="00087A8E" w:rsidP="00087A8E">
      <w:pPr>
        <w:tabs>
          <w:tab w:val="left" w:pos="0"/>
        </w:tabs>
        <w:ind w:firstLine="426"/>
        <w:jc w:val="both"/>
        <w:rPr>
          <w:sz w:val="28"/>
          <w:szCs w:val="28"/>
        </w:rPr>
      </w:pPr>
      <w:r w:rsidRPr="00207CFD">
        <w:rPr>
          <w:sz w:val="28"/>
          <w:szCs w:val="28"/>
        </w:rPr>
        <w:t xml:space="preserve">Из бюджета городского поселения Тутаев на исполнение полномочий по решению вопросов местного значения ОМС ГП Тутаев перечислено  455 570 717 руб. </w:t>
      </w:r>
    </w:p>
    <w:p w:rsidR="004B1A42" w:rsidRPr="00F30BA1" w:rsidRDefault="00676F4C" w:rsidP="007F3BB0">
      <w:pPr>
        <w:tabs>
          <w:tab w:val="left" w:pos="426"/>
        </w:tabs>
        <w:jc w:val="both"/>
        <w:rPr>
          <w:sz w:val="28"/>
          <w:szCs w:val="28"/>
        </w:rPr>
      </w:pPr>
      <w:r w:rsidRPr="00207CFD">
        <w:rPr>
          <w:sz w:val="28"/>
          <w:szCs w:val="28"/>
        </w:rPr>
        <w:tab/>
      </w:r>
      <w:r w:rsidR="004B1A42" w:rsidRPr="00207CFD">
        <w:rPr>
          <w:sz w:val="28"/>
          <w:szCs w:val="28"/>
        </w:rPr>
        <w:t>С 2015 года департаментом финансов администрации ТМР осуществляется составление и исполнение бюджета городского поселения Тутаев.</w:t>
      </w:r>
    </w:p>
    <w:p w:rsidR="00287DD3" w:rsidRPr="00F30BA1" w:rsidRDefault="00287DD3" w:rsidP="007F3BB0">
      <w:pPr>
        <w:tabs>
          <w:tab w:val="left" w:pos="426"/>
        </w:tabs>
        <w:spacing w:after="240"/>
        <w:jc w:val="both"/>
        <w:rPr>
          <w:b/>
          <w:sz w:val="28"/>
          <w:szCs w:val="28"/>
        </w:rPr>
      </w:pPr>
    </w:p>
    <w:p w:rsidR="00287DD3" w:rsidRPr="00F30BA1" w:rsidRDefault="00287DD3" w:rsidP="007F3BB0">
      <w:pPr>
        <w:pStyle w:val="ac"/>
        <w:numPr>
          <w:ilvl w:val="0"/>
          <w:numId w:val="1"/>
        </w:numPr>
        <w:tabs>
          <w:tab w:val="left" w:pos="426"/>
        </w:tabs>
        <w:spacing w:line="240" w:lineRule="auto"/>
        <w:ind w:left="0" w:firstLine="0"/>
        <w:rPr>
          <w:rFonts w:ascii="Times New Roman" w:hAnsi="Times New Roman"/>
          <w:b/>
          <w:sz w:val="28"/>
          <w:szCs w:val="28"/>
        </w:rPr>
      </w:pPr>
      <w:r w:rsidRPr="00F30BA1">
        <w:rPr>
          <w:rFonts w:ascii="Times New Roman" w:hAnsi="Times New Roman"/>
          <w:b/>
          <w:sz w:val="28"/>
          <w:szCs w:val="28"/>
        </w:rPr>
        <w:t>Обоснование мероприятий по повышению эффективности деятельности органов местного самоуправления городского округа (муниципального района) области, проведение которых планируется в течение трех лет после отчетного периода, направленных на улучшение значений показателей, по которым имеется отрицательная динамика.</w:t>
      </w:r>
    </w:p>
    <w:p w:rsidR="00287DD3" w:rsidRPr="00F30BA1" w:rsidRDefault="00287DD3" w:rsidP="007F3BB0">
      <w:pPr>
        <w:tabs>
          <w:tab w:val="left" w:pos="426"/>
        </w:tabs>
        <w:jc w:val="both"/>
        <w:rPr>
          <w:sz w:val="28"/>
          <w:szCs w:val="28"/>
        </w:rPr>
      </w:pPr>
    </w:p>
    <w:p w:rsidR="00ED44C4" w:rsidRPr="00F30BA1" w:rsidRDefault="00305781" w:rsidP="007F3BB0">
      <w:pPr>
        <w:tabs>
          <w:tab w:val="left" w:pos="426"/>
        </w:tabs>
        <w:jc w:val="both"/>
        <w:rPr>
          <w:sz w:val="28"/>
          <w:szCs w:val="28"/>
        </w:rPr>
      </w:pPr>
      <w:r>
        <w:rPr>
          <w:sz w:val="28"/>
          <w:szCs w:val="28"/>
        </w:rPr>
        <w:tab/>
      </w:r>
      <w:r w:rsidR="00ED44C4" w:rsidRPr="00F30BA1">
        <w:rPr>
          <w:sz w:val="28"/>
          <w:szCs w:val="28"/>
        </w:rPr>
        <w:t>В 202</w:t>
      </w:r>
      <w:r w:rsidR="004A154E">
        <w:rPr>
          <w:sz w:val="28"/>
          <w:szCs w:val="28"/>
        </w:rPr>
        <w:t>3</w:t>
      </w:r>
      <w:r w:rsidR="00ED44C4" w:rsidRPr="00F30BA1">
        <w:rPr>
          <w:sz w:val="28"/>
          <w:szCs w:val="28"/>
        </w:rPr>
        <w:t>-202</w:t>
      </w:r>
      <w:r w:rsidR="004A154E">
        <w:rPr>
          <w:sz w:val="28"/>
          <w:szCs w:val="28"/>
        </w:rPr>
        <w:t>5</w:t>
      </w:r>
      <w:r w:rsidR="00ED44C4" w:rsidRPr="00F30BA1">
        <w:rPr>
          <w:sz w:val="28"/>
          <w:szCs w:val="28"/>
        </w:rPr>
        <w:t xml:space="preserve"> годы будет продолжена работа по реализации мероприятий по повышению открытости и эффективности деятельности органов местного самоуправления. Стратегией социально-экономического развития Тутаевского муниципального района до 2025 года установлены плановые целевые показатели для различных секторов развития  района. Для их достижения будут проведены следующие мероприятия.</w:t>
      </w:r>
    </w:p>
    <w:p w:rsidR="00ED44C4" w:rsidRPr="00F30BA1" w:rsidRDefault="00305781" w:rsidP="007F3BB0">
      <w:pPr>
        <w:tabs>
          <w:tab w:val="left" w:pos="426"/>
        </w:tabs>
        <w:jc w:val="both"/>
        <w:rPr>
          <w:sz w:val="28"/>
          <w:szCs w:val="28"/>
        </w:rPr>
      </w:pPr>
      <w:r>
        <w:rPr>
          <w:sz w:val="28"/>
          <w:szCs w:val="28"/>
        </w:rPr>
        <w:tab/>
      </w:r>
      <w:r w:rsidR="00ED44C4" w:rsidRPr="00F30BA1">
        <w:rPr>
          <w:sz w:val="28"/>
          <w:szCs w:val="28"/>
        </w:rPr>
        <w:t>В части экономики - это повышение доходов жителей за счет роста производственного потенциала. Для этого будет продолжена работа по привлечению на инвесторов (резидентов ТОСЭР). У нас есть отличный аргумент для инвесторов – льготы ТОСЭР. Производства в Тутаеве открывать в разы выгоднее, чем в соседних городах. Будет продолжена работа по разв</w:t>
      </w:r>
      <w:r w:rsidR="00AA5EC0">
        <w:rPr>
          <w:sz w:val="28"/>
          <w:szCs w:val="28"/>
        </w:rPr>
        <w:t xml:space="preserve">итию действующих производств и </w:t>
      </w:r>
      <w:r w:rsidR="00ED44C4" w:rsidRPr="00F30BA1">
        <w:rPr>
          <w:sz w:val="28"/>
          <w:szCs w:val="28"/>
        </w:rPr>
        <w:t xml:space="preserve">сферы туризма. </w:t>
      </w:r>
      <w:proofErr w:type="gramStart"/>
      <w:r w:rsidR="004968BB" w:rsidRPr="00F30BA1">
        <w:rPr>
          <w:sz w:val="28"/>
          <w:szCs w:val="28"/>
        </w:rPr>
        <w:t xml:space="preserve">Введен </w:t>
      </w:r>
      <w:r w:rsidR="00ED44C4" w:rsidRPr="00F30BA1">
        <w:rPr>
          <w:sz w:val="28"/>
          <w:szCs w:val="28"/>
        </w:rPr>
        <w:t xml:space="preserve">в эксплуатацию </w:t>
      </w:r>
      <w:r w:rsidR="00AA5EC0">
        <w:rPr>
          <w:sz w:val="28"/>
          <w:szCs w:val="28"/>
        </w:rPr>
        <w:t>и пока не заполнен</w:t>
      </w:r>
      <w:proofErr w:type="gramEnd"/>
      <w:r w:rsidR="00AA5EC0">
        <w:rPr>
          <w:sz w:val="28"/>
          <w:szCs w:val="28"/>
        </w:rPr>
        <w:t xml:space="preserve"> </w:t>
      </w:r>
      <w:r w:rsidR="00ED44C4" w:rsidRPr="00F30BA1">
        <w:rPr>
          <w:sz w:val="28"/>
          <w:szCs w:val="28"/>
        </w:rPr>
        <w:t>3-</w:t>
      </w:r>
      <w:r w:rsidR="004968BB" w:rsidRPr="00F30BA1">
        <w:rPr>
          <w:sz w:val="28"/>
          <w:szCs w:val="28"/>
        </w:rPr>
        <w:t>й корпус</w:t>
      </w:r>
      <w:r w:rsidR="00ED44C4" w:rsidRPr="00F30BA1">
        <w:rPr>
          <w:sz w:val="28"/>
          <w:szCs w:val="28"/>
        </w:rPr>
        <w:t xml:space="preserve"> промышленного парка «Мастер», </w:t>
      </w:r>
      <w:r w:rsidR="00AA5EC0">
        <w:rPr>
          <w:sz w:val="28"/>
          <w:szCs w:val="28"/>
        </w:rPr>
        <w:t>там</w:t>
      </w:r>
      <w:r w:rsidR="00ED44C4" w:rsidRPr="00F30BA1">
        <w:rPr>
          <w:sz w:val="28"/>
          <w:szCs w:val="28"/>
        </w:rPr>
        <w:t xml:space="preserve"> могут размещаться небольшие предприятия </w:t>
      </w:r>
      <w:r w:rsidR="004968BB" w:rsidRPr="00F30BA1">
        <w:rPr>
          <w:sz w:val="28"/>
          <w:szCs w:val="28"/>
          <w:lang w:val="en-US"/>
        </w:rPr>
        <w:t>IT</w:t>
      </w:r>
      <w:r w:rsidR="004968BB" w:rsidRPr="00F30BA1">
        <w:rPr>
          <w:sz w:val="28"/>
          <w:szCs w:val="28"/>
        </w:rPr>
        <w:t xml:space="preserve"> – сферы и </w:t>
      </w:r>
      <w:r w:rsidR="00ED44C4" w:rsidRPr="00F30BA1">
        <w:rPr>
          <w:sz w:val="28"/>
          <w:szCs w:val="28"/>
        </w:rPr>
        <w:t xml:space="preserve">сферы легкой промышленности. Планируется </w:t>
      </w:r>
      <w:r w:rsidR="004968BB" w:rsidRPr="00F30BA1">
        <w:rPr>
          <w:sz w:val="28"/>
          <w:szCs w:val="28"/>
        </w:rPr>
        <w:t>выполнение</w:t>
      </w:r>
      <w:r w:rsidR="00ED44C4" w:rsidRPr="00F30BA1">
        <w:rPr>
          <w:sz w:val="28"/>
          <w:szCs w:val="28"/>
        </w:rPr>
        <w:t xml:space="preserve"> работ по </w:t>
      </w:r>
      <w:r w:rsidR="004968BB" w:rsidRPr="00F30BA1">
        <w:rPr>
          <w:sz w:val="28"/>
          <w:szCs w:val="28"/>
        </w:rPr>
        <w:t>подведению коммуникаций к индустриальному</w:t>
      </w:r>
      <w:r w:rsidR="00ED44C4" w:rsidRPr="00F30BA1">
        <w:rPr>
          <w:sz w:val="28"/>
          <w:szCs w:val="28"/>
        </w:rPr>
        <w:t xml:space="preserve"> парк</w:t>
      </w:r>
      <w:r w:rsidR="004968BB" w:rsidRPr="00F30BA1">
        <w:rPr>
          <w:sz w:val="28"/>
          <w:szCs w:val="28"/>
        </w:rPr>
        <w:t>у</w:t>
      </w:r>
      <w:r w:rsidR="00ED44C4" w:rsidRPr="00F30BA1">
        <w:rPr>
          <w:sz w:val="28"/>
          <w:szCs w:val="28"/>
        </w:rPr>
        <w:t xml:space="preserve"> в промышленной зоне г. Тутаева. Будет продолжена работа по подбору частных производственных площадок для инвесторов.</w:t>
      </w:r>
      <w:r w:rsidR="00AA5EC0">
        <w:rPr>
          <w:sz w:val="28"/>
          <w:szCs w:val="28"/>
        </w:rPr>
        <w:t xml:space="preserve"> В 2023 году завершается проектирование причальных стенок и канатной дороги в г. Тутаеве через р. Волгу. </w:t>
      </w:r>
    </w:p>
    <w:p w:rsidR="00ED44C4" w:rsidRPr="00F30BA1" w:rsidRDefault="00ED44C4" w:rsidP="00305781">
      <w:pPr>
        <w:ind w:firstLine="708"/>
        <w:jc w:val="both"/>
        <w:rPr>
          <w:sz w:val="28"/>
          <w:szCs w:val="28"/>
        </w:rPr>
      </w:pPr>
      <w:r w:rsidRPr="00F30BA1">
        <w:rPr>
          <w:sz w:val="28"/>
          <w:szCs w:val="28"/>
        </w:rPr>
        <w:t xml:space="preserve">В целях улучшения качества содержания территории продолжит функционирование муниципальное предприятие, что обеспечит  в рамках имеющегося бюджета уборку территорий с должной оперативностью и качеством. Будут приобретены трактора, погрузчики и прочая дорожная техника. Данная техника будет привлекаться на работы по благоустройству. Будут привлекаться все возможные средства в рамках программ и конкурсов на областном и федеральном уровне. Планируется реализация проекта по благоустройству </w:t>
      </w:r>
      <w:r w:rsidR="004968BB" w:rsidRPr="00F30BA1">
        <w:rPr>
          <w:sz w:val="28"/>
          <w:szCs w:val="28"/>
        </w:rPr>
        <w:t xml:space="preserve">общественной территории перед Молодежным Центром </w:t>
      </w:r>
      <w:r w:rsidR="004968BB" w:rsidRPr="00F30BA1">
        <w:rPr>
          <w:sz w:val="28"/>
          <w:szCs w:val="28"/>
        </w:rPr>
        <w:lastRenderedPageBreak/>
        <w:t>«Галактика»</w:t>
      </w:r>
      <w:r w:rsidRPr="00F30BA1">
        <w:rPr>
          <w:sz w:val="28"/>
          <w:szCs w:val="28"/>
        </w:rPr>
        <w:t xml:space="preserve">, работы по благоустройству </w:t>
      </w:r>
      <w:r w:rsidR="004968BB" w:rsidRPr="00F30BA1">
        <w:rPr>
          <w:sz w:val="28"/>
          <w:szCs w:val="28"/>
        </w:rPr>
        <w:t>Детского Парка отдыха</w:t>
      </w:r>
      <w:r w:rsidR="00AA5EC0">
        <w:rPr>
          <w:sz w:val="28"/>
          <w:szCs w:val="28"/>
        </w:rPr>
        <w:t>, обустройство железнодорожного переезда на ул. Р.-Люксембург</w:t>
      </w:r>
      <w:r w:rsidR="004968BB" w:rsidRPr="00F30BA1">
        <w:rPr>
          <w:sz w:val="28"/>
          <w:szCs w:val="28"/>
        </w:rPr>
        <w:t xml:space="preserve">. </w:t>
      </w:r>
    </w:p>
    <w:p w:rsidR="00AA5EC0" w:rsidRDefault="00ED44C4" w:rsidP="00305781">
      <w:pPr>
        <w:ind w:firstLine="708"/>
        <w:jc w:val="both"/>
        <w:rPr>
          <w:sz w:val="28"/>
          <w:szCs w:val="28"/>
        </w:rPr>
      </w:pPr>
      <w:r w:rsidRPr="00F30BA1">
        <w:rPr>
          <w:sz w:val="28"/>
          <w:szCs w:val="28"/>
        </w:rPr>
        <w:t xml:space="preserve">Обязательно будет сделан упор на образование и популяризацию здорового образа жизни. Очень перспективным направлением является </w:t>
      </w:r>
      <w:r w:rsidR="008B3E3F" w:rsidRPr="00F30BA1">
        <w:rPr>
          <w:sz w:val="28"/>
          <w:szCs w:val="28"/>
        </w:rPr>
        <w:t>расширение созданного</w:t>
      </w:r>
      <w:r w:rsidRPr="00F30BA1">
        <w:rPr>
          <w:sz w:val="28"/>
          <w:szCs w:val="28"/>
        </w:rPr>
        <w:t xml:space="preserve"> детского технопарка – </w:t>
      </w:r>
      <w:proofErr w:type="spellStart"/>
      <w:r w:rsidRPr="00F30BA1">
        <w:rPr>
          <w:sz w:val="28"/>
          <w:szCs w:val="28"/>
        </w:rPr>
        <w:t>кванториума</w:t>
      </w:r>
      <w:proofErr w:type="spellEnd"/>
      <w:r w:rsidRPr="00F30BA1">
        <w:rPr>
          <w:sz w:val="28"/>
          <w:szCs w:val="28"/>
        </w:rPr>
        <w:t xml:space="preserve"> в Тутаеве. </w:t>
      </w:r>
      <w:r w:rsidR="008B3E3F" w:rsidRPr="00F30BA1">
        <w:rPr>
          <w:sz w:val="28"/>
          <w:szCs w:val="28"/>
        </w:rPr>
        <w:t>На 2023-2025 годы запланировано</w:t>
      </w:r>
      <w:r w:rsidRPr="00F30BA1">
        <w:rPr>
          <w:sz w:val="28"/>
          <w:szCs w:val="28"/>
        </w:rPr>
        <w:t xml:space="preserve"> строительство крытого ледового катка. </w:t>
      </w:r>
    </w:p>
    <w:p w:rsidR="00ED44C4" w:rsidRPr="00F30BA1" w:rsidRDefault="00ED44C4" w:rsidP="00305781">
      <w:pPr>
        <w:ind w:firstLine="708"/>
        <w:jc w:val="both"/>
        <w:rPr>
          <w:sz w:val="28"/>
          <w:szCs w:val="28"/>
        </w:rPr>
      </w:pPr>
      <w:proofErr w:type="gramStart"/>
      <w:r w:rsidRPr="00F30BA1">
        <w:rPr>
          <w:sz w:val="28"/>
          <w:szCs w:val="28"/>
        </w:rPr>
        <w:t xml:space="preserve">Учитывая </w:t>
      </w:r>
      <w:r w:rsidR="00AA5EC0">
        <w:rPr>
          <w:sz w:val="28"/>
          <w:szCs w:val="28"/>
        </w:rPr>
        <w:t>сложившуюся в стране социально-экономическую и политическую ситуацию</w:t>
      </w:r>
      <w:r w:rsidRPr="00F30BA1">
        <w:rPr>
          <w:sz w:val="28"/>
          <w:szCs w:val="28"/>
        </w:rPr>
        <w:t>, главная задача органов местного самоуправления района на 202</w:t>
      </w:r>
      <w:r w:rsidR="00AA5EC0">
        <w:rPr>
          <w:sz w:val="28"/>
          <w:szCs w:val="28"/>
        </w:rPr>
        <w:t>3</w:t>
      </w:r>
      <w:r w:rsidRPr="00F30BA1">
        <w:rPr>
          <w:sz w:val="28"/>
          <w:szCs w:val="28"/>
        </w:rPr>
        <w:t xml:space="preserve"> год обеспечить безопасность жителей района</w:t>
      </w:r>
      <w:r w:rsidR="001A49B8">
        <w:rPr>
          <w:sz w:val="28"/>
          <w:szCs w:val="28"/>
        </w:rPr>
        <w:t xml:space="preserve"> и поддержку производственных предприятий, </w:t>
      </w:r>
      <w:r w:rsidRPr="00F30BA1">
        <w:rPr>
          <w:sz w:val="28"/>
          <w:szCs w:val="28"/>
        </w:rPr>
        <w:t xml:space="preserve">минимизировать последствия </w:t>
      </w:r>
      <w:r w:rsidR="00AA5EC0">
        <w:rPr>
          <w:sz w:val="28"/>
          <w:szCs w:val="28"/>
        </w:rPr>
        <w:t>разрыва логистических цепочек</w:t>
      </w:r>
      <w:r w:rsidR="001A49B8">
        <w:rPr>
          <w:sz w:val="28"/>
          <w:szCs w:val="28"/>
        </w:rPr>
        <w:t xml:space="preserve"> в экономике и не допустить </w:t>
      </w:r>
      <w:r w:rsidR="00AA5EC0">
        <w:rPr>
          <w:sz w:val="28"/>
          <w:szCs w:val="28"/>
        </w:rPr>
        <w:t xml:space="preserve"> </w:t>
      </w:r>
      <w:r w:rsidRPr="00F30BA1">
        <w:rPr>
          <w:sz w:val="28"/>
          <w:szCs w:val="28"/>
        </w:rPr>
        <w:t>простоя предприятий</w:t>
      </w:r>
      <w:r w:rsidR="001A49B8">
        <w:rPr>
          <w:sz w:val="28"/>
          <w:szCs w:val="28"/>
        </w:rPr>
        <w:t xml:space="preserve"> и роста безработицы</w:t>
      </w:r>
      <w:r w:rsidRPr="00F30BA1">
        <w:rPr>
          <w:sz w:val="28"/>
          <w:szCs w:val="28"/>
        </w:rPr>
        <w:t xml:space="preserve">, а в последующие годы обеспечить </w:t>
      </w:r>
      <w:r w:rsidRPr="00F30BA1">
        <w:rPr>
          <w:sz w:val="28"/>
          <w:szCs w:val="28"/>
          <w:lang w:val="x-none"/>
        </w:rPr>
        <w:t>достижение высокого уровня и качества жизни населения</w:t>
      </w:r>
      <w:r w:rsidRPr="00F30BA1">
        <w:rPr>
          <w:sz w:val="28"/>
          <w:szCs w:val="28"/>
        </w:rPr>
        <w:t>, реализовать промышленный потенциал правобережной части и туристический потенциал</w:t>
      </w:r>
      <w:proofErr w:type="gramEnd"/>
      <w:r w:rsidRPr="00F30BA1">
        <w:rPr>
          <w:sz w:val="28"/>
          <w:szCs w:val="28"/>
        </w:rPr>
        <w:t xml:space="preserve"> левобережной части г. Тутаева.</w:t>
      </w:r>
    </w:p>
    <w:p w:rsidR="00287DD3" w:rsidRPr="00F30BA1" w:rsidRDefault="00287DD3" w:rsidP="007F3BB0">
      <w:pPr>
        <w:tabs>
          <w:tab w:val="left" w:pos="426"/>
        </w:tabs>
        <w:jc w:val="both"/>
        <w:rPr>
          <w:sz w:val="28"/>
          <w:szCs w:val="28"/>
        </w:rPr>
      </w:pPr>
    </w:p>
    <w:p w:rsidR="00287DD3" w:rsidRPr="00F30BA1" w:rsidRDefault="00287DD3" w:rsidP="007F3BB0">
      <w:pPr>
        <w:pStyle w:val="ac"/>
        <w:numPr>
          <w:ilvl w:val="0"/>
          <w:numId w:val="1"/>
        </w:numPr>
        <w:spacing w:after="240" w:line="240" w:lineRule="auto"/>
        <w:ind w:left="0" w:firstLine="0"/>
        <w:rPr>
          <w:rFonts w:ascii="Times New Roman" w:hAnsi="Times New Roman"/>
          <w:b/>
          <w:sz w:val="28"/>
          <w:szCs w:val="28"/>
        </w:rPr>
      </w:pPr>
      <w:r w:rsidRPr="00F30BA1">
        <w:rPr>
          <w:rFonts w:ascii="Times New Roman" w:hAnsi="Times New Roman"/>
          <w:b/>
          <w:sz w:val="28"/>
          <w:szCs w:val="28"/>
        </w:rPr>
        <w:t>Перечень запланированных на трехлетний период мероприятий, реализуемых и (или) планируемых к реализации для достижения значений показателей, применяемых для оценки эффективности деятельности органов местного самоуправления муниципальных, городских округов и муниципальных районов, с указанием сроков исполнения, объема финансовых ресурсов и источников финансирования.</w:t>
      </w:r>
    </w:p>
    <w:p w:rsidR="00181709" w:rsidRPr="00F30BA1" w:rsidRDefault="00287DD3" w:rsidP="00305781">
      <w:pPr>
        <w:tabs>
          <w:tab w:val="left" w:pos="0"/>
        </w:tabs>
        <w:spacing w:after="240"/>
        <w:jc w:val="center"/>
        <w:rPr>
          <w:sz w:val="28"/>
          <w:szCs w:val="28"/>
        </w:rPr>
      </w:pPr>
      <w:r w:rsidRPr="00F30BA1">
        <w:rPr>
          <w:sz w:val="28"/>
          <w:szCs w:val="28"/>
        </w:rPr>
        <w:t>Мероприятия, реализуемые и (или) планируемые к реализации для достижения значений показателей, за</w:t>
      </w:r>
      <w:r w:rsidR="00305781">
        <w:rPr>
          <w:sz w:val="28"/>
          <w:szCs w:val="28"/>
        </w:rPr>
        <w:t>планированных на 202</w:t>
      </w:r>
      <w:r w:rsidR="00531590">
        <w:rPr>
          <w:sz w:val="28"/>
          <w:szCs w:val="28"/>
        </w:rPr>
        <w:t>3</w:t>
      </w:r>
      <w:r w:rsidR="00305781">
        <w:rPr>
          <w:sz w:val="28"/>
          <w:szCs w:val="28"/>
        </w:rPr>
        <w:t>-202</w:t>
      </w:r>
      <w:r w:rsidR="00531590">
        <w:rPr>
          <w:sz w:val="28"/>
          <w:szCs w:val="28"/>
        </w:rPr>
        <w:t>5</w:t>
      </w:r>
      <w:r w:rsidR="00305781">
        <w:rPr>
          <w:sz w:val="28"/>
          <w:szCs w:val="28"/>
        </w:rPr>
        <w:t xml:space="preserve"> годы</w:t>
      </w:r>
    </w:p>
    <w:p w:rsidR="00287DD3" w:rsidRPr="00F30BA1" w:rsidRDefault="00287DD3" w:rsidP="00181709">
      <w:pPr>
        <w:spacing w:after="240"/>
        <w:ind w:firstLine="708"/>
        <w:jc w:val="right"/>
        <w:rPr>
          <w:sz w:val="28"/>
          <w:szCs w:val="28"/>
        </w:rPr>
      </w:pPr>
      <w:r w:rsidRPr="00F30BA1">
        <w:rPr>
          <w:sz w:val="28"/>
          <w:szCs w:val="28"/>
        </w:rPr>
        <w:t>Таблица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86"/>
        <w:gridCol w:w="1417"/>
        <w:gridCol w:w="1418"/>
        <w:gridCol w:w="1417"/>
        <w:gridCol w:w="1276"/>
      </w:tblGrid>
      <w:tr w:rsidR="00BC3185" w:rsidRPr="00F30BA1" w:rsidTr="00181709">
        <w:trPr>
          <w:trHeight w:val="807"/>
        </w:trPr>
        <w:tc>
          <w:tcPr>
            <w:tcW w:w="675" w:type="dxa"/>
            <w:vMerge w:val="restart"/>
          </w:tcPr>
          <w:p w:rsidR="00BC3185" w:rsidRPr="00F30BA1" w:rsidRDefault="00BC3185" w:rsidP="000B5BCF">
            <w:pPr>
              <w:pStyle w:val="ab"/>
              <w:jc w:val="center"/>
              <w:rPr>
                <w:rFonts w:ascii="Times New Roman" w:hAnsi="Times New Roman"/>
                <w:szCs w:val="22"/>
              </w:rPr>
            </w:pPr>
            <w:r w:rsidRPr="00F30BA1">
              <w:rPr>
                <w:rFonts w:ascii="Times New Roman" w:hAnsi="Times New Roman"/>
                <w:szCs w:val="22"/>
              </w:rPr>
              <w:t>Номер показателя</w:t>
            </w:r>
          </w:p>
        </w:tc>
        <w:tc>
          <w:tcPr>
            <w:tcW w:w="3686" w:type="dxa"/>
            <w:vMerge w:val="restart"/>
          </w:tcPr>
          <w:p w:rsidR="00BC3185" w:rsidRPr="00F30BA1" w:rsidRDefault="00BC3185" w:rsidP="000B5BCF">
            <w:pPr>
              <w:pStyle w:val="ab"/>
              <w:jc w:val="center"/>
              <w:rPr>
                <w:rFonts w:ascii="Times New Roman" w:hAnsi="Times New Roman"/>
                <w:szCs w:val="22"/>
              </w:rPr>
            </w:pPr>
            <w:r w:rsidRPr="00F30BA1">
              <w:rPr>
                <w:rFonts w:ascii="Times New Roman" w:hAnsi="Times New Roman"/>
                <w:szCs w:val="22"/>
              </w:rPr>
              <w:t>Наименование мероприятия, реализуемого и (или) планируемого к реализации для достижения значений показателя</w:t>
            </w:r>
          </w:p>
        </w:tc>
        <w:tc>
          <w:tcPr>
            <w:tcW w:w="1417" w:type="dxa"/>
            <w:vMerge w:val="restart"/>
          </w:tcPr>
          <w:p w:rsidR="00BC3185" w:rsidRPr="00F30BA1" w:rsidRDefault="00BC3185" w:rsidP="000B5BCF">
            <w:pPr>
              <w:pStyle w:val="ab"/>
              <w:jc w:val="center"/>
              <w:rPr>
                <w:rFonts w:ascii="Times New Roman" w:hAnsi="Times New Roman"/>
                <w:szCs w:val="22"/>
              </w:rPr>
            </w:pPr>
            <w:r w:rsidRPr="00F30BA1">
              <w:rPr>
                <w:rFonts w:ascii="Times New Roman" w:hAnsi="Times New Roman"/>
                <w:szCs w:val="22"/>
              </w:rPr>
              <w:t>Срок исполнения мероприятия</w:t>
            </w:r>
          </w:p>
        </w:tc>
        <w:tc>
          <w:tcPr>
            <w:tcW w:w="1418" w:type="dxa"/>
            <w:vMerge w:val="restart"/>
          </w:tcPr>
          <w:p w:rsidR="00BC3185" w:rsidRPr="00F30BA1" w:rsidRDefault="00BC3185" w:rsidP="000B5BCF">
            <w:pPr>
              <w:pStyle w:val="ab"/>
              <w:jc w:val="center"/>
              <w:rPr>
                <w:rFonts w:ascii="Times New Roman" w:hAnsi="Times New Roman"/>
                <w:szCs w:val="22"/>
              </w:rPr>
            </w:pPr>
            <w:r w:rsidRPr="00F30BA1">
              <w:rPr>
                <w:rFonts w:ascii="Times New Roman" w:hAnsi="Times New Roman"/>
                <w:szCs w:val="22"/>
              </w:rPr>
              <w:t>Исполнители</w:t>
            </w:r>
          </w:p>
        </w:tc>
        <w:tc>
          <w:tcPr>
            <w:tcW w:w="2693" w:type="dxa"/>
            <w:gridSpan w:val="2"/>
          </w:tcPr>
          <w:p w:rsidR="00BC3185" w:rsidRPr="00F30BA1" w:rsidRDefault="00BC3185" w:rsidP="000B5BCF">
            <w:pPr>
              <w:pStyle w:val="ab"/>
              <w:jc w:val="center"/>
              <w:rPr>
                <w:rFonts w:ascii="Times New Roman" w:hAnsi="Times New Roman"/>
                <w:szCs w:val="22"/>
              </w:rPr>
            </w:pPr>
            <w:r w:rsidRPr="00F30BA1">
              <w:rPr>
                <w:rFonts w:ascii="Times New Roman" w:hAnsi="Times New Roman"/>
                <w:szCs w:val="22"/>
              </w:rPr>
              <w:t>Об</w:t>
            </w:r>
            <w:r w:rsidR="000B5BCF">
              <w:rPr>
                <w:rFonts w:ascii="Times New Roman" w:hAnsi="Times New Roman"/>
                <w:szCs w:val="22"/>
              </w:rPr>
              <w:t>ъем и источники финансирования</w:t>
            </w:r>
          </w:p>
        </w:tc>
      </w:tr>
      <w:tr w:rsidR="00BC3185" w:rsidRPr="00F30BA1" w:rsidTr="00181709">
        <w:trPr>
          <w:trHeight w:val="332"/>
        </w:trPr>
        <w:tc>
          <w:tcPr>
            <w:tcW w:w="675" w:type="dxa"/>
            <w:vMerge/>
          </w:tcPr>
          <w:p w:rsidR="00BC3185" w:rsidRPr="00F30BA1" w:rsidRDefault="00BC3185" w:rsidP="007F3BB0">
            <w:pPr>
              <w:pStyle w:val="ab"/>
              <w:rPr>
                <w:rFonts w:ascii="Times New Roman" w:hAnsi="Times New Roman"/>
                <w:szCs w:val="22"/>
              </w:rPr>
            </w:pPr>
          </w:p>
        </w:tc>
        <w:tc>
          <w:tcPr>
            <w:tcW w:w="3686" w:type="dxa"/>
            <w:vMerge/>
          </w:tcPr>
          <w:p w:rsidR="00BC3185" w:rsidRPr="00F30BA1" w:rsidRDefault="00BC3185" w:rsidP="000B5BCF">
            <w:pPr>
              <w:pStyle w:val="ab"/>
              <w:jc w:val="center"/>
              <w:rPr>
                <w:rFonts w:ascii="Times New Roman" w:hAnsi="Times New Roman"/>
                <w:szCs w:val="22"/>
              </w:rPr>
            </w:pPr>
          </w:p>
        </w:tc>
        <w:tc>
          <w:tcPr>
            <w:tcW w:w="1417" w:type="dxa"/>
            <w:vMerge/>
          </w:tcPr>
          <w:p w:rsidR="00BC3185" w:rsidRPr="00F30BA1" w:rsidRDefault="00BC3185" w:rsidP="000B5BCF">
            <w:pPr>
              <w:pStyle w:val="ab"/>
              <w:jc w:val="center"/>
              <w:rPr>
                <w:rFonts w:ascii="Times New Roman" w:hAnsi="Times New Roman"/>
                <w:szCs w:val="22"/>
              </w:rPr>
            </w:pPr>
          </w:p>
        </w:tc>
        <w:tc>
          <w:tcPr>
            <w:tcW w:w="1418" w:type="dxa"/>
            <w:vMerge/>
          </w:tcPr>
          <w:p w:rsidR="00BC3185" w:rsidRPr="00F30BA1" w:rsidRDefault="00BC3185" w:rsidP="000B5BCF">
            <w:pPr>
              <w:pStyle w:val="ab"/>
              <w:jc w:val="center"/>
              <w:rPr>
                <w:rFonts w:ascii="Times New Roman" w:hAnsi="Times New Roman"/>
                <w:szCs w:val="22"/>
              </w:rPr>
            </w:pPr>
          </w:p>
        </w:tc>
        <w:tc>
          <w:tcPr>
            <w:tcW w:w="1417" w:type="dxa"/>
          </w:tcPr>
          <w:p w:rsidR="00BC3185" w:rsidRPr="00F30BA1" w:rsidRDefault="00BC3185" w:rsidP="000B5BCF">
            <w:pPr>
              <w:pStyle w:val="ab"/>
              <w:jc w:val="center"/>
              <w:rPr>
                <w:rFonts w:ascii="Times New Roman" w:hAnsi="Times New Roman"/>
                <w:szCs w:val="22"/>
              </w:rPr>
            </w:pPr>
            <w:r w:rsidRPr="00F30BA1">
              <w:rPr>
                <w:rFonts w:ascii="Times New Roman" w:hAnsi="Times New Roman"/>
                <w:szCs w:val="22"/>
              </w:rPr>
              <w:t>предусмотрено</w:t>
            </w:r>
          </w:p>
        </w:tc>
        <w:tc>
          <w:tcPr>
            <w:tcW w:w="1276" w:type="dxa"/>
          </w:tcPr>
          <w:p w:rsidR="00BC3185" w:rsidRPr="00F30BA1" w:rsidRDefault="00BC3185" w:rsidP="000B5BCF">
            <w:pPr>
              <w:pStyle w:val="ab"/>
              <w:jc w:val="center"/>
              <w:rPr>
                <w:rFonts w:ascii="Times New Roman" w:hAnsi="Times New Roman"/>
                <w:szCs w:val="22"/>
              </w:rPr>
            </w:pPr>
            <w:r w:rsidRPr="00F30BA1">
              <w:rPr>
                <w:rFonts w:ascii="Times New Roman" w:hAnsi="Times New Roman"/>
                <w:szCs w:val="22"/>
              </w:rPr>
              <w:t>потребность</w:t>
            </w:r>
          </w:p>
        </w:tc>
      </w:tr>
      <w:tr w:rsidR="00BC3185" w:rsidRPr="00F30BA1" w:rsidTr="00181709">
        <w:tc>
          <w:tcPr>
            <w:tcW w:w="675" w:type="dxa"/>
            <w:vMerge w:val="restart"/>
          </w:tcPr>
          <w:p w:rsidR="00BC3185" w:rsidRPr="00F30BA1" w:rsidRDefault="00BC3185" w:rsidP="007F3BB0">
            <w:pPr>
              <w:pStyle w:val="ab"/>
              <w:rPr>
                <w:rFonts w:ascii="Times New Roman" w:hAnsi="Times New Roman"/>
                <w:szCs w:val="22"/>
              </w:rPr>
            </w:pPr>
            <w:r w:rsidRPr="00F30BA1">
              <w:rPr>
                <w:rFonts w:ascii="Times New Roman" w:hAnsi="Times New Roman"/>
                <w:szCs w:val="22"/>
              </w:rPr>
              <w:t xml:space="preserve">П.1, П.2, П.3 </w:t>
            </w:r>
          </w:p>
        </w:tc>
        <w:tc>
          <w:tcPr>
            <w:tcW w:w="3686" w:type="dxa"/>
          </w:tcPr>
          <w:p w:rsidR="00BC3185" w:rsidRPr="00C815E1" w:rsidRDefault="00E839B6" w:rsidP="007F3BB0">
            <w:pPr>
              <w:pStyle w:val="ab"/>
              <w:rPr>
                <w:rFonts w:ascii="Times New Roman" w:hAnsi="Times New Roman"/>
                <w:szCs w:val="22"/>
              </w:rPr>
            </w:pPr>
            <w:r w:rsidRPr="00C815E1">
              <w:rPr>
                <w:rFonts w:ascii="Times New Roman" w:hAnsi="Times New Roman"/>
                <w:szCs w:val="22"/>
              </w:rPr>
              <w:t xml:space="preserve">Реализация МП </w:t>
            </w:r>
            <w:r w:rsidR="00BC3185" w:rsidRPr="00C815E1">
              <w:rPr>
                <w:rFonts w:ascii="Times New Roman" w:hAnsi="Times New Roman"/>
                <w:szCs w:val="22"/>
                <w:shd w:val="clear" w:color="auto" w:fill="FFFFFF"/>
              </w:rPr>
              <w:t>«</w:t>
            </w:r>
            <w:r w:rsidR="00531590" w:rsidRPr="00C815E1">
              <w:rPr>
                <w:rFonts w:ascii="Times New Roman" w:eastAsia="Calibri" w:hAnsi="Times New Roman"/>
                <w:szCs w:val="22"/>
              </w:rPr>
              <w:t>Экономическое и перспективное развитие территорий Тутаевского муниципального района</w:t>
            </w:r>
            <w:r w:rsidR="00BC3185" w:rsidRPr="00C815E1">
              <w:rPr>
                <w:rFonts w:ascii="Times New Roman" w:hAnsi="Times New Roman"/>
                <w:szCs w:val="22"/>
                <w:shd w:val="clear" w:color="auto" w:fill="FFFFFF"/>
              </w:rPr>
              <w:t>»</w:t>
            </w:r>
            <w:r w:rsidR="00BC3185" w:rsidRPr="00C815E1">
              <w:rPr>
                <w:rFonts w:ascii="Times New Roman" w:hAnsi="Times New Roman"/>
                <w:szCs w:val="22"/>
              </w:rPr>
              <w:t>, реализация программы развития моногородов.</w:t>
            </w:r>
          </w:p>
        </w:tc>
        <w:tc>
          <w:tcPr>
            <w:tcW w:w="1417" w:type="dxa"/>
          </w:tcPr>
          <w:p w:rsidR="00BC3185" w:rsidRPr="00F30BA1" w:rsidRDefault="00BC3185" w:rsidP="00531590">
            <w:pPr>
              <w:pStyle w:val="ab"/>
              <w:rPr>
                <w:rFonts w:ascii="Times New Roman" w:hAnsi="Times New Roman"/>
                <w:szCs w:val="22"/>
              </w:rPr>
            </w:pPr>
            <w:r w:rsidRPr="00F30BA1">
              <w:rPr>
                <w:rFonts w:ascii="Times New Roman" w:hAnsi="Times New Roman"/>
                <w:szCs w:val="22"/>
              </w:rPr>
              <w:t>202</w:t>
            </w:r>
            <w:r w:rsidR="00531590">
              <w:rPr>
                <w:rFonts w:ascii="Times New Roman" w:hAnsi="Times New Roman"/>
                <w:szCs w:val="22"/>
              </w:rPr>
              <w:t>3</w:t>
            </w:r>
            <w:r w:rsidR="001D777F" w:rsidRPr="00F30BA1">
              <w:rPr>
                <w:rFonts w:ascii="Times New Roman" w:hAnsi="Times New Roman"/>
                <w:szCs w:val="22"/>
              </w:rPr>
              <w:t>-202</w:t>
            </w:r>
            <w:r w:rsidR="00531590">
              <w:rPr>
                <w:rFonts w:ascii="Times New Roman" w:hAnsi="Times New Roman"/>
                <w:szCs w:val="22"/>
              </w:rPr>
              <w:t>5</w:t>
            </w:r>
          </w:p>
        </w:tc>
        <w:tc>
          <w:tcPr>
            <w:tcW w:w="1418" w:type="dxa"/>
            <w:vMerge w:val="restart"/>
          </w:tcPr>
          <w:p w:rsidR="00BC3185" w:rsidRPr="00F30BA1" w:rsidRDefault="00BC3185" w:rsidP="007F3BB0">
            <w:pPr>
              <w:pStyle w:val="ab"/>
              <w:rPr>
                <w:rFonts w:ascii="Times New Roman" w:hAnsi="Times New Roman"/>
                <w:szCs w:val="22"/>
              </w:rPr>
            </w:pPr>
            <w:r w:rsidRPr="00F30BA1">
              <w:rPr>
                <w:rFonts w:ascii="Times New Roman" w:hAnsi="Times New Roman"/>
                <w:szCs w:val="22"/>
              </w:rPr>
              <w:t>УЭРИИП Администрации ТМР</w:t>
            </w:r>
          </w:p>
        </w:tc>
        <w:tc>
          <w:tcPr>
            <w:tcW w:w="1417"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202</w:t>
            </w:r>
            <w:r w:rsidR="001D777F" w:rsidRPr="00F30BA1">
              <w:rPr>
                <w:rFonts w:ascii="Times New Roman" w:hAnsi="Times New Roman"/>
                <w:szCs w:val="22"/>
              </w:rPr>
              <w:t>2</w:t>
            </w:r>
            <w:r w:rsidRPr="00F30BA1">
              <w:rPr>
                <w:rFonts w:ascii="Times New Roman" w:hAnsi="Times New Roman"/>
                <w:szCs w:val="22"/>
              </w:rPr>
              <w:t>:</w:t>
            </w:r>
          </w:p>
          <w:p w:rsidR="00BC3185" w:rsidRPr="00F30BA1" w:rsidRDefault="00C815E1" w:rsidP="00C815E1">
            <w:pPr>
              <w:pStyle w:val="ab"/>
              <w:rPr>
                <w:rFonts w:ascii="Times New Roman" w:hAnsi="Times New Roman"/>
                <w:szCs w:val="22"/>
              </w:rPr>
            </w:pPr>
            <w:r>
              <w:rPr>
                <w:rFonts w:ascii="Times New Roman" w:hAnsi="Times New Roman"/>
                <w:color w:val="000000"/>
                <w:szCs w:val="22"/>
              </w:rPr>
              <w:t>392,99</w:t>
            </w:r>
            <w:r w:rsidR="00DF037D" w:rsidRPr="00F30BA1">
              <w:rPr>
                <w:rFonts w:ascii="Times New Roman" w:hAnsi="Times New Roman"/>
                <w:color w:val="000000"/>
                <w:szCs w:val="22"/>
              </w:rPr>
              <w:t xml:space="preserve"> </w:t>
            </w:r>
            <w:r>
              <w:rPr>
                <w:rFonts w:ascii="Times New Roman" w:hAnsi="Times New Roman"/>
                <w:color w:val="000000"/>
                <w:szCs w:val="22"/>
              </w:rPr>
              <w:t>тыс</w:t>
            </w:r>
            <w:r w:rsidR="00DF037D" w:rsidRPr="00F30BA1">
              <w:rPr>
                <w:rFonts w:ascii="Times New Roman" w:hAnsi="Times New Roman"/>
                <w:color w:val="000000"/>
                <w:szCs w:val="22"/>
              </w:rPr>
              <w:t>. руб., в том числе МБ</w:t>
            </w:r>
            <w:r w:rsidR="001D777F" w:rsidRPr="00F30BA1">
              <w:rPr>
                <w:rFonts w:ascii="Times New Roman" w:hAnsi="Times New Roman"/>
                <w:color w:val="000000"/>
                <w:szCs w:val="22"/>
              </w:rPr>
              <w:t xml:space="preserve"> </w:t>
            </w:r>
            <w:r>
              <w:rPr>
                <w:rFonts w:ascii="Times New Roman" w:hAnsi="Times New Roman"/>
                <w:color w:val="000000"/>
                <w:szCs w:val="22"/>
              </w:rPr>
              <w:t>–</w:t>
            </w:r>
            <w:r w:rsidR="001D777F" w:rsidRPr="00F30BA1">
              <w:rPr>
                <w:rFonts w:ascii="Times New Roman" w:hAnsi="Times New Roman"/>
                <w:color w:val="000000"/>
                <w:szCs w:val="22"/>
              </w:rPr>
              <w:t xml:space="preserve"> </w:t>
            </w:r>
            <w:r>
              <w:rPr>
                <w:rFonts w:ascii="Times New Roman" w:hAnsi="Times New Roman"/>
                <w:szCs w:val="22"/>
              </w:rPr>
              <w:t>308,69 тыс</w:t>
            </w:r>
            <w:r w:rsidR="001D777F" w:rsidRPr="00F30BA1">
              <w:rPr>
                <w:rFonts w:ascii="Times New Roman" w:hAnsi="Times New Roman"/>
                <w:szCs w:val="22"/>
              </w:rPr>
              <w:t>. руб.</w:t>
            </w:r>
          </w:p>
        </w:tc>
        <w:tc>
          <w:tcPr>
            <w:tcW w:w="127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r>
      <w:tr w:rsidR="00BC3185" w:rsidRPr="00F30BA1" w:rsidTr="00181709">
        <w:tc>
          <w:tcPr>
            <w:tcW w:w="675" w:type="dxa"/>
            <w:vMerge/>
          </w:tcPr>
          <w:p w:rsidR="00BC3185" w:rsidRPr="00F30BA1" w:rsidRDefault="00BC3185" w:rsidP="007F3BB0">
            <w:pPr>
              <w:pStyle w:val="ab"/>
              <w:rPr>
                <w:rFonts w:ascii="Times New Roman" w:hAnsi="Times New Roman"/>
                <w:szCs w:val="22"/>
              </w:rPr>
            </w:pPr>
          </w:p>
        </w:tc>
        <w:tc>
          <w:tcPr>
            <w:tcW w:w="368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 xml:space="preserve">Содействие получению предпринимателями ТМР мер поддержки, предусмотренных региональным и федеральным законодательством, в том числе </w:t>
            </w:r>
            <w:proofErr w:type="spellStart"/>
            <w:r w:rsidRPr="00F30BA1">
              <w:rPr>
                <w:rFonts w:ascii="Times New Roman" w:hAnsi="Times New Roman"/>
                <w:szCs w:val="22"/>
              </w:rPr>
              <w:t>микрозаймов</w:t>
            </w:r>
            <w:proofErr w:type="spellEnd"/>
            <w:r w:rsidRPr="00F30BA1">
              <w:rPr>
                <w:rFonts w:ascii="Times New Roman" w:hAnsi="Times New Roman"/>
                <w:szCs w:val="22"/>
              </w:rPr>
              <w:t xml:space="preserve"> Фонда поддержки малого и среднего предпринимательства ЯО, приобретения оборудования на льготных условиях через Региональную лизинговую компанию и прочие.</w:t>
            </w:r>
          </w:p>
        </w:tc>
        <w:tc>
          <w:tcPr>
            <w:tcW w:w="1417" w:type="dxa"/>
          </w:tcPr>
          <w:p w:rsidR="00BC3185" w:rsidRPr="00F30BA1" w:rsidRDefault="00C815E1" w:rsidP="007F3BB0">
            <w:pPr>
              <w:pStyle w:val="ab"/>
              <w:rPr>
                <w:rFonts w:ascii="Times New Roman" w:hAnsi="Times New Roman"/>
                <w:szCs w:val="22"/>
              </w:rPr>
            </w:pPr>
            <w:r w:rsidRPr="00F30BA1">
              <w:rPr>
                <w:rFonts w:ascii="Times New Roman" w:hAnsi="Times New Roman"/>
                <w:szCs w:val="22"/>
              </w:rPr>
              <w:t>202</w:t>
            </w:r>
            <w:r>
              <w:rPr>
                <w:rFonts w:ascii="Times New Roman" w:hAnsi="Times New Roman"/>
                <w:szCs w:val="22"/>
              </w:rPr>
              <w:t>3</w:t>
            </w:r>
            <w:r w:rsidRPr="00F30BA1">
              <w:rPr>
                <w:rFonts w:ascii="Times New Roman" w:hAnsi="Times New Roman"/>
                <w:szCs w:val="22"/>
              </w:rPr>
              <w:t>-202</w:t>
            </w:r>
            <w:r>
              <w:rPr>
                <w:rFonts w:ascii="Times New Roman" w:hAnsi="Times New Roman"/>
                <w:szCs w:val="22"/>
              </w:rPr>
              <w:t>5</w:t>
            </w:r>
          </w:p>
        </w:tc>
        <w:tc>
          <w:tcPr>
            <w:tcW w:w="1418" w:type="dxa"/>
            <w:vMerge/>
          </w:tcPr>
          <w:p w:rsidR="00BC3185" w:rsidRPr="00F30BA1" w:rsidRDefault="00BC3185" w:rsidP="007F3BB0">
            <w:pPr>
              <w:pStyle w:val="ab"/>
              <w:rPr>
                <w:rFonts w:ascii="Times New Roman" w:hAnsi="Times New Roman"/>
                <w:szCs w:val="22"/>
              </w:rPr>
            </w:pPr>
          </w:p>
        </w:tc>
        <w:tc>
          <w:tcPr>
            <w:tcW w:w="1417"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c>
          <w:tcPr>
            <w:tcW w:w="127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r>
      <w:tr w:rsidR="00BC3185" w:rsidRPr="00F30BA1" w:rsidTr="00181709">
        <w:tc>
          <w:tcPr>
            <w:tcW w:w="675" w:type="dxa"/>
            <w:vMerge/>
          </w:tcPr>
          <w:p w:rsidR="00BC3185" w:rsidRPr="00F30BA1" w:rsidRDefault="00BC3185" w:rsidP="007F3BB0">
            <w:pPr>
              <w:pStyle w:val="ab"/>
              <w:rPr>
                <w:rFonts w:ascii="Times New Roman" w:hAnsi="Times New Roman"/>
                <w:szCs w:val="22"/>
              </w:rPr>
            </w:pPr>
          </w:p>
        </w:tc>
        <w:tc>
          <w:tcPr>
            <w:tcW w:w="368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 xml:space="preserve">Реализация программы развития </w:t>
            </w:r>
            <w:r w:rsidRPr="00F30BA1">
              <w:rPr>
                <w:rFonts w:ascii="Times New Roman" w:hAnsi="Times New Roman"/>
                <w:szCs w:val="22"/>
              </w:rPr>
              <w:lastRenderedPageBreak/>
              <w:t>моногорода (городского поселения Тутаев).</w:t>
            </w:r>
          </w:p>
        </w:tc>
        <w:tc>
          <w:tcPr>
            <w:tcW w:w="1417"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lastRenderedPageBreak/>
              <w:t>до 2025</w:t>
            </w:r>
          </w:p>
        </w:tc>
        <w:tc>
          <w:tcPr>
            <w:tcW w:w="1418" w:type="dxa"/>
            <w:vMerge/>
          </w:tcPr>
          <w:p w:rsidR="00BC3185" w:rsidRPr="00F30BA1" w:rsidRDefault="00BC3185" w:rsidP="007F3BB0">
            <w:pPr>
              <w:pStyle w:val="ab"/>
              <w:rPr>
                <w:rFonts w:ascii="Times New Roman" w:hAnsi="Times New Roman"/>
                <w:szCs w:val="22"/>
              </w:rPr>
            </w:pPr>
          </w:p>
        </w:tc>
        <w:tc>
          <w:tcPr>
            <w:tcW w:w="1417"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c>
          <w:tcPr>
            <w:tcW w:w="127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r>
      <w:tr w:rsidR="00BC3185" w:rsidRPr="00F30BA1" w:rsidTr="00181709">
        <w:tc>
          <w:tcPr>
            <w:tcW w:w="675" w:type="dxa"/>
            <w:vMerge/>
          </w:tcPr>
          <w:p w:rsidR="00BC3185" w:rsidRPr="00F30BA1" w:rsidRDefault="00BC3185" w:rsidP="007F3BB0">
            <w:pPr>
              <w:pStyle w:val="ab"/>
              <w:rPr>
                <w:rFonts w:ascii="Times New Roman" w:hAnsi="Times New Roman"/>
                <w:szCs w:val="22"/>
              </w:rPr>
            </w:pPr>
          </w:p>
        </w:tc>
        <w:tc>
          <w:tcPr>
            <w:tcW w:w="368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Функционирование территории опережающего социально-экономического развития на территории городского поселения Тутаев, привлечение инвесторов.</w:t>
            </w:r>
          </w:p>
        </w:tc>
        <w:tc>
          <w:tcPr>
            <w:tcW w:w="1417"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до 2026</w:t>
            </w:r>
          </w:p>
        </w:tc>
        <w:tc>
          <w:tcPr>
            <w:tcW w:w="1418" w:type="dxa"/>
            <w:vMerge/>
          </w:tcPr>
          <w:p w:rsidR="00BC3185" w:rsidRPr="00F30BA1" w:rsidRDefault="00BC3185" w:rsidP="007F3BB0">
            <w:pPr>
              <w:pStyle w:val="ab"/>
              <w:rPr>
                <w:rFonts w:ascii="Times New Roman" w:hAnsi="Times New Roman"/>
                <w:szCs w:val="22"/>
              </w:rPr>
            </w:pPr>
          </w:p>
        </w:tc>
        <w:tc>
          <w:tcPr>
            <w:tcW w:w="1417"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c>
          <w:tcPr>
            <w:tcW w:w="127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r>
      <w:tr w:rsidR="000B5BCF" w:rsidRPr="00F30BA1" w:rsidTr="00A655D2">
        <w:tc>
          <w:tcPr>
            <w:tcW w:w="675" w:type="dxa"/>
          </w:tcPr>
          <w:p w:rsidR="000B5BCF" w:rsidRPr="00F30BA1" w:rsidRDefault="000B5BCF" w:rsidP="00A655D2">
            <w:pPr>
              <w:pStyle w:val="ab"/>
              <w:rPr>
                <w:rFonts w:ascii="Times New Roman" w:hAnsi="Times New Roman"/>
                <w:szCs w:val="22"/>
              </w:rPr>
            </w:pPr>
          </w:p>
        </w:tc>
        <w:tc>
          <w:tcPr>
            <w:tcW w:w="3686" w:type="dxa"/>
          </w:tcPr>
          <w:p w:rsidR="000B5BCF" w:rsidRPr="00F30BA1" w:rsidRDefault="000B5BCF" w:rsidP="00A655D2">
            <w:pPr>
              <w:pStyle w:val="ab"/>
              <w:rPr>
                <w:rFonts w:ascii="Times New Roman" w:hAnsi="Times New Roman"/>
                <w:szCs w:val="22"/>
              </w:rPr>
            </w:pPr>
            <w:r w:rsidRPr="00F30BA1">
              <w:rPr>
                <w:rFonts w:ascii="Times New Roman" w:hAnsi="Times New Roman"/>
                <w:szCs w:val="22"/>
              </w:rPr>
              <w:t>Сопровождение инвестиционных проектов, закрепление сотрудников управления экономического развития и инвестиционной политики АТМР за проектами (инвесторами), оказание содействия в реализации проекта с момента обращения до запуска производства.</w:t>
            </w:r>
          </w:p>
        </w:tc>
        <w:tc>
          <w:tcPr>
            <w:tcW w:w="1417" w:type="dxa"/>
          </w:tcPr>
          <w:p w:rsidR="000B5BCF" w:rsidRPr="00F30BA1" w:rsidRDefault="000B5BCF" w:rsidP="00A655D2">
            <w:pPr>
              <w:pStyle w:val="ab"/>
              <w:rPr>
                <w:rFonts w:ascii="Times New Roman" w:hAnsi="Times New Roman"/>
                <w:szCs w:val="22"/>
              </w:rPr>
            </w:pPr>
            <w:r w:rsidRPr="00F30BA1">
              <w:rPr>
                <w:rFonts w:ascii="Times New Roman" w:hAnsi="Times New Roman"/>
                <w:szCs w:val="22"/>
              </w:rPr>
              <w:t>202</w:t>
            </w:r>
            <w:r>
              <w:rPr>
                <w:rFonts w:ascii="Times New Roman" w:hAnsi="Times New Roman"/>
                <w:szCs w:val="22"/>
              </w:rPr>
              <w:t>3</w:t>
            </w:r>
            <w:r w:rsidRPr="00F30BA1">
              <w:rPr>
                <w:rFonts w:ascii="Times New Roman" w:hAnsi="Times New Roman"/>
                <w:szCs w:val="22"/>
              </w:rPr>
              <w:t>-202</w:t>
            </w:r>
            <w:r>
              <w:rPr>
                <w:rFonts w:ascii="Times New Roman" w:hAnsi="Times New Roman"/>
                <w:szCs w:val="22"/>
              </w:rPr>
              <w:t>5</w:t>
            </w:r>
          </w:p>
        </w:tc>
        <w:tc>
          <w:tcPr>
            <w:tcW w:w="1418" w:type="dxa"/>
          </w:tcPr>
          <w:p w:rsidR="000B5BCF" w:rsidRPr="00F30BA1" w:rsidRDefault="000B5BCF" w:rsidP="00A655D2">
            <w:pPr>
              <w:pStyle w:val="ab"/>
              <w:rPr>
                <w:rFonts w:ascii="Times New Roman" w:hAnsi="Times New Roman"/>
                <w:szCs w:val="22"/>
              </w:rPr>
            </w:pPr>
          </w:p>
        </w:tc>
        <w:tc>
          <w:tcPr>
            <w:tcW w:w="1417" w:type="dxa"/>
          </w:tcPr>
          <w:p w:rsidR="000B5BCF" w:rsidRPr="00F30BA1" w:rsidRDefault="000B5BCF" w:rsidP="00A655D2">
            <w:pPr>
              <w:pStyle w:val="ab"/>
              <w:rPr>
                <w:rFonts w:ascii="Times New Roman" w:hAnsi="Times New Roman"/>
                <w:szCs w:val="22"/>
              </w:rPr>
            </w:pPr>
            <w:r w:rsidRPr="00F30BA1">
              <w:rPr>
                <w:rFonts w:ascii="Times New Roman" w:hAnsi="Times New Roman"/>
                <w:szCs w:val="22"/>
              </w:rPr>
              <w:t>-</w:t>
            </w:r>
          </w:p>
        </w:tc>
        <w:tc>
          <w:tcPr>
            <w:tcW w:w="1276" w:type="dxa"/>
          </w:tcPr>
          <w:p w:rsidR="000B5BCF" w:rsidRPr="00F30BA1" w:rsidRDefault="000B5BCF" w:rsidP="00A655D2">
            <w:pPr>
              <w:pStyle w:val="ab"/>
              <w:rPr>
                <w:rFonts w:ascii="Times New Roman" w:hAnsi="Times New Roman"/>
                <w:szCs w:val="22"/>
              </w:rPr>
            </w:pPr>
            <w:r w:rsidRPr="00F30BA1">
              <w:rPr>
                <w:rFonts w:ascii="Times New Roman" w:hAnsi="Times New Roman"/>
                <w:szCs w:val="22"/>
              </w:rPr>
              <w:t>-</w:t>
            </w:r>
          </w:p>
        </w:tc>
      </w:tr>
      <w:tr w:rsidR="00BC3185" w:rsidRPr="000B5BCF" w:rsidTr="00181709">
        <w:tc>
          <w:tcPr>
            <w:tcW w:w="675" w:type="dxa"/>
          </w:tcPr>
          <w:p w:rsidR="00BC3185" w:rsidRPr="000B5BCF" w:rsidRDefault="00BC3185" w:rsidP="007F3BB0">
            <w:pPr>
              <w:pStyle w:val="ab"/>
              <w:rPr>
                <w:rFonts w:ascii="Times New Roman" w:hAnsi="Times New Roman"/>
                <w:szCs w:val="22"/>
              </w:rPr>
            </w:pPr>
          </w:p>
        </w:tc>
        <w:tc>
          <w:tcPr>
            <w:tcW w:w="3686" w:type="dxa"/>
          </w:tcPr>
          <w:p w:rsidR="00BC3185" w:rsidRPr="000B5BCF" w:rsidRDefault="000B5BCF" w:rsidP="000B5BCF">
            <w:pPr>
              <w:pStyle w:val="ab"/>
              <w:rPr>
                <w:rFonts w:ascii="Times New Roman" w:hAnsi="Times New Roman"/>
                <w:szCs w:val="22"/>
              </w:rPr>
            </w:pPr>
            <w:r w:rsidRPr="000B5BCF">
              <w:rPr>
                <w:rFonts w:ascii="Times New Roman" w:hAnsi="Times New Roman"/>
                <w:color w:val="000000"/>
                <w:szCs w:val="22"/>
              </w:rPr>
              <w:t>Проведение ярмар</w:t>
            </w:r>
            <w:r>
              <w:rPr>
                <w:rFonts w:ascii="Times New Roman" w:hAnsi="Times New Roman"/>
                <w:color w:val="000000"/>
                <w:szCs w:val="22"/>
              </w:rPr>
              <w:t>ок</w:t>
            </w:r>
            <w:r w:rsidRPr="000B5BCF">
              <w:rPr>
                <w:rFonts w:ascii="Times New Roman" w:hAnsi="Times New Roman"/>
                <w:color w:val="000000"/>
                <w:szCs w:val="22"/>
              </w:rPr>
              <w:t xml:space="preserve"> вакансий с привлечением предприятий Тутаевского муниципального района</w:t>
            </w:r>
            <w:r>
              <w:rPr>
                <w:rFonts w:ascii="Times New Roman" w:hAnsi="Times New Roman"/>
                <w:color w:val="000000"/>
                <w:szCs w:val="22"/>
              </w:rPr>
              <w:t>.</w:t>
            </w:r>
          </w:p>
        </w:tc>
        <w:tc>
          <w:tcPr>
            <w:tcW w:w="1417" w:type="dxa"/>
          </w:tcPr>
          <w:p w:rsidR="00BC3185" w:rsidRPr="000B5BCF" w:rsidRDefault="00C815E1" w:rsidP="007F3BB0">
            <w:pPr>
              <w:pStyle w:val="ab"/>
              <w:rPr>
                <w:rFonts w:ascii="Times New Roman" w:hAnsi="Times New Roman"/>
                <w:szCs w:val="22"/>
              </w:rPr>
            </w:pPr>
            <w:r w:rsidRPr="000B5BCF">
              <w:rPr>
                <w:rFonts w:ascii="Times New Roman" w:hAnsi="Times New Roman"/>
                <w:szCs w:val="22"/>
              </w:rPr>
              <w:t>2023-2025</w:t>
            </w:r>
          </w:p>
        </w:tc>
        <w:tc>
          <w:tcPr>
            <w:tcW w:w="1418" w:type="dxa"/>
          </w:tcPr>
          <w:p w:rsidR="00BC3185" w:rsidRPr="000B5BCF" w:rsidRDefault="00BC3185" w:rsidP="007F3BB0">
            <w:pPr>
              <w:pStyle w:val="ab"/>
              <w:rPr>
                <w:rFonts w:ascii="Times New Roman" w:hAnsi="Times New Roman"/>
                <w:szCs w:val="22"/>
              </w:rPr>
            </w:pPr>
          </w:p>
        </w:tc>
        <w:tc>
          <w:tcPr>
            <w:tcW w:w="1417" w:type="dxa"/>
          </w:tcPr>
          <w:p w:rsidR="00BC3185" w:rsidRPr="000B5BCF" w:rsidRDefault="00BC3185" w:rsidP="007F3BB0">
            <w:pPr>
              <w:pStyle w:val="ab"/>
              <w:rPr>
                <w:rFonts w:ascii="Times New Roman" w:hAnsi="Times New Roman"/>
                <w:szCs w:val="22"/>
              </w:rPr>
            </w:pPr>
            <w:r w:rsidRPr="000B5BCF">
              <w:rPr>
                <w:rFonts w:ascii="Times New Roman" w:hAnsi="Times New Roman"/>
                <w:szCs w:val="22"/>
              </w:rPr>
              <w:t>-</w:t>
            </w:r>
          </w:p>
        </w:tc>
        <w:tc>
          <w:tcPr>
            <w:tcW w:w="1276" w:type="dxa"/>
          </w:tcPr>
          <w:p w:rsidR="00BC3185" w:rsidRPr="000B5BCF" w:rsidRDefault="00BC3185" w:rsidP="007F3BB0">
            <w:pPr>
              <w:pStyle w:val="ab"/>
              <w:rPr>
                <w:rFonts w:ascii="Times New Roman" w:hAnsi="Times New Roman"/>
                <w:szCs w:val="22"/>
              </w:rPr>
            </w:pPr>
            <w:r w:rsidRPr="000B5BCF">
              <w:rPr>
                <w:rFonts w:ascii="Times New Roman" w:hAnsi="Times New Roman"/>
                <w:szCs w:val="22"/>
              </w:rPr>
              <w:t>-</w:t>
            </w:r>
          </w:p>
        </w:tc>
      </w:tr>
      <w:tr w:rsidR="00BC3185" w:rsidRPr="00F30BA1" w:rsidTr="00181709">
        <w:tc>
          <w:tcPr>
            <w:tcW w:w="675" w:type="dxa"/>
            <w:vMerge w:val="restart"/>
          </w:tcPr>
          <w:p w:rsidR="00BC3185" w:rsidRPr="00F30BA1" w:rsidRDefault="00BC3185" w:rsidP="007F3BB0">
            <w:pPr>
              <w:pStyle w:val="ab"/>
              <w:rPr>
                <w:rFonts w:ascii="Times New Roman" w:hAnsi="Times New Roman"/>
                <w:szCs w:val="22"/>
              </w:rPr>
            </w:pPr>
            <w:r w:rsidRPr="00F30BA1">
              <w:rPr>
                <w:rFonts w:ascii="Times New Roman" w:hAnsi="Times New Roman"/>
                <w:szCs w:val="22"/>
              </w:rPr>
              <w:t xml:space="preserve">П.4. </w:t>
            </w:r>
          </w:p>
        </w:tc>
        <w:tc>
          <w:tcPr>
            <w:tcW w:w="368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 xml:space="preserve">Активизация разъяснительной работы среди населения о необходимости обязательного обращения в органы </w:t>
            </w:r>
            <w:proofErr w:type="spellStart"/>
            <w:r w:rsidRPr="00F30BA1">
              <w:rPr>
                <w:rFonts w:ascii="Times New Roman" w:hAnsi="Times New Roman"/>
                <w:szCs w:val="22"/>
              </w:rPr>
              <w:t>Росреестра</w:t>
            </w:r>
            <w:proofErr w:type="spellEnd"/>
            <w:r w:rsidRPr="00F30BA1">
              <w:rPr>
                <w:rFonts w:ascii="Times New Roman" w:hAnsi="Times New Roman"/>
                <w:szCs w:val="22"/>
              </w:rPr>
              <w:t xml:space="preserve"> для устранения несоответствия сведений о земельном налоге</w:t>
            </w:r>
            <w:r w:rsidR="00DF037D" w:rsidRPr="00F30BA1">
              <w:rPr>
                <w:rFonts w:ascii="Times New Roman" w:hAnsi="Times New Roman"/>
                <w:szCs w:val="22"/>
              </w:rPr>
              <w:t>.</w:t>
            </w:r>
          </w:p>
        </w:tc>
        <w:tc>
          <w:tcPr>
            <w:tcW w:w="1417" w:type="dxa"/>
            <w:vMerge w:val="restart"/>
          </w:tcPr>
          <w:p w:rsidR="00BC3185" w:rsidRPr="00F30BA1" w:rsidRDefault="00BC3185" w:rsidP="000B5BCF">
            <w:pPr>
              <w:pStyle w:val="ab"/>
              <w:rPr>
                <w:rFonts w:ascii="Times New Roman" w:hAnsi="Times New Roman"/>
                <w:szCs w:val="22"/>
              </w:rPr>
            </w:pPr>
            <w:r w:rsidRPr="00F30BA1">
              <w:rPr>
                <w:rFonts w:ascii="Times New Roman" w:hAnsi="Times New Roman"/>
                <w:szCs w:val="22"/>
              </w:rPr>
              <w:t>202</w:t>
            </w:r>
            <w:r w:rsidR="000B5BCF">
              <w:rPr>
                <w:rFonts w:ascii="Times New Roman" w:hAnsi="Times New Roman"/>
                <w:szCs w:val="22"/>
              </w:rPr>
              <w:t>3</w:t>
            </w:r>
          </w:p>
        </w:tc>
        <w:tc>
          <w:tcPr>
            <w:tcW w:w="1418" w:type="dxa"/>
            <w:vMerge w:val="restart"/>
          </w:tcPr>
          <w:p w:rsidR="00BC3185" w:rsidRPr="00F30BA1" w:rsidRDefault="006D489C" w:rsidP="007F3BB0">
            <w:pPr>
              <w:pStyle w:val="ab"/>
              <w:rPr>
                <w:rFonts w:ascii="Times New Roman" w:hAnsi="Times New Roman"/>
                <w:szCs w:val="22"/>
              </w:rPr>
            </w:pPr>
            <w:r>
              <w:rPr>
                <w:rFonts w:ascii="Times New Roman" w:hAnsi="Times New Roman"/>
                <w:szCs w:val="22"/>
              </w:rPr>
              <w:t>УМИ</w:t>
            </w:r>
          </w:p>
          <w:p w:rsidR="00BC3185" w:rsidRPr="00F30BA1" w:rsidRDefault="00BC3185" w:rsidP="007F3BB0">
            <w:pPr>
              <w:pStyle w:val="ab"/>
              <w:rPr>
                <w:rFonts w:ascii="Times New Roman" w:hAnsi="Times New Roman"/>
                <w:szCs w:val="22"/>
              </w:rPr>
            </w:pPr>
            <w:r w:rsidRPr="00F30BA1">
              <w:rPr>
                <w:rFonts w:ascii="Times New Roman" w:hAnsi="Times New Roman"/>
                <w:szCs w:val="22"/>
              </w:rPr>
              <w:t>Администрации ТМР</w:t>
            </w:r>
          </w:p>
        </w:tc>
        <w:tc>
          <w:tcPr>
            <w:tcW w:w="2693" w:type="dxa"/>
            <w:gridSpan w:val="2"/>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r>
      <w:tr w:rsidR="00BC3185" w:rsidRPr="00F30BA1" w:rsidTr="00181709">
        <w:tc>
          <w:tcPr>
            <w:tcW w:w="675" w:type="dxa"/>
            <w:vMerge/>
          </w:tcPr>
          <w:p w:rsidR="00BC3185" w:rsidRPr="00F30BA1" w:rsidRDefault="00BC3185" w:rsidP="007F3BB0">
            <w:pPr>
              <w:pStyle w:val="ab"/>
              <w:rPr>
                <w:rFonts w:ascii="Times New Roman" w:hAnsi="Times New Roman"/>
                <w:szCs w:val="22"/>
              </w:rPr>
            </w:pPr>
          </w:p>
        </w:tc>
        <w:tc>
          <w:tcPr>
            <w:tcW w:w="368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 xml:space="preserve">Проведение рабочих совещаний с участием налоговой инспекции, органов </w:t>
            </w:r>
            <w:proofErr w:type="spellStart"/>
            <w:r w:rsidRPr="00F30BA1">
              <w:rPr>
                <w:rFonts w:ascii="Times New Roman" w:hAnsi="Times New Roman"/>
                <w:szCs w:val="22"/>
              </w:rPr>
              <w:t>Росреестра</w:t>
            </w:r>
            <w:proofErr w:type="spellEnd"/>
            <w:r w:rsidRPr="00F30BA1">
              <w:rPr>
                <w:rFonts w:ascii="Times New Roman" w:hAnsi="Times New Roman"/>
                <w:szCs w:val="22"/>
              </w:rPr>
              <w:t>, администраций поселений по вопросу взаимодействия в целях повышения собираемости земельного налога</w:t>
            </w:r>
            <w:r w:rsidR="00DF037D" w:rsidRPr="00F30BA1">
              <w:rPr>
                <w:rFonts w:ascii="Times New Roman" w:hAnsi="Times New Roman"/>
                <w:szCs w:val="22"/>
              </w:rPr>
              <w:t>.</w:t>
            </w:r>
            <w:r w:rsidRPr="00F30BA1">
              <w:rPr>
                <w:rFonts w:ascii="Times New Roman" w:hAnsi="Times New Roman"/>
                <w:szCs w:val="22"/>
              </w:rPr>
              <w:t xml:space="preserve">  </w:t>
            </w:r>
          </w:p>
        </w:tc>
        <w:tc>
          <w:tcPr>
            <w:tcW w:w="1417" w:type="dxa"/>
            <w:vMerge/>
          </w:tcPr>
          <w:p w:rsidR="00BC3185" w:rsidRPr="00F30BA1" w:rsidRDefault="00BC3185" w:rsidP="007F3BB0">
            <w:pPr>
              <w:pStyle w:val="ab"/>
              <w:rPr>
                <w:rFonts w:ascii="Times New Roman" w:hAnsi="Times New Roman"/>
                <w:szCs w:val="22"/>
              </w:rPr>
            </w:pPr>
          </w:p>
        </w:tc>
        <w:tc>
          <w:tcPr>
            <w:tcW w:w="1418" w:type="dxa"/>
            <w:vMerge/>
          </w:tcPr>
          <w:p w:rsidR="00BC3185" w:rsidRPr="00F30BA1" w:rsidRDefault="00BC3185" w:rsidP="007F3BB0">
            <w:pPr>
              <w:pStyle w:val="ab"/>
              <w:rPr>
                <w:rFonts w:ascii="Times New Roman" w:hAnsi="Times New Roman"/>
                <w:szCs w:val="22"/>
              </w:rPr>
            </w:pPr>
          </w:p>
        </w:tc>
        <w:tc>
          <w:tcPr>
            <w:tcW w:w="2693" w:type="dxa"/>
            <w:gridSpan w:val="2"/>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r>
      <w:tr w:rsidR="00BC3185" w:rsidRPr="00F30BA1" w:rsidTr="00181709">
        <w:tc>
          <w:tcPr>
            <w:tcW w:w="675" w:type="dxa"/>
            <w:vMerge/>
          </w:tcPr>
          <w:p w:rsidR="00BC3185" w:rsidRPr="00F30BA1" w:rsidRDefault="00BC3185" w:rsidP="007F3BB0">
            <w:pPr>
              <w:pStyle w:val="ab"/>
              <w:rPr>
                <w:rFonts w:ascii="Times New Roman" w:hAnsi="Times New Roman"/>
                <w:szCs w:val="22"/>
              </w:rPr>
            </w:pPr>
          </w:p>
        </w:tc>
        <w:tc>
          <w:tcPr>
            <w:tcW w:w="368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Проведение мероприятий, направленных на повышение уровня собираемости земельного налога, сокращения количества не идентифицированных земельных участков, не поставленных на налоговый учет</w:t>
            </w:r>
            <w:r w:rsidR="00DF037D" w:rsidRPr="00F30BA1">
              <w:rPr>
                <w:rFonts w:ascii="Times New Roman" w:hAnsi="Times New Roman"/>
                <w:szCs w:val="22"/>
              </w:rPr>
              <w:t>.</w:t>
            </w:r>
          </w:p>
        </w:tc>
        <w:tc>
          <w:tcPr>
            <w:tcW w:w="1417" w:type="dxa"/>
            <w:vMerge/>
          </w:tcPr>
          <w:p w:rsidR="00BC3185" w:rsidRPr="00F30BA1" w:rsidRDefault="00BC3185" w:rsidP="007F3BB0">
            <w:pPr>
              <w:pStyle w:val="ab"/>
              <w:rPr>
                <w:rFonts w:ascii="Times New Roman" w:hAnsi="Times New Roman"/>
                <w:szCs w:val="22"/>
              </w:rPr>
            </w:pPr>
          </w:p>
        </w:tc>
        <w:tc>
          <w:tcPr>
            <w:tcW w:w="1418" w:type="dxa"/>
            <w:vMerge/>
          </w:tcPr>
          <w:p w:rsidR="00BC3185" w:rsidRPr="00F30BA1" w:rsidRDefault="00BC3185" w:rsidP="007F3BB0">
            <w:pPr>
              <w:pStyle w:val="ab"/>
              <w:rPr>
                <w:rFonts w:ascii="Times New Roman" w:hAnsi="Times New Roman"/>
                <w:szCs w:val="22"/>
              </w:rPr>
            </w:pPr>
          </w:p>
        </w:tc>
        <w:tc>
          <w:tcPr>
            <w:tcW w:w="2693" w:type="dxa"/>
            <w:gridSpan w:val="2"/>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r>
      <w:tr w:rsidR="00BC3185" w:rsidRPr="00F30BA1" w:rsidTr="00181709">
        <w:tc>
          <w:tcPr>
            <w:tcW w:w="675" w:type="dxa"/>
            <w:vMerge/>
          </w:tcPr>
          <w:p w:rsidR="00BC3185" w:rsidRPr="00F30BA1" w:rsidRDefault="00BC3185" w:rsidP="007F3BB0">
            <w:pPr>
              <w:pStyle w:val="ab"/>
              <w:rPr>
                <w:rFonts w:ascii="Times New Roman" w:hAnsi="Times New Roman"/>
                <w:szCs w:val="22"/>
              </w:rPr>
            </w:pPr>
          </w:p>
        </w:tc>
        <w:tc>
          <w:tcPr>
            <w:tcW w:w="368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Постановка на кадастровый учет земельных участков, занятых многоквартирными жилыми домами с целью постановки на налоговый учет</w:t>
            </w:r>
            <w:r w:rsidR="00DF037D" w:rsidRPr="00F30BA1">
              <w:rPr>
                <w:rFonts w:ascii="Times New Roman" w:hAnsi="Times New Roman"/>
                <w:szCs w:val="22"/>
              </w:rPr>
              <w:t>.</w:t>
            </w:r>
          </w:p>
        </w:tc>
        <w:tc>
          <w:tcPr>
            <w:tcW w:w="1417" w:type="dxa"/>
            <w:vMerge/>
          </w:tcPr>
          <w:p w:rsidR="00BC3185" w:rsidRPr="00F30BA1" w:rsidRDefault="00BC3185" w:rsidP="007F3BB0">
            <w:pPr>
              <w:pStyle w:val="ab"/>
              <w:rPr>
                <w:rFonts w:ascii="Times New Roman" w:hAnsi="Times New Roman"/>
                <w:szCs w:val="22"/>
              </w:rPr>
            </w:pPr>
          </w:p>
        </w:tc>
        <w:tc>
          <w:tcPr>
            <w:tcW w:w="1418" w:type="dxa"/>
            <w:vMerge/>
          </w:tcPr>
          <w:p w:rsidR="00BC3185" w:rsidRPr="00F30BA1" w:rsidRDefault="00BC3185" w:rsidP="007F3BB0">
            <w:pPr>
              <w:pStyle w:val="ab"/>
              <w:rPr>
                <w:rFonts w:ascii="Times New Roman" w:hAnsi="Times New Roman"/>
                <w:szCs w:val="22"/>
              </w:rPr>
            </w:pPr>
          </w:p>
        </w:tc>
        <w:tc>
          <w:tcPr>
            <w:tcW w:w="2693" w:type="dxa"/>
            <w:gridSpan w:val="2"/>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r>
      <w:tr w:rsidR="00BC3185" w:rsidRPr="00F30BA1" w:rsidTr="00181709">
        <w:tc>
          <w:tcPr>
            <w:tcW w:w="675" w:type="dxa"/>
            <w:vMerge w:val="restart"/>
          </w:tcPr>
          <w:p w:rsidR="00BC3185" w:rsidRPr="00F30BA1" w:rsidRDefault="00BC3185" w:rsidP="007F3BB0">
            <w:pPr>
              <w:pStyle w:val="ab"/>
              <w:rPr>
                <w:rFonts w:ascii="Times New Roman" w:hAnsi="Times New Roman"/>
                <w:szCs w:val="22"/>
              </w:rPr>
            </w:pPr>
            <w:r w:rsidRPr="00F30BA1">
              <w:rPr>
                <w:rFonts w:ascii="Times New Roman" w:hAnsi="Times New Roman"/>
                <w:szCs w:val="22"/>
              </w:rPr>
              <w:t>П. 5</w:t>
            </w:r>
          </w:p>
        </w:tc>
        <w:tc>
          <w:tcPr>
            <w:tcW w:w="3686" w:type="dxa"/>
          </w:tcPr>
          <w:p w:rsidR="00BC3185" w:rsidRPr="00F30BA1" w:rsidRDefault="00BC3185" w:rsidP="006D489C">
            <w:pPr>
              <w:pStyle w:val="ab"/>
              <w:rPr>
                <w:rFonts w:ascii="Times New Roman" w:hAnsi="Times New Roman"/>
                <w:szCs w:val="22"/>
              </w:rPr>
            </w:pPr>
            <w:r w:rsidRPr="00F30BA1">
              <w:rPr>
                <w:rFonts w:ascii="Times New Roman" w:hAnsi="Times New Roman"/>
                <w:szCs w:val="22"/>
              </w:rPr>
              <w:t>Ввод в оборот земель с/х назначения, поиск инвесторов, заинтересованных в развитии сельского хозяйства</w:t>
            </w:r>
            <w:r w:rsidR="00DF037D" w:rsidRPr="00F30BA1">
              <w:rPr>
                <w:rFonts w:ascii="Times New Roman" w:hAnsi="Times New Roman"/>
                <w:szCs w:val="22"/>
              </w:rPr>
              <w:t>.</w:t>
            </w:r>
          </w:p>
        </w:tc>
        <w:tc>
          <w:tcPr>
            <w:tcW w:w="1417"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202</w:t>
            </w:r>
            <w:r w:rsidR="006D489C">
              <w:rPr>
                <w:rFonts w:ascii="Times New Roman" w:hAnsi="Times New Roman"/>
                <w:szCs w:val="22"/>
              </w:rPr>
              <w:t>3-2025</w:t>
            </w:r>
          </w:p>
          <w:p w:rsidR="00BC3185" w:rsidRPr="00F30BA1" w:rsidRDefault="00BC3185" w:rsidP="007F3BB0">
            <w:pPr>
              <w:pStyle w:val="ab"/>
              <w:rPr>
                <w:rFonts w:ascii="Times New Roman" w:hAnsi="Times New Roman"/>
                <w:szCs w:val="22"/>
              </w:rPr>
            </w:pPr>
          </w:p>
          <w:p w:rsidR="00BC3185" w:rsidRPr="00F30BA1" w:rsidRDefault="00BC3185" w:rsidP="007F3BB0">
            <w:pPr>
              <w:pStyle w:val="ab"/>
              <w:rPr>
                <w:rFonts w:ascii="Times New Roman" w:hAnsi="Times New Roman"/>
                <w:szCs w:val="22"/>
              </w:rPr>
            </w:pPr>
          </w:p>
          <w:p w:rsidR="00BC3185" w:rsidRPr="00F30BA1" w:rsidRDefault="00BC3185" w:rsidP="007F3BB0">
            <w:pPr>
              <w:pStyle w:val="ab"/>
              <w:rPr>
                <w:rFonts w:ascii="Times New Roman" w:hAnsi="Times New Roman"/>
                <w:szCs w:val="22"/>
              </w:rPr>
            </w:pPr>
          </w:p>
        </w:tc>
        <w:tc>
          <w:tcPr>
            <w:tcW w:w="1418" w:type="dxa"/>
          </w:tcPr>
          <w:p w:rsidR="00BC3185" w:rsidRPr="00F30BA1" w:rsidRDefault="001A3F92" w:rsidP="007F3BB0">
            <w:pPr>
              <w:pStyle w:val="ab"/>
              <w:rPr>
                <w:rFonts w:ascii="Times New Roman" w:hAnsi="Times New Roman"/>
                <w:szCs w:val="22"/>
              </w:rPr>
            </w:pPr>
            <w:r w:rsidRPr="00F30BA1">
              <w:rPr>
                <w:rFonts w:ascii="Times New Roman" w:hAnsi="Times New Roman"/>
                <w:szCs w:val="22"/>
              </w:rPr>
              <w:t>УЭРИИП</w:t>
            </w:r>
            <w:r w:rsidR="00BC3185" w:rsidRPr="00F30BA1">
              <w:rPr>
                <w:rFonts w:ascii="Times New Roman" w:hAnsi="Times New Roman"/>
                <w:szCs w:val="22"/>
              </w:rPr>
              <w:t xml:space="preserve">  АТМР</w:t>
            </w:r>
          </w:p>
        </w:tc>
        <w:tc>
          <w:tcPr>
            <w:tcW w:w="2693" w:type="dxa"/>
            <w:gridSpan w:val="2"/>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r>
      <w:tr w:rsidR="00BC3185" w:rsidRPr="00F30BA1" w:rsidTr="00181709">
        <w:tc>
          <w:tcPr>
            <w:tcW w:w="675" w:type="dxa"/>
            <w:vMerge/>
          </w:tcPr>
          <w:p w:rsidR="00BC3185" w:rsidRPr="00F30BA1" w:rsidRDefault="00BC3185" w:rsidP="007F3BB0">
            <w:pPr>
              <w:pStyle w:val="ab"/>
              <w:rPr>
                <w:rFonts w:ascii="Times New Roman" w:hAnsi="Times New Roman"/>
                <w:szCs w:val="22"/>
                <w:highlight w:val="yellow"/>
              </w:rPr>
            </w:pPr>
          </w:p>
        </w:tc>
        <w:tc>
          <w:tcPr>
            <w:tcW w:w="3686" w:type="dxa"/>
          </w:tcPr>
          <w:p w:rsidR="00BC3185" w:rsidRPr="00F30BA1" w:rsidRDefault="00FC08CD" w:rsidP="006D489C">
            <w:pPr>
              <w:pStyle w:val="ab"/>
              <w:rPr>
                <w:rFonts w:ascii="Times New Roman" w:hAnsi="Times New Roman"/>
                <w:szCs w:val="22"/>
              </w:rPr>
            </w:pPr>
            <w:r w:rsidRPr="00F30BA1">
              <w:rPr>
                <w:rFonts w:ascii="Times New Roman" w:hAnsi="Times New Roman"/>
                <w:szCs w:val="22"/>
              </w:rPr>
              <w:t>Реализация М</w:t>
            </w:r>
            <w:r w:rsidR="006D489C">
              <w:rPr>
                <w:rFonts w:ascii="Times New Roman" w:hAnsi="Times New Roman"/>
                <w:szCs w:val="22"/>
              </w:rPr>
              <w:t>ЦП</w:t>
            </w:r>
            <w:r w:rsidR="00BC3185" w:rsidRPr="00F30BA1">
              <w:rPr>
                <w:rFonts w:ascii="Times New Roman" w:hAnsi="Times New Roman"/>
                <w:szCs w:val="22"/>
              </w:rPr>
              <w:t xml:space="preserve"> «Развитие агропромышленного комплекса Тутаевского муниципального района»</w:t>
            </w:r>
            <w:r w:rsidR="00DF037D" w:rsidRPr="00F30BA1">
              <w:rPr>
                <w:rFonts w:ascii="Times New Roman" w:hAnsi="Times New Roman"/>
                <w:szCs w:val="22"/>
              </w:rPr>
              <w:t>.</w:t>
            </w:r>
          </w:p>
        </w:tc>
        <w:tc>
          <w:tcPr>
            <w:tcW w:w="1417" w:type="dxa"/>
          </w:tcPr>
          <w:p w:rsidR="00BC3185" w:rsidRPr="00F30BA1" w:rsidRDefault="00BC3185" w:rsidP="006D489C">
            <w:pPr>
              <w:pStyle w:val="ab"/>
              <w:rPr>
                <w:rFonts w:ascii="Times New Roman" w:hAnsi="Times New Roman"/>
                <w:szCs w:val="22"/>
              </w:rPr>
            </w:pPr>
            <w:r w:rsidRPr="00F30BA1">
              <w:rPr>
                <w:rFonts w:ascii="Times New Roman" w:hAnsi="Times New Roman"/>
                <w:szCs w:val="22"/>
              </w:rPr>
              <w:t>202</w:t>
            </w:r>
            <w:r w:rsidR="006D489C">
              <w:rPr>
                <w:rFonts w:ascii="Times New Roman" w:hAnsi="Times New Roman"/>
                <w:szCs w:val="22"/>
              </w:rPr>
              <w:t>3-2025</w:t>
            </w:r>
          </w:p>
        </w:tc>
        <w:tc>
          <w:tcPr>
            <w:tcW w:w="1418" w:type="dxa"/>
          </w:tcPr>
          <w:p w:rsidR="00BC3185" w:rsidRPr="00F30BA1" w:rsidRDefault="001A3F92" w:rsidP="007F3BB0">
            <w:pPr>
              <w:pStyle w:val="ab"/>
              <w:rPr>
                <w:rFonts w:ascii="Times New Roman" w:hAnsi="Times New Roman"/>
                <w:szCs w:val="22"/>
              </w:rPr>
            </w:pPr>
            <w:r w:rsidRPr="00F30BA1">
              <w:rPr>
                <w:rFonts w:ascii="Times New Roman" w:hAnsi="Times New Roman"/>
                <w:szCs w:val="22"/>
              </w:rPr>
              <w:t>УЭРИИП АТМР</w:t>
            </w:r>
          </w:p>
        </w:tc>
        <w:tc>
          <w:tcPr>
            <w:tcW w:w="1417"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202</w:t>
            </w:r>
            <w:r w:rsidR="006D489C">
              <w:rPr>
                <w:rFonts w:ascii="Times New Roman" w:hAnsi="Times New Roman"/>
                <w:szCs w:val="22"/>
              </w:rPr>
              <w:t>3</w:t>
            </w:r>
            <w:r w:rsidRPr="00F30BA1">
              <w:rPr>
                <w:rFonts w:ascii="Times New Roman" w:hAnsi="Times New Roman"/>
                <w:szCs w:val="22"/>
              </w:rPr>
              <w:t>:</w:t>
            </w:r>
          </w:p>
          <w:p w:rsidR="00BC3185" w:rsidRPr="00F30BA1" w:rsidRDefault="00FC08CD" w:rsidP="007F3BB0">
            <w:pPr>
              <w:pStyle w:val="ab"/>
              <w:rPr>
                <w:rFonts w:ascii="Times New Roman" w:hAnsi="Times New Roman"/>
                <w:szCs w:val="22"/>
              </w:rPr>
            </w:pPr>
            <w:r w:rsidRPr="00F30BA1">
              <w:rPr>
                <w:rFonts w:ascii="Times New Roman" w:hAnsi="Times New Roman"/>
                <w:szCs w:val="22"/>
              </w:rPr>
              <w:t>254,59</w:t>
            </w:r>
            <w:r w:rsidR="00BC3185" w:rsidRPr="00F30BA1">
              <w:rPr>
                <w:rFonts w:ascii="Times New Roman" w:hAnsi="Times New Roman"/>
                <w:szCs w:val="22"/>
              </w:rPr>
              <w:t xml:space="preserve"> тыс. руб.</w:t>
            </w:r>
            <w:r w:rsidR="0057707F" w:rsidRPr="00F30BA1">
              <w:rPr>
                <w:rFonts w:ascii="Times New Roman" w:hAnsi="Times New Roman"/>
                <w:szCs w:val="22"/>
              </w:rPr>
              <w:t>, в том числе</w:t>
            </w:r>
          </w:p>
          <w:p w:rsidR="00BC3185" w:rsidRPr="00F30BA1" w:rsidRDefault="00BC3185" w:rsidP="007F3BB0">
            <w:pPr>
              <w:pStyle w:val="ab"/>
              <w:rPr>
                <w:rFonts w:ascii="Times New Roman" w:hAnsi="Times New Roman"/>
                <w:szCs w:val="22"/>
              </w:rPr>
            </w:pPr>
            <w:r w:rsidRPr="00F30BA1">
              <w:rPr>
                <w:rFonts w:ascii="Times New Roman" w:hAnsi="Times New Roman"/>
                <w:szCs w:val="22"/>
              </w:rPr>
              <w:t xml:space="preserve">МБ – </w:t>
            </w:r>
            <w:r w:rsidR="00FC08CD" w:rsidRPr="00F30BA1">
              <w:rPr>
                <w:rFonts w:ascii="Times New Roman" w:hAnsi="Times New Roman"/>
                <w:szCs w:val="22"/>
              </w:rPr>
              <w:t>250,0</w:t>
            </w:r>
            <w:r w:rsidRPr="00F30BA1">
              <w:rPr>
                <w:rFonts w:ascii="Times New Roman" w:hAnsi="Times New Roman"/>
                <w:szCs w:val="22"/>
              </w:rPr>
              <w:t xml:space="preserve"> тыс. руб.</w:t>
            </w:r>
          </w:p>
        </w:tc>
        <w:tc>
          <w:tcPr>
            <w:tcW w:w="1276" w:type="dxa"/>
          </w:tcPr>
          <w:p w:rsidR="00BC3185" w:rsidRPr="00F30BA1" w:rsidRDefault="00BC3185" w:rsidP="007F3BB0">
            <w:pPr>
              <w:pStyle w:val="ab"/>
              <w:rPr>
                <w:rFonts w:ascii="Times New Roman" w:hAnsi="Times New Roman"/>
                <w:szCs w:val="22"/>
              </w:rPr>
            </w:pPr>
            <w:r w:rsidRPr="00F30BA1">
              <w:rPr>
                <w:rFonts w:ascii="Times New Roman" w:hAnsi="Times New Roman"/>
                <w:szCs w:val="22"/>
              </w:rPr>
              <w:t>-</w:t>
            </w:r>
          </w:p>
        </w:tc>
      </w:tr>
      <w:tr w:rsidR="00BC3185" w:rsidRPr="00701966" w:rsidTr="00181709">
        <w:trPr>
          <w:trHeight w:val="382"/>
        </w:trPr>
        <w:tc>
          <w:tcPr>
            <w:tcW w:w="675" w:type="dxa"/>
          </w:tcPr>
          <w:p w:rsidR="00BC3185" w:rsidRPr="00277540" w:rsidRDefault="00BC3185" w:rsidP="007F3BB0">
            <w:pPr>
              <w:pStyle w:val="ab"/>
              <w:rPr>
                <w:rFonts w:ascii="Times New Roman" w:hAnsi="Times New Roman"/>
                <w:szCs w:val="22"/>
              </w:rPr>
            </w:pPr>
            <w:r w:rsidRPr="00277540">
              <w:rPr>
                <w:rFonts w:ascii="Times New Roman" w:hAnsi="Times New Roman"/>
                <w:szCs w:val="22"/>
              </w:rPr>
              <w:t>П.6</w:t>
            </w:r>
          </w:p>
        </w:tc>
        <w:tc>
          <w:tcPr>
            <w:tcW w:w="3686" w:type="dxa"/>
          </w:tcPr>
          <w:p w:rsidR="00BC3185" w:rsidRPr="00277540" w:rsidRDefault="00BC3185" w:rsidP="00277540">
            <w:pPr>
              <w:pStyle w:val="ab"/>
              <w:rPr>
                <w:rFonts w:ascii="Times New Roman" w:hAnsi="Times New Roman"/>
                <w:szCs w:val="22"/>
              </w:rPr>
            </w:pPr>
            <w:r w:rsidRPr="00277540">
              <w:rPr>
                <w:rFonts w:ascii="Times New Roman" w:hAnsi="Times New Roman"/>
                <w:color w:val="000000"/>
                <w:szCs w:val="22"/>
              </w:rPr>
              <w:t>Реализация МП «</w:t>
            </w:r>
            <w:r w:rsidR="00277540" w:rsidRPr="00277540">
              <w:rPr>
                <w:rFonts w:ascii="Times New Roman" w:hAnsi="Times New Roman"/>
                <w:color w:val="000000"/>
                <w:szCs w:val="22"/>
              </w:rPr>
              <w:t xml:space="preserve">Перспективное развитие и формирование городской среды </w:t>
            </w:r>
            <w:r w:rsidRPr="00277540">
              <w:rPr>
                <w:rFonts w:ascii="Times New Roman" w:hAnsi="Times New Roman"/>
                <w:szCs w:val="22"/>
                <w:shd w:val="clear" w:color="auto" w:fill="FFFFFF"/>
              </w:rPr>
              <w:t>ТМР»</w:t>
            </w:r>
            <w:r w:rsidR="00DF037D" w:rsidRPr="00277540">
              <w:rPr>
                <w:rFonts w:ascii="Times New Roman" w:hAnsi="Times New Roman"/>
                <w:szCs w:val="22"/>
                <w:shd w:val="clear" w:color="auto" w:fill="FFFFFF"/>
              </w:rPr>
              <w:t>.</w:t>
            </w:r>
            <w:r w:rsidRPr="00277540">
              <w:rPr>
                <w:rFonts w:ascii="Times New Roman" w:hAnsi="Times New Roman"/>
                <w:color w:val="000000"/>
                <w:szCs w:val="22"/>
                <w:shd w:val="clear" w:color="auto" w:fill="FFFFFF"/>
              </w:rPr>
              <w:t> </w:t>
            </w:r>
          </w:p>
        </w:tc>
        <w:tc>
          <w:tcPr>
            <w:tcW w:w="1417" w:type="dxa"/>
          </w:tcPr>
          <w:p w:rsidR="00BC3185" w:rsidRPr="00277540" w:rsidRDefault="00EC5EF1" w:rsidP="00277540">
            <w:pPr>
              <w:pStyle w:val="ab"/>
              <w:rPr>
                <w:rFonts w:ascii="Times New Roman" w:hAnsi="Times New Roman"/>
                <w:szCs w:val="22"/>
              </w:rPr>
            </w:pPr>
            <w:r w:rsidRPr="00277540">
              <w:rPr>
                <w:rFonts w:ascii="Times New Roman" w:hAnsi="Times New Roman"/>
                <w:szCs w:val="22"/>
              </w:rPr>
              <w:t>202</w:t>
            </w:r>
            <w:r w:rsidR="00277540" w:rsidRPr="00277540">
              <w:rPr>
                <w:rFonts w:ascii="Times New Roman" w:hAnsi="Times New Roman"/>
                <w:szCs w:val="22"/>
              </w:rPr>
              <w:t>3</w:t>
            </w:r>
          </w:p>
        </w:tc>
        <w:tc>
          <w:tcPr>
            <w:tcW w:w="1418" w:type="dxa"/>
          </w:tcPr>
          <w:p w:rsidR="00BC3185" w:rsidRPr="00277540" w:rsidRDefault="00EC5EF1" w:rsidP="007F3BB0">
            <w:pPr>
              <w:pStyle w:val="ab"/>
              <w:rPr>
                <w:rFonts w:ascii="Times New Roman" w:hAnsi="Times New Roman"/>
                <w:szCs w:val="22"/>
              </w:rPr>
            </w:pPr>
            <w:r w:rsidRPr="00277540">
              <w:rPr>
                <w:rFonts w:ascii="Times New Roman" w:hAnsi="Times New Roman"/>
                <w:szCs w:val="22"/>
              </w:rPr>
              <w:t>Центр контрактных отношений</w:t>
            </w:r>
          </w:p>
        </w:tc>
        <w:tc>
          <w:tcPr>
            <w:tcW w:w="1417" w:type="dxa"/>
          </w:tcPr>
          <w:p w:rsidR="00BC3185" w:rsidRPr="00277540" w:rsidRDefault="00EC5EF1" w:rsidP="00277540">
            <w:pPr>
              <w:pStyle w:val="ab"/>
              <w:rPr>
                <w:rFonts w:ascii="Times New Roman" w:hAnsi="Times New Roman"/>
                <w:szCs w:val="22"/>
              </w:rPr>
            </w:pPr>
            <w:r w:rsidRPr="00277540">
              <w:rPr>
                <w:rFonts w:ascii="Times New Roman" w:hAnsi="Times New Roman"/>
                <w:szCs w:val="22"/>
              </w:rPr>
              <w:t>202</w:t>
            </w:r>
            <w:r w:rsidR="00277540">
              <w:rPr>
                <w:rFonts w:ascii="Times New Roman" w:hAnsi="Times New Roman"/>
                <w:szCs w:val="22"/>
              </w:rPr>
              <w:t>3</w:t>
            </w:r>
            <w:r w:rsidRPr="00277540">
              <w:rPr>
                <w:rFonts w:ascii="Times New Roman" w:hAnsi="Times New Roman"/>
                <w:szCs w:val="22"/>
              </w:rPr>
              <w:t xml:space="preserve">: </w:t>
            </w:r>
            <w:r w:rsidR="00277540">
              <w:rPr>
                <w:rFonts w:ascii="Times New Roman" w:hAnsi="Times New Roman"/>
                <w:szCs w:val="22"/>
              </w:rPr>
              <w:t>346,4</w:t>
            </w:r>
            <w:r w:rsidR="00BC3185" w:rsidRPr="00277540">
              <w:rPr>
                <w:rFonts w:ascii="Times New Roman" w:hAnsi="Times New Roman"/>
                <w:szCs w:val="22"/>
              </w:rPr>
              <w:t xml:space="preserve"> млн. руб.</w:t>
            </w:r>
          </w:p>
        </w:tc>
        <w:tc>
          <w:tcPr>
            <w:tcW w:w="1276" w:type="dxa"/>
          </w:tcPr>
          <w:p w:rsidR="00BC3185" w:rsidRPr="00277540" w:rsidRDefault="00BC3185" w:rsidP="007F3BB0">
            <w:pPr>
              <w:pStyle w:val="ab"/>
              <w:rPr>
                <w:rFonts w:ascii="Times New Roman" w:hAnsi="Times New Roman"/>
                <w:szCs w:val="22"/>
              </w:rPr>
            </w:pPr>
            <w:r w:rsidRPr="00277540">
              <w:rPr>
                <w:rFonts w:ascii="Times New Roman" w:hAnsi="Times New Roman"/>
                <w:szCs w:val="22"/>
              </w:rPr>
              <w:t>-</w:t>
            </w:r>
          </w:p>
        </w:tc>
      </w:tr>
      <w:tr w:rsidR="003D76B2" w:rsidRPr="00701966" w:rsidTr="00181709">
        <w:trPr>
          <w:trHeight w:val="1645"/>
        </w:trPr>
        <w:tc>
          <w:tcPr>
            <w:tcW w:w="675" w:type="dxa"/>
            <w:vMerge w:val="restart"/>
          </w:tcPr>
          <w:p w:rsidR="003D76B2" w:rsidRPr="000C11C7" w:rsidRDefault="003D76B2" w:rsidP="007F3BB0">
            <w:pPr>
              <w:jc w:val="both"/>
              <w:rPr>
                <w:sz w:val="22"/>
                <w:szCs w:val="22"/>
              </w:rPr>
            </w:pPr>
            <w:r w:rsidRPr="000C11C7">
              <w:rPr>
                <w:sz w:val="22"/>
                <w:szCs w:val="22"/>
              </w:rPr>
              <w:lastRenderedPageBreak/>
              <w:t>П.7</w:t>
            </w:r>
          </w:p>
        </w:tc>
        <w:tc>
          <w:tcPr>
            <w:tcW w:w="3686" w:type="dxa"/>
          </w:tcPr>
          <w:p w:rsidR="003D76B2" w:rsidRPr="000C11C7" w:rsidRDefault="003D76B2" w:rsidP="007F3BB0">
            <w:pPr>
              <w:jc w:val="both"/>
              <w:rPr>
                <w:sz w:val="22"/>
                <w:szCs w:val="22"/>
              </w:rPr>
            </w:pPr>
            <w:r w:rsidRPr="000C11C7">
              <w:rPr>
                <w:sz w:val="22"/>
                <w:szCs w:val="22"/>
              </w:rPr>
              <w:t xml:space="preserve">Оптимизация маршрутной автобусной сети. </w:t>
            </w:r>
          </w:p>
        </w:tc>
        <w:tc>
          <w:tcPr>
            <w:tcW w:w="1417" w:type="dxa"/>
          </w:tcPr>
          <w:p w:rsidR="003D76B2" w:rsidRPr="000C11C7" w:rsidRDefault="003D76B2" w:rsidP="000C11C7">
            <w:pPr>
              <w:jc w:val="both"/>
              <w:rPr>
                <w:sz w:val="22"/>
                <w:szCs w:val="22"/>
              </w:rPr>
            </w:pPr>
            <w:r w:rsidRPr="000C11C7">
              <w:rPr>
                <w:sz w:val="22"/>
                <w:szCs w:val="22"/>
              </w:rPr>
              <w:t>2023</w:t>
            </w:r>
          </w:p>
        </w:tc>
        <w:tc>
          <w:tcPr>
            <w:tcW w:w="1418" w:type="dxa"/>
          </w:tcPr>
          <w:p w:rsidR="003D76B2" w:rsidRPr="000C11C7" w:rsidRDefault="003D76B2" w:rsidP="007F3BB0">
            <w:pPr>
              <w:jc w:val="both"/>
              <w:rPr>
                <w:sz w:val="22"/>
                <w:szCs w:val="22"/>
              </w:rPr>
            </w:pPr>
            <w:r w:rsidRPr="000C11C7">
              <w:rPr>
                <w:sz w:val="22"/>
                <w:szCs w:val="22"/>
              </w:rPr>
              <w:t>Центр управления ЖКК</w:t>
            </w:r>
          </w:p>
        </w:tc>
        <w:tc>
          <w:tcPr>
            <w:tcW w:w="1417" w:type="dxa"/>
          </w:tcPr>
          <w:p w:rsidR="003D76B2" w:rsidRPr="000C11C7" w:rsidRDefault="003D76B2" w:rsidP="007F3BB0">
            <w:pPr>
              <w:jc w:val="both"/>
              <w:rPr>
                <w:sz w:val="22"/>
                <w:szCs w:val="22"/>
              </w:rPr>
            </w:pPr>
            <w:r w:rsidRPr="000C11C7">
              <w:rPr>
                <w:sz w:val="22"/>
                <w:szCs w:val="22"/>
              </w:rPr>
              <w:t>-</w:t>
            </w:r>
          </w:p>
        </w:tc>
        <w:tc>
          <w:tcPr>
            <w:tcW w:w="1276" w:type="dxa"/>
          </w:tcPr>
          <w:p w:rsidR="003D76B2" w:rsidRPr="000C11C7" w:rsidRDefault="003D76B2" w:rsidP="007F3BB0">
            <w:pPr>
              <w:jc w:val="both"/>
              <w:rPr>
                <w:sz w:val="22"/>
                <w:szCs w:val="22"/>
              </w:rPr>
            </w:pPr>
            <w:r w:rsidRPr="000C11C7">
              <w:rPr>
                <w:sz w:val="22"/>
                <w:szCs w:val="22"/>
              </w:rPr>
              <w:t>-</w:t>
            </w:r>
          </w:p>
        </w:tc>
      </w:tr>
      <w:tr w:rsidR="003D76B2" w:rsidRPr="00277540" w:rsidTr="00181709">
        <w:trPr>
          <w:trHeight w:val="1645"/>
        </w:trPr>
        <w:tc>
          <w:tcPr>
            <w:tcW w:w="675" w:type="dxa"/>
            <w:vMerge/>
          </w:tcPr>
          <w:p w:rsidR="003D76B2" w:rsidRPr="00277540" w:rsidRDefault="003D76B2" w:rsidP="007F3BB0">
            <w:pPr>
              <w:jc w:val="both"/>
              <w:rPr>
                <w:sz w:val="22"/>
                <w:szCs w:val="22"/>
              </w:rPr>
            </w:pPr>
          </w:p>
        </w:tc>
        <w:tc>
          <w:tcPr>
            <w:tcW w:w="3686" w:type="dxa"/>
          </w:tcPr>
          <w:p w:rsidR="003D76B2" w:rsidRPr="00277540" w:rsidRDefault="003D76B2" w:rsidP="00277540">
            <w:pPr>
              <w:jc w:val="both"/>
              <w:rPr>
                <w:sz w:val="22"/>
                <w:szCs w:val="22"/>
              </w:rPr>
            </w:pPr>
            <w:r w:rsidRPr="00277540">
              <w:rPr>
                <w:sz w:val="22"/>
                <w:szCs w:val="22"/>
                <w:shd w:val="clear" w:color="auto" w:fill="FFFFFF"/>
              </w:rPr>
              <w:t>Реализация муниципальной программы «Развитие автомобильного и речного транспорта в Тутаевском муниципальном районе»</w:t>
            </w:r>
          </w:p>
        </w:tc>
        <w:tc>
          <w:tcPr>
            <w:tcW w:w="1417" w:type="dxa"/>
          </w:tcPr>
          <w:p w:rsidR="003D76B2" w:rsidRPr="00277540" w:rsidRDefault="003D76B2" w:rsidP="00277540">
            <w:pPr>
              <w:jc w:val="both"/>
              <w:rPr>
                <w:sz w:val="22"/>
                <w:szCs w:val="22"/>
              </w:rPr>
            </w:pPr>
            <w:r w:rsidRPr="00277540">
              <w:rPr>
                <w:sz w:val="22"/>
                <w:szCs w:val="22"/>
              </w:rPr>
              <w:t>2023</w:t>
            </w:r>
          </w:p>
        </w:tc>
        <w:tc>
          <w:tcPr>
            <w:tcW w:w="1418" w:type="dxa"/>
          </w:tcPr>
          <w:p w:rsidR="003D76B2" w:rsidRPr="00277540" w:rsidRDefault="003D76B2" w:rsidP="007F3BB0">
            <w:pPr>
              <w:jc w:val="both"/>
              <w:rPr>
                <w:sz w:val="22"/>
                <w:szCs w:val="22"/>
              </w:rPr>
            </w:pPr>
            <w:r w:rsidRPr="00277540">
              <w:rPr>
                <w:sz w:val="22"/>
                <w:szCs w:val="22"/>
              </w:rPr>
              <w:t>УЖХ Администрации ТМР</w:t>
            </w:r>
          </w:p>
        </w:tc>
        <w:tc>
          <w:tcPr>
            <w:tcW w:w="1417" w:type="dxa"/>
          </w:tcPr>
          <w:p w:rsidR="003D76B2" w:rsidRPr="00277540" w:rsidRDefault="003D76B2" w:rsidP="007F3BB0">
            <w:pPr>
              <w:jc w:val="both"/>
              <w:rPr>
                <w:sz w:val="22"/>
                <w:szCs w:val="22"/>
              </w:rPr>
            </w:pPr>
            <w:r w:rsidRPr="00277540">
              <w:rPr>
                <w:sz w:val="22"/>
                <w:szCs w:val="22"/>
              </w:rPr>
              <w:t>2023:</w:t>
            </w:r>
          </w:p>
          <w:p w:rsidR="003D76B2" w:rsidRPr="00277540" w:rsidRDefault="003D76B2" w:rsidP="007F3BB0">
            <w:pPr>
              <w:jc w:val="both"/>
              <w:rPr>
                <w:sz w:val="22"/>
                <w:szCs w:val="22"/>
              </w:rPr>
            </w:pPr>
            <w:r w:rsidRPr="00277540">
              <w:rPr>
                <w:sz w:val="22"/>
                <w:szCs w:val="22"/>
              </w:rPr>
              <w:t>35,62 млн. руб.</w:t>
            </w:r>
          </w:p>
        </w:tc>
        <w:tc>
          <w:tcPr>
            <w:tcW w:w="1276" w:type="dxa"/>
          </w:tcPr>
          <w:p w:rsidR="003D76B2" w:rsidRPr="00277540" w:rsidRDefault="003D76B2" w:rsidP="007F3BB0">
            <w:pPr>
              <w:jc w:val="both"/>
              <w:rPr>
                <w:sz w:val="22"/>
                <w:szCs w:val="22"/>
              </w:rPr>
            </w:pPr>
            <w:r w:rsidRPr="00277540">
              <w:rPr>
                <w:sz w:val="22"/>
                <w:szCs w:val="22"/>
              </w:rPr>
              <w:t>-</w:t>
            </w:r>
          </w:p>
        </w:tc>
      </w:tr>
      <w:tr w:rsidR="003D76B2" w:rsidRPr="00701966" w:rsidTr="00181709">
        <w:trPr>
          <w:trHeight w:val="1645"/>
        </w:trPr>
        <w:tc>
          <w:tcPr>
            <w:tcW w:w="675" w:type="dxa"/>
            <w:vMerge/>
          </w:tcPr>
          <w:p w:rsidR="003D76B2" w:rsidRPr="00277540" w:rsidRDefault="003D76B2" w:rsidP="007F3BB0">
            <w:pPr>
              <w:jc w:val="both"/>
              <w:rPr>
                <w:sz w:val="22"/>
                <w:szCs w:val="22"/>
              </w:rPr>
            </w:pPr>
          </w:p>
        </w:tc>
        <w:tc>
          <w:tcPr>
            <w:tcW w:w="3686" w:type="dxa"/>
          </w:tcPr>
          <w:p w:rsidR="003D76B2" w:rsidRPr="00277540" w:rsidRDefault="003D76B2" w:rsidP="007F3BB0">
            <w:pPr>
              <w:jc w:val="both"/>
              <w:rPr>
                <w:sz w:val="22"/>
                <w:szCs w:val="22"/>
              </w:rPr>
            </w:pPr>
            <w:r w:rsidRPr="00277540">
              <w:rPr>
                <w:sz w:val="22"/>
                <w:szCs w:val="22"/>
              </w:rPr>
              <w:t>Ремонт существующих и строительство  новых остановочных комплексов.</w:t>
            </w:r>
          </w:p>
        </w:tc>
        <w:tc>
          <w:tcPr>
            <w:tcW w:w="1417" w:type="dxa"/>
          </w:tcPr>
          <w:p w:rsidR="003D76B2" w:rsidRPr="00277540" w:rsidRDefault="003D76B2" w:rsidP="00277540">
            <w:pPr>
              <w:jc w:val="both"/>
              <w:rPr>
                <w:sz w:val="22"/>
                <w:szCs w:val="22"/>
              </w:rPr>
            </w:pPr>
            <w:r w:rsidRPr="00277540">
              <w:rPr>
                <w:sz w:val="22"/>
                <w:szCs w:val="22"/>
              </w:rPr>
              <w:t>2023</w:t>
            </w:r>
          </w:p>
        </w:tc>
        <w:tc>
          <w:tcPr>
            <w:tcW w:w="1418" w:type="dxa"/>
          </w:tcPr>
          <w:p w:rsidR="003D76B2" w:rsidRPr="00277540" w:rsidRDefault="003D76B2" w:rsidP="007F3BB0">
            <w:pPr>
              <w:jc w:val="both"/>
              <w:rPr>
                <w:sz w:val="22"/>
                <w:szCs w:val="22"/>
              </w:rPr>
            </w:pPr>
            <w:r w:rsidRPr="00277540">
              <w:rPr>
                <w:sz w:val="22"/>
                <w:szCs w:val="22"/>
              </w:rPr>
              <w:t>УЖХ Администрации ТМР УЭРИИП, заинтересованные предприниматели</w:t>
            </w:r>
          </w:p>
        </w:tc>
        <w:tc>
          <w:tcPr>
            <w:tcW w:w="1417" w:type="dxa"/>
          </w:tcPr>
          <w:p w:rsidR="003D76B2" w:rsidRPr="00277540" w:rsidRDefault="003D76B2" w:rsidP="007F3BB0">
            <w:pPr>
              <w:jc w:val="both"/>
              <w:rPr>
                <w:sz w:val="22"/>
                <w:szCs w:val="22"/>
              </w:rPr>
            </w:pPr>
            <w:r w:rsidRPr="00277540">
              <w:rPr>
                <w:sz w:val="22"/>
                <w:szCs w:val="22"/>
              </w:rPr>
              <w:t>Внебюджетные средства</w:t>
            </w:r>
          </w:p>
        </w:tc>
        <w:tc>
          <w:tcPr>
            <w:tcW w:w="1276" w:type="dxa"/>
          </w:tcPr>
          <w:p w:rsidR="003D76B2" w:rsidRPr="00277540" w:rsidRDefault="003D76B2" w:rsidP="007F3BB0">
            <w:pPr>
              <w:jc w:val="both"/>
              <w:rPr>
                <w:sz w:val="22"/>
                <w:szCs w:val="22"/>
              </w:rPr>
            </w:pPr>
            <w:r w:rsidRPr="00277540">
              <w:rPr>
                <w:sz w:val="22"/>
                <w:szCs w:val="22"/>
              </w:rPr>
              <w:t>-</w:t>
            </w:r>
          </w:p>
        </w:tc>
      </w:tr>
      <w:tr w:rsidR="00BC3185" w:rsidRPr="00701966" w:rsidTr="00181709">
        <w:trPr>
          <w:trHeight w:val="5125"/>
        </w:trPr>
        <w:tc>
          <w:tcPr>
            <w:tcW w:w="675" w:type="dxa"/>
          </w:tcPr>
          <w:p w:rsidR="00BC3185" w:rsidRPr="00393E59" w:rsidRDefault="00BC3185" w:rsidP="007F3BB0">
            <w:pPr>
              <w:jc w:val="both"/>
              <w:rPr>
                <w:sz w:val="22"/>
                <w:szCs w:val="22"/>
              </w:rPr>
            </w:pPr>
            <w:r w:rsidRPr="00393E59">
              <w:rPr>
                <w:sz w:val="22"/>
                <w:szCs w:val="22"/>
              </w:rPr>
              <w:t xml:space="preserve">П.8 </w:t>
            </w:r>
          </w:p>
        </w:tc>
        <w:tc>
          <w:tcPr>
            <w:tcW w:w="3686" w:type="dxa"/>
          </w:tcPr>
          <w:p w:rsidR="00393E59" w:rsidRPr="00393E59" w:rsidRDefault="00393E59" w:rsidP="00393E59">
            <w:pPr>
              <w:rPr>
                <w:sz w:val="22"/>
                <w:szCs w:val="22"/>
              </w:rPr>
            </w:pPr>
            <w:r w:rsidRPr="00393E59">
              <w:rPr>
                <w:color w:val="000000"/>
                <w:sz w:val="22"/>
                <w:szCs w:val="22"/>
              </w:rPr>
              <w:t>Организация образовательного процесса в муниципальных образовательных учреждениях, реализующих</w:t>
            </w:r>
            <w:r w:rsidRPr="00393E59">
              <w:rPr>
                <w:sz w:val="22"/>
                <w:szCs w:val="22"/>
              </w:rPr>
              <w:t xml:space="preserve"> основные общеобразовательные программы дошкольного образования. </w:t>
            </w:r>
          </w:p>
          <w:p w:rsidR="00393E59" w:rsidRPr="00393E59" w:rsidRDefault="00393E59" w:rsidP="00393E59">
            <w:pPr>
              <w:rPr>
                <w:sz w:val="22"/>
                <w:szCs w:val="22"/>
              </w:rPr>
            </w:pPr>
          </w:p>
          <w:p w:rsidR="00393E59" w:rsidRPr="00393E59" w:rsidRDefault="00393E59" w:rsidP="00393E59">
            <w:pPr>
              <w:rPr>
                <w:sz w:val="22"/>
                <w:szCs w:val="22"/>
              </w:rPr>
            </w:pPr>
            <w:r w:rsidRPr="00393E59">
              <w:rPr>
                <w:color w:val="000000"/>
                <w:sz w:val="22"/>
                <w:szCs w:val="22"/>
              </w:rPr>
              <w:t>Организация поощрения лучших руководящих и педагогических работников образовательных учреждений за заслуги в сфере образования.</w:t>
            </w:r>
            <w:r w:rsidRPr="00393E59">
              <w:rPr>
                <w:sz w:val="22"/>
                <w:szCs w:val="22"/>
              </w:rPr>
              <w:t xml:space="preserve"> </w:t>
            </w:r>
          </w:p>
          <w:p w:rsidR="00393E59" w:rsidRPr="00393E59" w:rsidRDefault="00393E59" w:rsidP="00393E59">
            <w:pPr>
              <w:rPr>
                <w:sz w:val="22"/>
                <w:szCs w:val="22"/>
              </w:rPr>
            </w:pPr>
          </w:p>
          <w:p w:rsidR="00BC3185" w:rsidRPr="00393E59" w:rsidRDefault="00393E59" w:rsidP="00393E59">
            <w:pPr>
              <w:jc w:val="both"/>
              <w:rPr>
                <w:sz w:val="22"/>
                <w:szCs w:val="22"/>
              </w:rPr>
            </w:pPr>
            <w:r w:rsidRPr="00393E59">
              <w:rPr>
                <w:sz w:val="22"/>
                <w:szCs w:val="22"/>
              </w:rPr>
              <w:t>(Ведомственная целевая программа развития сферы образования Администрации Тутаевского муниципального района на 2023 - 2025 годы, утвержденная Постановлением Администрации ТМР от  09.01.2023  № 03-п)</w:t>
            </w:r>
          </w:p>
        </w:tc>
        <w:tc>
          <w:tcPr>
            <w:tcW w:w="1417" w:type="dxa"/>
          </w:tcPr>
          <w:p w:rsidR="00BC3185" w:rsidRPr="00393E59" w:rsidRDefault="002D30FA" w:rsidP="007F3BB0">
            <w:pPr>
              <w:jc w:val="both"/>
              <w:rPr>
                <w:sz w:val="22"/>
                <w:szCs w:val="22"/>
              </w:rPr>
            </w:pPr>
            <w:r w:rsidRPr="00393E59">
              <w:rPr>
                <w:sz w:val="22"/>
                <w:szCs w:val="22"/>
              </w:rPr>
              <w:t>2023</w:t>
            </w:r>
          </w:p>
          <w:p w:rsidR="00BC3185" w:rsidRPr="00393E59" w:rsidRDefault="00BC3185" w:rsidP="007F3BB0">
            <w:pPr>
              <w:jc w:val="both"/>
              <w:rPr>
                <w:sz w:val="22"/>
                <w:szCs w:val="22"/>
              </w:rPr>
            </w:pPr>
          </w:p>
          <w:p w:rsidR="00BC3185" w:rsidRPr="00393E59" w:rsidRDefault="00BC3185" w:rsidP="007F3BB0">
            <w:pPr>
              <w:jc w:val="both"/>
              <w:rPr>
                <w:sz w:val="22"/>
                <w:szCs w:val="22"/>
              </w:rPr>
            </w:pPr>
          </w:p>
          <w:p w:rsidR="00BC3185" w:rsidRPr="00393E59" w:rsidRDefault="00BC3185" w:rsidP="007F3BB0">
            <w:pPr>
              <w:jc w:val="both"/>
              <w:rPr>
                <w:sz w:val="22"/>
                <w:szCs w:val="22"/>
              </w:rPr>
            </w:pPr>
          </w:p>
          <w:p w:rsidR="00BC3185" w:rsidRPr="00393E59" w:rsidRDefault="00BC3185" w:rsidP="007F3BB0">
            <w:pPr>
              <w:jc w:val="both"/>
              <w:rPr>
                <w:sz w:val="22"/>
                <w:szCs w:val="22"/>
              </w:rPr>
            </w:pPr>
          </w:p>
          <w:p w:rsidR="00BC3185" w:rsidRPr="00393E59" w:rsidRDefault="00BC3185" w:rsidP="007F3BB0">
            <w:pPr>
              <w:jc w:val="both"/>
              <w:rPr>
                <w:sz w:val="22"/>
                <w:szCs w:val="22"/>
              </w:rPr>
            </w:pPr>
          </w:p>
          <w:p w:rsidR="00BC3185" w:rsidRPr="00393E59" w:rsidRDefault="00BC3185" w:rsidP="007F3BB0">
            <w:pPr>
              <w:jc w:val="both"/>
              <w:rPr>
                <w:sz w:val="22"/>
                <w:szCs w:val="22"/>
              </w:rPr>
            </w:pPr>
          </w:p>
          <w:p w:rsidR="00BC3185" w:rsidRPr="00393E59" w:rsidRDefault="00393E59" w:rsidP="00393E59">
            <w:pPr>
              <w:jc w:val="both"/>
              <w:rPr>
                <w:sz w:val="22"/>
                <w:szCs w:val="22"/>
              </w:rPr>
            </w:pPr>
            <w:r w:rsidRPr="00393E59">
              <w:rPr>
                <w:sz w:val="22"/>
                <w:szCs w:val="22"/>
              </w:rPr>
              <w:t>2023</w:t>
            </w:r>
          </w:p>
        </w:tc>
        <w:tc>
          <w:tcPr>
            <w:tcW w:w="1418" w:type="dxa"/>
          </w:tcPr>
          <w:p w:rsidR="00BC3185" w:rsidRPr="00393E59" w:rsidRDefault="00393E59" w:rsidP="007F3BB0">
            <w:pPr>
              <w:jc w:val="both"/>
              <w:rPr>
                <w:sz w:val="22"/>
                <w:szCs w:val="22"/>
              </w:rPr>
            </w:pPr>
            <w:proofErr w:type="spellStart"/>
            <w:r w:rsidRPr="00393E59">
              <w:rPr>
                <w:sz w:val="22"/>
                <w:szCs w:val="22"/>
              </w:rPr>
              <w:t>УОиС</w:t>
            </w:r>
            <w:proofErr w:type="spellEnd"/>
            <w:r w:rsidR="00BC3185" w:rsidRPr="00393E59">
              <w:rPr>
                <w:sz w:val="22"/>
                <w:szCs w:val="22"/>
              </w:rPr>
              <w:t xml:space="preserve"> </w:t>
            </w:r>
            <w:r w:rsidRPr="00393E59">
              <w:rPr>
                <w:sz w:val="22"/>
                <w:szCs w:val="22"/>
              </w:rPr>
              <w:t>Администрации ТМР</w:t>
            </w:r>
          </w:p>
          <w:p w:rsidR="00BC3185" w:rsidRPr="00393E59" w:rsidRDefault="00BC3185" w:rsidP="007F3BB0">
            <w:pPr>
              <w:jc w:val="both"/>
              <w:rPr>
                <w:sz w:val="22"/>
                <w:szCs w:val="22"/>
              </w:rPr>
            </w:pPr>
          </w:p>
          <w:p w:rsidR="00BC3185" w:rsidRPr="00393E59" w:rsidRDefault="00BC3185" w:rsidP="007F3BB0">
            <w:pPr>
              <w:jc w:val="both"/>
              <w:rPr>
                <w:sz w:val="22"/>
                <w:szCs w:val="22"/>
              </w:rPr>
            </w:pPr>
          </w:p>
          <w:p w:rsidR="00BC3185" w:rsidRPr="00393E59" w:rsidRDefault="00BC3185" w:rsidP="007F3BB0">
            <w:pPr>
              <w:jc w:val="both"/>
              <w:rPr>
                <w:sz w:val="22"/>
                <w:szCs w:val="22"/>
              </w:rPr>
            </w:pPr>
          </w:p>
          <w:p w:rsidR="00BC3185" w:rsidRPr="00393E59" w:rsidRDefault="00BC3185" w:rsidP="007F3BB0">
            <w:pPr>
              <w:jc w:val="both"/>
              <w:rPr>
                <w:sz w:val="22"/>
                <w:szCs w:val="22"/>
              </w:rPr>
            </w:pPr>
          </w:p>
          <w:p w:rsidR="00393E59" w:rsidRPr="00393E59" w:rsidRDefault="00393E59" w:rsidP="00393E59">
            <w:pPr>
              <w:jc w:val="both"/>
              <w:rPr>
                <w:sz w:val="22"/>
                <w:szCs w:val="22"/>
              </w:rPr>
            </w:pPr>
            <w:proofErr w:type="spellStart"/>
            <w:r w:rsidRPr="00393E59">
              <w:rPr>
                <w:sz w:val="22"/>
                <w:szCs w:val="22"/>
              </w:rPr>
              <w:t>УОиС</w:t>
            </w:r>
            <w:proofErr w:type="spellEnd"/>
            <w:r w:rsidRPr="00393E59">
              <w:rPr>
                <w:sz w:val="22"/>
                <w:szCs w:val="22"/>
              </w:rPr>
              <w:t xml:space="preserve"> Администрации ТМР</w:t>
            </w:r>
          </w:p>
          <w:p w:rsidR="00BC3185" w:rsidRPr="00393E59" w:rsidRDefault="00BC3185" w:rsidP="007F3BB0">
            <w:pPr>
              <w:jc w:val="both"/>
              <w:rPr>
                <w:b/>
                <w:sz w:val="22"/>
                <w:szCs w:val="22"/>
              </w:rPr>
            </w:pPr>
          </w:p>
        </w:tc>
        <w:tc>
          <w:tcPr>
            <w:tcW w:w="1417" w:type="dxa"/>
          </w:tcPr>
          <w:p w:rsidR="00BC3185" w:rsidRPr="00393E59" w:rsidRDefault="00393E59" w:rsidP="007F3BB0">
            <w:pPr>
              <w:jc w:val="both"/>
              <w:rPr>
                <w:sz w:val="22"/>
                <w:szCs w:val="22"/>
                <w:lang w:eastAsia="en-US"/>
              </w:rPr>
            </w:pPr>
            <w:r w:rsidRPr="00393E59">
              <w:rPr>
                <w:sz w:val="22"/>
                <w:szCs w:val="22"/>
                <w:lang w:eastAsia="en-US"/>
              </w:rPr>
              <w:t>О</w:t>
            </w:r>
            <w:r w:rsidR="00BC3185" w:rsidRPr="00393E59">
              <w:rPr>
                <w:sz w:val="22"/>
                <w:szCs w:val="22"/>
                <w:lang w:eastAsia="en-US"/>
              </w:rPr>
              <w:t xml:space="preserve">Б </w:t>
            </w:r>
          </w:p>
          <w:p w:rsidR="00BC3185" w:rsidRPr="00393E59" w:rsidRDefault="002D30FA" w:rsidP="007F3BB0">
            <w:pPr>
              <w:jc w:val="both"/>
              <w:rPr>
                <w:sz w:val="22"/>
                <w:szCs w:val="22"/>
                <w:lang w:eastAsia="en-US"/>
              </w:rPr>
            </w:pPr>
            <w:r w:rsidRPr="00393E59">
              <w:rPr>
                <w:sz w:val="22"/>
                <w:szCs w:val="22"/>
                <w:lang w:eastAsia="en-US"/>
              </w:rPr>
              <w:t>202</w:t>
            </w:r>
            <w:r w:rsidR="00393E59" w:rsidRPr="00393E59">
              <w:rPr>
                <w:sz w:val="22"/>
                <w:szCs w:val="22"/>
                <w:lang w:eastAsia="en-US"/>
              </w:rPr>
              <w:t>3</w:t>
            </w:r>
            <w:r w:rsidRPr="00393E59">
              <w:rPr>
                <w:sz w:val="22"/>
                <w:szCs w:val="22"/>
                <w:lang w:eastAsia="en-US"/>
              </w:rPr>
              <w:t>-</w:t>
            </w:r>
            <w:r w:rsidR="00393E59" w:rsidRPr="00393E59">
              <w:rPr>
                <w:sz w:val="22"/>
                <w:szCs w:val="22"/>
                <w:lang w:eastAsia="en-US"/>
              </w:rPr>
              <w:t>239,1</w:t>
            </w:r>
            <w:r w:rsidR="00BC3185" w:rsidRPr="00393E59">
              <w:rPr>
                <w:sz w:val="22"/>
                <w:szCs w:val="22"/>
                <w:lang w:eastAsia="en-US"/>
              </w:rPr>
              <w:t xml:space="preserve"> </w:t>
            </w:r>
            <w:r w:rsidR="003D76B2">
              <w:rPr>
                <w:sz w:val="22"/>
                <w:szCs w:val="22"/>
                <w:lang w:eastAsia="en-US"/>
              </w:rPr>
              <w:t>млн</w:t>
            </w:r>
            <w:r w:rsidR="00BC3185" w:rsidRPr="00393E59">
              <w:rPr>
                <w:sz w:val="22"/>
                <w:szCs w:val="22"/>
                <w:lang w:eastAsia="en-US"/>
              </w:rPr>
              <w:t>. руб.</w:t>
            </w: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2D30FA" w:rsidP="007F3BB0">
            <w:pPr>
              <w:jc w:val="both"/>
              <w:rPr>
                <w:sz w:val="22"/>
                <w:szCs w:val="22"/>
                <w:lang w:eastAsia="en-US"/>
              </w:rPr>
            </w:pPr>
            <w:r w:rsidRPr="00393E59">
              <w:rPr>
                <w:sz w:val="22"/>
                <w:szCs w:val="22"/>
                <w:lang w:eastAsia="en-US"/>
              </w:rPr>
              <w:t>2023</w:t>
            </w:r>
            <w:r w:rsidR="00BC3185" w:rsidRPr="00393E59">
              <w:rPr>
                <w:sz w:val="22"/>
                <w:szCs w:val="22"/>
                <w:lang w:eastAsia="en-US"/>
              </w:rPr>
              <w:t xml:space="preserve">: </w:t>
            </w:r>
          </w:p>
          <w:p w:rsidR="00BC3185" w:rsidRPr="00393E59" w:rsidRDefault="002D30FA" w:rsidP="007F3BB0">
            <w:pPr>
              <w:jc w:val="both"/>
              <w:rPr>
                <w:sz w:val="22"/>
                <w:szCs w:val="22"/>
                <w:lang w:eastAsia="en-US"/>
              </w:rPr>
            </w:pPr>
            <w:r w:rsidRPr="00393E59">
              <w:rPr>
                <w:sz w:val="22"/>
                <w:szCs w:val="22"/>
                <w:lang w:eastAsia="en-US"/>
              </w:rPr>
              <w:t>МБ–</w:t>
            </w:r>
            <w:r w:rsidR="00393E59" w:rsidRPr="00393E59">
              <w:rPr>
                <w:sz w:val="22"/>
                <w:szCs w:val="22"/>
                <w:lang w:eastAsia="en-US"/>
              </w:rPr>
              <w:t>125,0</w:t>
            </w:r>
            <w:r w:rsidR="00BC3185" w:rsidRPr="00393E59">
              <w:rPr>
                <w:sz w:val="22"/>
                <w:szCs w:val="22"/>
                <w:lang w:eastAsia="en-US"/>
              </w:rPr>
              <w:t xml:space="preserve"> тыс. руб.</w:t>
            </w: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tc>
        <w:tc>
          <w:tcPr>
            <w:tcW w:w="1276" w:type="dxa"/>
          </w:tcPr>
          <w:p w:rsidR="00BC3185" w:rsidRPr="00393E59" w:rsidRDefault="00393E59" w:rsidP="007F3BB0">
            <w:pPr>
              <w:jc w:val="both"/>
              <w:rPr>
                <w:sz w:val="22"/>
                <w:szCs w:val="22"/>
                <w:lang w:eastAsia="en-US"/>
              </w:rPr>
            </w:pPr>
            <w:r w:rsidRPr="00393E59">
              <w:rPr>
                <w:sz w:val="22"/>
                <w:szCs w:val="22"/>
                <w:lang w:eastAsia="en-US"/>
              </w:rPr>
              <w:t>О</w:t>
            </w:r>
            <w:r w:rsidR="00BC3185" w:rsidRPr="00393E59">
              <w:rPr>
                <w:sz w:val="22"/>
                <w:szCs w:val="22"/>
                <w:lang w:eastAsia="en-US"/>
              </w:rPr>
              <w:t xml:space="preserve">Б </w:t>
            </w:r>
          </w:p>
          <w:p w:rsidR="00BC3185" w:rsidRPr="00393E59" w:rsidRDefault="002D30FA" w:rsidP="007F3BB0">
            <w:pPr>
              <w:jc w:val="both"/>
              <w:rPr>
                <w:sz w:val="22"/>
                <w:szCs w:val="22"/>
                <w:lang w:eastAsia="en-US"/>
              </w:rPr>
            </w:pPr>
            <w:r w:rsidRPr="00393E59">
              <w:rPr>
                <w:sz w:val="22"/>
                <w:szCs w:val="22"/>
                <w:lang w:eastAsia="en-US"/>
              </w:rPr>
              <w:t>202</w:t>
            </w:r>
            <w:r w:rsidR="00393E59" w:rsidRPr="00393E59">
              <w:rPr>
                <w:sz w:val="22"/>
                <w:szCs w:val="22"/>
                <w:lang w:eastAsia="en-US"/>
              </w:rPr>
              <w:t>3</w:t>
            </w:r>
            <w:r w:rsidRPr="00393E59">
              <w:rPr>
                <w:sz w:val="22"/>
                <w:szCs w:val="22"/>
                <w:lang w:eastAsia="en-US"/>
              </w:rPr>
              <w:t xml:space="preserve">- </w:t>
            </w:r>
            <w:r w:rsidR="00393E59" w:rsidRPr="00393E59">
              <w:rPr>
                <w:sz w:val="22"/>
                <w:szCs w:val="22"/>
                <w:lang w:eastAsia="en-US"/>
              </w:rPr>
              <w:t>239,1</w:t>
            </w:r>
            <w:r w:rsidR="00BC3185" w:rsidRPr="00393E59">
              <w:rPr>
                <w:sz w:val="22"/>
                <w:szCs w:val="22"/>
                <w:lang w:eastAsia="en-US"/>
              </w:rPr>
              <w:t xml:space="preserve"> </w:t>
            </w:r>
            <w:r w:rsidR="003D76B2">
              <w:rPr>
                <w:sz w:val="22"/>
                <w:szCs w:val="22"/>
                <w:lang w:eastAsia="en-US"/>
              </w:rPr>
              <w:t>млн</w:t>
            </w:r>
            <w:r w:rsidR="00BC3185" w:rsidRPr="00393E59">
              <w:rPr>
                <w:sz w:val="22"/>
                <w:szCs w:val="22"/>
                <w:lang w:eastAsia="en-US"/>
              </w:rPr>
              <w:t>. руб.</w:t>
            </w: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BC3185" w:rsidP="007F3BB0">
            <w:pPr>
              <w:jc w:val="both"/>
              <w:rPr>
                <w:sz w:val="22"/>
                <w:szCs w:val="22"/>
                <w:lang w:eastAsia="en-US"/>
              </w:rPr>
            </w:pPr>
          </w:p>
          <w:p w:rsidR="00BC3185" w:rsidRPr="00393E59" w:rsidRDefault="002D30FA" w:rsidP="007F3BB0">
            <w:pPr>
              <w:jc w:val="both"/>
              <w:rPr>
                <w:sz w:val="22"/>
                <w:szCs w:val="22"/>
                <w:lang w:eastAsia="en-US"/>
              </w:rPr>
            </w:pPr>
            <w:r w:rsidRPr="00393E59">
              <w:rPr>
                <w:sz w:val="22"/>
                <w:szCs w:val="22"/>
                <w:lang w:eastAsia="en-US"/>
              </w:rPr>
              <w:t>2023</w:t>
            </w:r>
            <w:r w:rsidR="00BC3185" w:rsidRPr="00393E59">
              <w:rPr>
                <w:sz w:val="22"/>
                <w:szCs w:val="22"/>
                <w:lang w:eastAsia="en-US"/>
              </w:rPr>
              <w:t xml:space="preserve">: </w:t>
            </w:r>
          </w:p>
          <w:p w:rsidR="00BC3185" w:rsidRPr="00393E59" w:rsidRDefault="002D30FA" w:rsidP="007F3BB0">
            <w:pPr>
              <w:jc w:val="both"/>
              <w:rPr>
                <w:sz w:val="22"/>
                <w:szCs w:val="22"/>
                <w:lang w:eastAsia="en-US"/>
              </w:rPr>
            </w:pPr>
            <w:r w:rsidRPr="00393E59">
              <w:rPr>
                <w:sz w:val="22"/>
                <w:szCs w:val="22"/>
                <w:lang w:eastAsia="en-US"/>
              </w:rPr>
              <w:t>МБ–</w:t>
            </w:r>
            <w:r w:rsidR="00393E59" w:rsidRPr="00393E59">
              <w:rPr>
                <w:sz w:val="22"/>
                <w:szCs w:val="22"/>
                <w:lang w:eastAsia="en-US"/>
              </w:rPr>
              <w:t>125,0</w:t>
            </w:r>
            <w:r w:rsidR="00BC3185" w:rsidRPr="00393E59">
              <w:rPr>
                <w:sz w:val="22"/>
                <w:szCs w:val="22"/>
                <w:lang w:eastAsia="en-US"/>
              </w:rPr>
              <w:t xml:space="preserve"> тыс. руб.</w:t>
            </w:r>
          </w:p>
          <w:p w:rsidR="00BC3185" w:rsidRPr="00393E59" w:rsidRDefault="00BC3185" w:rsidP="007F3BB0">
            <w:pPr>
              <w:jc w:val="both"/>
              <w:rPr>
                <w:sz w:val="22"/>
                <w:szCs w:val="22"/>
                <w:lang w:eastAsia="en-US"/>
              </w:rPr>
            </w:pPr>
          </w:p>
        </w:tc>
      </w:tr>
      <w:tr w:rsidR="00BC3185" w:rsidRPr="00701966" w:rsidTr="003D76B2">
        <w:trPr>
          <w:trHeight w:val="1562"/>
        </w:trPr>
        <w:tc>
          <w:tcPr>
            <w:tcW w:w="675" w:type="dxa"/>
          </w:tcPr>
          <w:p w:rsidR="00BC3185" w:rsidRPr="003D76B2" w:rsidRDefault="00C73824" w:rsidP="007F3BB0">
            <w:pPr>
              <w:jc w:val="both"/>
              <w:rPr>
                <w:sz w:val="22"/>
                <w:szCs w:val="22"/>
              </w:rPr>
            </w:pPr>
            <w:r w:rsidRPr="003D76B2">
              <w:rPr>
                <w:sz w:val="22"/>
                <w:szCs w:val="22"/>
              </w:rPr>
              <w:t>П. 9,</w:t>
            </w:r>
            <w:r w:rsidR="00BC3185" w:rsidRPr="003D76B2">
              <w:rPr>
                <w:sz w:val="22"/>
                <w:szCs w:val="22"/>
              </w:rPr>
              <w:t xml:space="preserve">10 </w:t>
            </w:r>
          </w:p>
          <w:p w:rsidR="00BC3185" w:rsidRPr="003D76B2" w:rsidRDefault="00BC3185" w:rsidP="007F3BB0">
            <w:pPr>
              <w:jc w:val="both"/>
              <w:rPr>
                <w:sz w:val="22"/>
                <w:szCs w:val="22"/>
              </w:rPr>
            </w:pPr>
          </w:p>
          <w:p w:rsidR="00BC3185" w:rsidRPr="003D76B2" w:rsidRDefault="00BC3185" w:rsidP="007F3BB0">
            <w:pPr>
              <w:jc w:val="both"/>
              <w:rPr>
                <w:sz w:val="22"/>
                <w:szCs w:val="22"/>
              </w:rPr>
            </w:pPr>
          </w:p>
          <w:p w:rsidR="00BC3185" w:rsidRPr="003D76B2" w:rsidRDefault="00BC3185" w:rsidP="003D76B2">
            <w:pPr>
              <w:jc w:val="both"/>
              <w:rPr>
                <w:sz w:val="22"/>
                <w:szCs w:val="22"/>
              </w:rPr>
            </w:pPr>
          </w:p>
        </w:tc>
        <w:tc>
          <w:tcPr>
            <w:tcW w:w="3686" w:type="dxa"/>
          </w:tcPr>
          <w:p w:rsidR="00BC3185" w:rsidRPr="003D76B2" w:rsidRDefault="003D76B2" w:rsidP="003D76B2">
            <w:pPr>
              <w:rPr>
                <w:sz w:val="22"/>
                <w:szCs w:val="22"/>
              </w:rPr>
            </w:pPr>
            <w:r w:rsidRPr="003D76B2">
              <w:rPr>
                <w:color w:val="000000"/>
                <w:sz w:val="22"/>
                <w:szCs w:val="22"/>
              </w:rPr>
              <w:t xml:space="preserve">Организация </w:t>
            </w:r>
            <w:r w:rsidRPr="003D76B2">
              <w:rPr>
                <w:sz w:val="22"/>
                <w:szCs w:val="22"/>
              </w:rPr>
              <w:t>присмотра и ухода за детьми, осваивающими основные общеобразовательные программы дошкольного образования в муниципальных образовательных учреждениях.</w:t>
            </w:r>
          </w:p>
        </w:tc>
        <w:tc>
          <w:tcPr>
            <w:tcW w:w="1417" w:type="dxa"/>
          </w:tcPr>
          <w:p w:rsidR="00BC3185" w:rsidRPr="003D76B2" w:rsidRDefault="002D30FA" w:rsidP="007F3BB0">
            <w:pPr>
              <w:jc w:val="both"/>
              <w:rPr>
                <w:sz w:val="22"/>
                <w:szCs w:val="22"/>
              </w:rPr>
            </w:pPr>
            <w:r w:rsidRPr="003D76B2">
              <w:rPr>
                <w:sz w:val="22"/>
                <w:szCs w:val="22"/>
              </w:rPr>
              <w:t>202</w:t>
            </w:r>
            <w:r w:rsidR="003D76B2" w:rsidRPr="003D76B2">
              <w:rPr>
                <w:sz w:val="22"/>
                <w:szCs w:val="22"/>
              </w:rPr>
              <w:t>3</w:t>
            </w:r>
          </w:p>
          <w:p w:rsidR="00BC3185" w:rsidRPr="003D76B2" w:rsidRDefault="00BC3185" w:rsidP="007F3BB0">
            <w:pPr>
              <w:jc w:val="both"/>
              <w:rPr>
                <w:sz w:val="22"/>
                <w:szCs w:val="22"/>
              </w:rPr>
            </w:pPr>
          </w:p>
          <w:p w:rsidR="00BC3185" w:rsidRPr="003D76B2" w:rsidRDefault="00BC3185" w:rsidP="003D76B2">
            <w:pPr>
              <w:jc w:val="both"/>
              <w:rPr>
                <w:sz w:val="22"/>
                <w:szCs w:val="22"/>
              </w:rPr>
            </w:pPr>
          </w:p>
        </w:tc>
        <w:tc>
          <w:tcPr>
            <w:tcW w:w="1418" w:type="dxa"/>
          </w:tcPr>
          <w:p w:rsidR="003D76B2" w:rsidRPr="003D76B2" w:rsidRDefault="003D76B2" w:rsidP="003D76B2">
            <w:pPr>
              <w:jc w:val="both"/>
              <w:rPr>
                <w:sz w:val="22"/>
                <w:szCs w:val="22"/>
              </w:rPr>
            </w:pPr>
            <w:proofErr w:type="spellStart"/>
            <w:r w:rsidRPr="003D76B2">
              <w:rPr>
                <w:sz w:val="22"/>
                <w:szCs w:val="22"/>
              </w:rPr>
              <w:t>УОиС</w:t>
            </w:r>
            <w:proofErr w:type="spellEnd"/>
            <w:r w:rsidRPr="003D76B2">
              <w:rPr>
                <w:sz w:val="22"/>
                <w:szCs w:val="22"/>
              </w:rPr>
              <w:t xml:space="preserve"> Администрации ТМР</w:t>
            </w:r>
          </w:p>
          <w:p w:rsidR="00BC3185" w:rsidRPr="003D76B2" w:rsidRDefault="00BC3185" w:rsidP="007F3BB0">
            <w:pPr>
              <w:jc w:val="both"/>
              <w:rPr>
                <w:sz w:val="22"/>
                <w:szCs w:val="22"/>
              </w:rPr>
            </w:pPr>
          </w:p>
        </w:tc>
        <w:tc>
          <w:tcPr>
            <w:tcW w:w="1417" w:type="dxa"/>
          </w:tcPr>
          <w:p w:rsidR="003D76B2" w:rsidRPr="003D76B2" w:rsidRDefault="002D30FA" w:rsidP="003D76B2">
            <w:pPr>
              <w:rPr>
                <w:sz w:val="22"/>
                <w:szCs w:val="22"/>
                <w:lang w:eastAsia="en-US"/>
              </w:rPr>
            </w:pPr>
            <w:r w:rsidRPr="003D76B2">
              <w:rPr>
                <w:sz w:val="22"/>
                <w:szCs w:val="22"/>
                <w:lang w:eastAsia="en-US"/>
              </w:rPr>
              <w:t>202</w:t>
            </w:r>
            <w:r w:rsidR="003D76B2" w:rsidRPr="003D76B2">
              <w:rPr>
                <w:sz w:val="22"/>
                <w:szCs w:val="22"/>
                <w:lang w:eastAsia="en-US"/>
              </w:rPr>
              <w:t>3</w:t>
            </w:r>
            <w:r w:rsidR="00BC3185" w:rsidRPr="003D76B2">
              <w:rPr>
                <w:sz w:val="22"/>
                <w:szCs w:val="22"/>
                <w:lang w:eastAsia="en-US"/>
              </w:rPr>
              <w:t>:</w:t>
            </w:r>
            <w:r w:rsidRPr="003D76B2">
              <w:rPr>
                <w:sz w:val="22"/>
                <w:szCs w:val="22"/>
                <w:lang w:eastAsia="en-US"/>
              </w:rPr>
              <w:t xml:space="preserve"> </w:t>
            </w:r>
            <w:r w:rsidR="003D76B2" w:rsidRPr="003D76B2">
              <w:rPr>
                <w:sz w:val="22"/>
                <w:szCs w:val="22"/>
                <w:lang w:eastAsia="en-US"/>
              </w:rPr>
              <w:t xml:space="preserve">30,9 млн. руб., в </w:t>
            </w:r>
            <w:proofErr w:type="spellStart"/>
            <w:r w:rsidR="003D76B2" w:rsidRPr="003D76B2">
              <w:rPr>
                <w:sz w:val="22"/>
                <w:szCs w:val="22"/>
                <w:lang w:eastAsia="en-US"/>
              </w:rPr>
              <w:t>т.ч</w:t>
            </w:r>
            <w:proofErr w:type="spellEnd"/>
            <w:r w:rsidR="003D76B2" w:rsidRPr="003D76B2">
              <w:rPr>
                <w:sz w:val="22"/>
                <w:szCs w:val="22"/>
                <w:lang w:eastAsia="en-US"/>
              </w:rPr>
              <w:t>.:</w:t>
            </w:r>
          </w:p>
          <w:p w:rsidR="003D76B2" w:rsidRPr="003D76B2" w:rsidRDefault="003D76B2" w:rsidP="007F3BB0">
            <w:pPr>
              <w:jc w:val="both"/>
              <w:rPr>
                <w:sz w:val="22"/>
                <w:szCs w:val="22"/>
                <w:lang w:eastAsia="en-US"/>
              </w:rPr>
            </w:pPr>
            <w:r w:rsidRPr="003D76B2">
              <w:rPr>
                <w:sz w:val="22"/>
                <w:szCs w:val="22"/>
                <w:lang w:eastAsia="en-US"/>
              </w:rPr>
              <w:t>ОБ- 2,3 млн. руб.,</w:t>
            </w:r>
          </w:p>
          <w:p w:rsidR="00BC3185" w:rsidRPr="003D76B2" w:rsidRDefault="002D30FA" w:rsidP="003D76B2">
            <w:pPr>
              <w:rPr>
                <w:sz w:val="22"/>
                <w:szCs w:val="22"/>
                <w:lang w:eastAsia="en-US"/>
              </w:rPr>
            </w:pPr>
            <w:r w:rsidRPr="003D76B2">
              <w:rPr>
                <w:sz w:val="22"/>
                <w:szCs w:val="22"/>
                <w:lang w:eastAsia="en-US"/>
              </w:rPr>
              <w:t>МБ</w:t>
            </w:r>
            <w:r w:rsidR="00DF037D" w:rsidRPr="003D76B2">
              <w:rPr>
                <w:sz w:val="22"/>
                <w:szCs w:val="22"/>
                <w:lang w:eastAsia="en-US"/>
              </w:rPr>
              <w:t xml:space="preserve"> - </w:t>
            </w:r>
            <w:r w:rsidR="003D76B2" w:rsidRPr="003D76B2">
              <w:rPr>
                <w:sz w:val="22"/>
                <w:szCs w:val="22"/>
                <w:lang w:eastAsia="en-US"/>
              </w:rPr>
              <w:t xml:space="preserve"> </w:t>
            </w:r>
            <w:r w:rsidRPr="003D76B2">
              <w:rPr>
                <w:sz w:val="22"/>
                <w:szCs w:val="22"/>
                <w:lang w:eastAsia="en-US"/>
              </w:rPr>
              <w:t>2</w:t>
            </w:r>
            <w:r w:rsidR="003D76B2" w:rsidRPr="003D76B2">
              <w:rPr>
                <w:sz w:val="22"/>
                <w:szCs w:val="22"/>
                <w:lang w:eastAsia="en-US"/>
              </w:rPr>
              <w:t>8,6 млн</w:t>
            </w:r>
            <w:r w:rsidR="00BC3185" w:rsidRPr="003D76B2">
              <w:rPr>
                <w:sz w:val="22"/>
                <w:szCs w:val="22"/>
                <w:lang w:eastAsia="en-US"/>
              </w:rPr>
              <w:t>. руб.</w:t>
            </w:r>
          </w:p>
          <w:p w:rsidR="00BC3185" w:rsidRPr="003D76B2" w:rsidRDefault="00BC3185" w:rsidP="007F3BB0">
            <w:pPr>
              <w:jc w:val="both"/>
              <w:rPr>
                <w:sz w:val="22"/>
                <w:szCs w:val="22"/>
                <w:lang w:eastAsia="en-US"/>
              </w:rPr>
            </w:pPr>
          </w:p>
          <w:p w:rsidR="00BC3185" w:rsidRPr="003D76B2" w:rsidRDefault="00BC3185" w:rsidP="007F3BB0">
            <w:pPr>
              <w:jc w:val="both"/>
              <w:rPr>
                <w:sz w:val="22"/>
                <w:szCs w:val="22"/>
                <w:lang w:eastAsia="en-US"/>
              </w:rPr>
            </w:pPr>
          </w:p>
        </w:tc>
        <w:tc>
          <w:tcPr>
            <w:tcW w:w="1276" w:type="dxa"/>
          </w:tcPr>
          <w:p w:rsidR="003D76B2" w:rsidRPr="003D76B2" w:rsidRDefault="003D76B2" w:rsidP="003D76B2">
            <w:pPr>
              <w:rPr>
                <w:sz w:val="22"/>
                <w:szCs w:val="22"/>
                <w:lang w:eastAsia="en-US"/>
              </w:rPr>
            </w:pPr>
            <w:r w:rsidRPr="003D76B2">
              <w:rPr>
                <w:sz w:val="22"/>
                <w:szCs w:val="22"/>
                <w:lang w:eastAsia="en-US"/>
              </w:rPr>
              <w:t xml:space="preserve">2023: 30,9 млн. руб., в </w:t>
            </w:r>
            <w:proofErr w:type="spellStart"/>
            <w:r w:rsidRPr="003D76B2">
              <w:rPr>
                <w:sz w:val="22"/>
                <w:szCs w:val="22"/>
                <w:lang w:eastAsia="en-US"/>
              </w:rPr>
              <w:t>т.ч</w:t>
            </w:r>
            <w:proofErr w:type="spellEnd"/>
            <w:r w:rsidRPr="003D76B2">
              <w:rPr>
                <w:sz w:val="22"/>
                <w:szCs w:val="22"/>
                <w:lang w:eastAsia="en-US"/>
              </w:rPr>
              <w:t>.:</w:t>
            </w:r>
          </w:p>
          <w:p w:rsidR="003D76B2" w:rsidRPr="003D76B2" w:rsidRDefault="003D76B2" w:rsidP="003D76B2">
            <w:pPr>
              <w:jc w:val="both"/>
              <w:rPr>
                <w:sz w:val="22"/>
                <w:szCs w:val="22"/>
                <w:lang w:eastAsia="en-US"/>
              </w:rPr>
            </w:pPr>
            <w:r w:rsidRPr="003D76B2">
              <w:rPr>
                <w:sz w:val="22"/>
                <w:szCs w:val="22"/>
                <w:lang w:eastAsia="en-US"/>
              </w:rPr>
              <w:t>ОБ- 2,3 млн. руб.,</w:t>
            </w:r>
          </w:p>
          <w:p w:rsidR="003D76B2" w:rsidRPr="003D76B2" w:rsidRDefault="003D76B2" w:rsidP="003D76B2">
            <w:pPr>
              <w:rPr>
                <w:sz w:val="22"/>
                <w:szCs w:val="22"/>
                <w:lang w:eastAsia="en-US"/>
              </w:rPr>
            </w:pPr>
            <w:r w:rsidRPr="003D76B2">
              <w:rPr>
                <w:sz w:val="22"/>
                <w:szCs w:val="22"/>
                <w:lang w:eastAsia="en-US"/>
              </w:rPr>
              <w:t>МБ -  28,6 млн. руб.</w:t>
            </w:r>
          </w:p>
          <w:p w:rsidR="002D30FA" w:rsidRPr="003D76B2" w:rsidRDefault="002D30FA" w:rsidP="007F3BB0">
            <w:pPr>
              <w:jc w:val="both"/>
              <w:rPr>
                <w:sz w:val="22"/>
                <w:szCs w:val="22"/>
                <w:lang w:eastAsia="en-US"/>
              </w:rPr>
            </w:pPr>
          </w:p>
          <w:p w:rsidR="002D30FA" w:rsidRPr="003D76B2" w:rsidRDefault="002D30FA" w:rsidP="007F3BB0">
            <w:pPr>
              <w:jc w:val="both"/>
              <w:rPr>
                <w:sz w:val="22"/>
                <w:szCs w:val="22"/>
                <w:lang w:eastAsia="en-US"/>
              </w:rPr>
            </w:pPr>
          </w:p>
          <w:p w:rsidR="00BC3185" w:rsidRPr="003D76B2" w:rsidRDefault="00BC3185" w:rsidP="007F3BB0">
            <w:pPr>
              <w:jc w:val="both"/>
              <w:rPr>
                <w:sz w:val="22"/>
                <w:szCs w:val="22"/>
                <w:lang w:eastAsia="en-US"/>
              </w:rPr>
            </w:pPr>
          </w:p>
        </w:tc>
      </w:tr>
      <w:tr w:rsidR="00BC3185" w:rsidRPr="00701966" w:rsidTr="00181709">
        <w:trPr>
          <w:trHeight w:val="1028"/>
        </w:trPr>
        <w:tc>
          <w:tcPr>
            <w:tcW w:w="675" w:type="dxa"/>
          </w:tcPr>
          <w:p w:rsidR="00BC3185" w:rsidRPr="00F74A52" w:rsidRDefault="00BC3185" w:rsidP="007F3BB0">
            <w:pPr>
              <w:pStyle w:val="ab"/>
              <w:rPr>
                <w:rFonts w:ascii="Times New Roman" w:hAnsi="Times New Roman"/>
                <w:szCs w:val="22"/>
              </w:rPr>
            </w:pPr>
            <w:r w:rsidRPr="00F74A52">
              <w:rPr>
                <w:rFonts w:ascii="Times New Roman" w:hAnsi="Times New Roman"/>
                <w:szCs w:val="22"/>
              </w:rPr>
              <w:t>П. 13</w:t>
            </w:r>
          </w:p>
        </w:tc>
        <w:tc>
          <w:tcPr>
            <w:tcW w:w="3686" w:type="dxa"/>
          </w:tcPr>
          <w:p w:rsidR="00BC3185" w:rsidRPr="00F74A52" w:rsidRDefault="00BC3185" w:rsidP="007F3BB0">
            <w:pPr>
              <w:pStyle w:val="ab"/>
              <w:rPr>
                <w:rFonts w:ascii="Times New Roman" w:hAnsi="Times New Roman"/>
                <w:szCs w:val="22"/>
              </w:rPr>
            </w:pPr>
            <w:r w:rsidRPr="00F74A52">
              <w:rPr>
                <w:rFonts w:ascii="Times New Roman" w:hAnsi="Times New Roman"/>
                <w:szCs w:val="22"/>
              </w:rPr>
              <w:t>Реализация образовательных программ с использованием сетевой формы в рамках профильного обучения 10-11 классов</w:t>
            </w:r>
          </w:p>
          <w:p w:rsidR="00BC3185" w:rsidRPr="00F74A52" w:rsidRDefault="00BC3185" w:rsidP="007F3BB0">
            <w:pPr>
              <w:pStyle w:val="ab"/>
              <w:rPr>
                <w:rFonts w:ascii="Times New Roman" w:hAnsi="Times New Roman"/>
                <w:szCs w:val="22"/>
              </w:rPr>
            </w:pPr>
            <w:r w:rsidRPr="00F74A52">
              <w:rPr>
                <w:rFonts w:ascii="Times New Roman" w:hAnsi="Times New Roman"/>
                <w:szCs w:val="22"/>
              </w:rPr>
              <w:t>Реализация в общеобразовательных учреждениях района планов по улучшению результатов ЕГЭ.</w:t>
            </w:r>
          </w:p>
        </w:tc>
        <w:tc>
          <w:tcPr>
            <w:tcW w:w="1417" w:type="dxa"/>
            <w:shd w:val="clear" w:color="auto" w:fill="auto"/>
          </w:tcPr>
          <w:p w:rsidR="00BC3185" w:rsidRPr="00F74A52" w:rsidRDefault="00D91E2A" w:rsidP="007F3BB0">
            <w:pPr>
              <w:pStyle w:val="ab"/>
              <w:rPr>
                <w:rFonts w:ascii="Times New Roman" w:hAnsi="Times New Roman"/>
                <w:szCs w:val="22"/>
              </w:rPr>
            </w:pPr>
            <w:r w:rsidRPr="00F74A52">
              <w:rPr>
                <w:rFonts w:ascii="Times New Roman" w:hAnsi="Times New Roman"/>
                <w:szCs w:val="22"/>
              </w:rPr>
              <w:t>2023</w:t>
            </w:r>
            <w:r w:rsidR="00D57ED4" w:rsidRPr="00F74A52">
              <w:rPr>
                <w:rFonts w:ascii="Times New Roman" w:hAnsi="Times New Roman"/>
                <w:szCs w:val="22"/>
              </w:rPr>
              <w:t>-202</w:t>
            </w:r>
            <w:r w:rsidRPr="00F74A52">
              <w:rPr>
                <w:rFonts w:ascii="Times New Roman" w:hAnsi="Times New Roman"/>
                <w:szCs w:val="22"/>
              </w:rPr>
              <w:t>5</w:t>
            </w:r>
          </w:p>
          <w:p w:rsidR="00BC3185" w:rsidRPr="00F74A52" w:rsidRDefault="00BC3185" w:rsidP="007F3BB0">
            <w:pPr>
              <w:pStyle w:val="ab"/>
              <w:rPr>
                <w:rFonts w:ascii="Times New Roman" w:hAnsi="Times New Roman"/>
                <w:szCs w:val="22"/>
              </w:rPr>
            </w:pPr>
          </w:p>
        </w:tc>
        <w:tc>
          <w:tcPr>
            <w:tcW w:w="1418" w:type="dxa"/>
            <w:shd w:val="clear" w:color="auto" w:fill="auto"/>
          </w:tcPr>
          <w:p w:rsidR="00D91E2A" w:rsidRPr="00F74A52" w:rsidRDefault="00D91E2A" w:rsidP="00D91E2A">
            <w:pPr>
              <w:jc w:val="both"/>
              <w:rPr>
                <w:sz w:val="22"/>
                <w:szCs w:val="22"/>
              </w:rPr>
            </w:pPr>
            <w:proofErr w:type="spellStart"/>
            <w:r w:rsidRPr="00F74A52">
              <w:rPr>
                <w:sz w:val="22"/>
                <w:szCs w:val="22"/>
              </w:rPr>
              <w:t>УОиС</w:t>
            </w:r>
            <w:proofErr w:type="spellEnd"/>
            <w:r w:rsidRPr="00F74A52">
              <w:rPr>
                <w:sz w:val="22"/>
                <w:szCs w:val="22"/>
              </w:rPr>
              <w:t xml:space="preserve"> Администрации ТМР</w:t>
            </w:r>
          </w:p>
          <w:p w:rsidR="00BC3185" w:rsidRPr="00F74A52" w:rsidRDefault="00BC3185" w:rsidP="007F3BB0">
            <w:pPr>
              <w:pStyle w:val="ab"/>
              <w:rPr>
                <w:rFonts w:ascii="Times New Roman" w:hAnsi="Times New Roman"/>
                <w:szCs w:val="22"/>
              </w:rPr>
            </w:pPr>
          </w:p>
        </w:tc>
        <w:tc>
          <w:tcPr>
            <w:tcW w:w="1417" w:type="dxa"/>
            <w:shd w:val="clear" w:color="auto" w:fill="auto"/>
          </w:tcPr>
          <w:p w:rsidR="00BC3185" w:rsidRPr="00F74A52" w:rsidRDefault="00BC3185" w:rsidP="007F3BB0">
            <w:pPr>
              <w:pStyle w:val="ab"/>
              <w:rPr>
                <w:rFonts w:ascii="Times New Roman" w:hAnsi="Times New Roman"/>
                <w:szCs w:val="22"/>
              </w:rPr>
            </w:pPr>
            <w:r w:rsidRPr="00F74A52">
              <w:rPr>
                <w:rFonts w:ascii="Times New Roman" w:hAnsi="Times New Roman"/>
                <w:szCs w:val="22"/>
              </w:rPr>
              <w:t>В рамках нормативно-бюджетного финансирования</w:t>
            </w:r>
          </w:p>
        </w:tc>
        <w:tc>
          <w:tcPr>
            <w:tcW w:w="1276" w:type="dxa"/>
            <w:shd w:val="clear" w:color="auto" w:fill="auto"/>
          </w:tcPr>
          <w:p w:rsidR="00BC3185" w:rsidRPr="00F74A52" w:rsidRDefault="00BC3185" w:rsidP="007F3BB0">
            <w:pPr>
              <w:pStyle w:val="ab"/>
              <w:rPr>
                <w:rFonts w:ascii="Times New Roman" w:hAnsi="Times New Roman"/>
                <w:szCs w:val="22"/>
              </w:rPr>
            </w:pPr>
            <w:r w:rsidRPr="00F74A52">
              <w:rPr>
                <w:rFonts w:ascii="Times New Roman" w:hAnsi="Times New Roman"/>
                <w:szCs w:val="22"/>
              </w:rPr>
              <w:t>В рамках нормативно-бюджетного финансирования</w:t>
            </w:r>
          </w:p>
        </w:tc>
      </w:tr>
      <w:tr w:rsidR="00BC3185" w:rsidRPr="00701966" w:rsidTr="00181709">
        <w:trPr>
          <w:trHeight w:val="2587"/>
        </w:trPr>
        <w:tc>
          <w:tcPr>
            <w:tcW w:w="675" w:type="dxa"/>
          </w:tcPr>
          <w:p w:rsidR="00BC3185" w:rsidRPr="00746681" w:rsidRDefault="00BC3185" w:rsidP="007F3BB0">
            <w:pPr>
              <w:jc w:val="both"/>
              <w:rPr>
                <w:sz w:val="22"/>
                <w:szCs w:val="22"/>
              </w:rPr>
            </w:pPr>
            <w:r w:rsidRPr="00746681">
              <w:rPr>
                <w:sz w:val="22"/>
                <w:szCs w:val="22"/>
              </w:rPr>
              <w:lastRenderedPageBreak/>
              <w:t>П. 14,</w:t>
            </w:r>
          </w:p>
          <w:p w:rsidR="00BC3185" w:rsidRPr="00701966" w:rsidRDefault="00BC3185" w:rsidP="007F3BB0">
            <w:pPr>
              <w:jc w:val="both"/>
              <w:rPr>
                <w:sz w:val="22"/>
                <w:szCs w:val="22"/>
                <w:highlight w:val="yellow"/>
              </w:rPr>
            </w:pPr>
            <w:r w:rsidRPr="00746681">
              <w:rPr>
                <w:sz w:val="22"/>
                <w:szCs w:val="22"/>
              </w:rPr>
              <w:t>15</w:t>
            </w:r>
          </w:p>
        </w:tc>
        <w:tc>
          <w:tcPr>
            <w:tcW w:w="3686" w:type="dxa"/>
          </w:tcPr>
          <w:p w:rsidR="00A071C9" w:rsidRDefault="00BA23DF" w:rsidP="00BA23DF">
            <w:pPr>
              <w:rPr>
                <w:sz w:val="22"/>
                <w:szCs w:val="22"/>
              </w:rPr>
            </w:pPr>
            <w:r w:rsidRPr="0016199C">
              <w:rPr>
                <w:sz w:val="22"/>
                <w:szCs w:val="22"/>
              </w:rPr>
              <w:t>Совершенствование материально-технической базы образовательных учреждений</w:t>
            </w:r>
            <w:r>
              <w:rPr>
                <w:sz w:val="22"/>
                <w:szCs w:val="22"/>
              </w:rPr>
              <w:t xml:space="preserve"> в рамках мероприятий: </w:t>
            </w:r>
          </w:p>
          <w:p w:rsidR="00A071C9" w:rsidRPr="00A071C9" w:rsidRDefault="00552DA3" w:rsidP="00BA23DF">
            <w:pPr>
              <w:rPr>
                <w:color w:val="000000"/>
                <w:sz w:val="22"/>
                <w:szCs w:val="22"/>
              </w:rPr>
            </w:pPr>
            <w:r>
              <w:rPr>
                <w:sz w:val="22"/>
                <w:szCs w:val="22"/>
              </w:rPr>
              <w:t xml:space="preserve">- </w:t>
            </w:r>
            <w:proofErr w:type="gramStart"/>
            <w:r w:rsidR="00BA23DF" w:rsidRPr="00A071C9">
              <w:rPr>
                <w:color w:val="000000"/>
                <w:sz w:val="22"/>
                <w:szCs w:val="22"/>
              </w:rPr>
              <w:t>инициативного</w:t>
            </w:r>
            <w:proofErr w:type="gramEnd"/>
            <w:r w:rsidR="00BA23DF" w:rsidRPr="00A071C9">
              <w:rPr>
                <w:color w:val="000000"/>
                <w:sz w:val="22"/>
                <w:szCs w:val="22"/>
              </w:rPr>
              <w:t xml:space="preserve"> бюджетирования по направлению «Школьное инициативное бюджетирование» (МОУ Лицей №1),</w:t>
            </w:r>
          </w:p>
          <w:p w:rsidR="00A071C9" w:rsidRDefault="00552DA3" w:rsidP="00BA23DF">
            <w:pPr>
              <w:rPr>
                <w:sz w:val="22"/>
                <w:szCs w:val="22"/>
              </w:rPr>
            </w:pPr>
            <w:r w:rsidRPr="00A071C9">
              <w:rPr>
                <w:color w:val="000000"/>
                <w:sz w:val="22"/>
                <w:szCs w:val="22"/>
              </w:rPr>
              <w:t>-</w:t>
            </w:r>
            <w:r w:rsidR="00BA23DF" w:rsidRPr="00A071C9">
              <w:rPr>
                <w:sz w:val="22"/>
                <w:szCs w:val="22"/>
              </w:rPr>
              <w:t xml:space="preserve"> </w:t>
            </w:r>
            <w:r w:rsidR="00BA23DF" w:rsidRPr="00A071C9">
              <w:rPr>
                <w:color w:val="000000"/>
                <w:sz w:val="22"/>
                <w:szCs w:val="22"/>
              </w:rPr>
              <w:t xml:space="preserve">модернизации школьных систем образования (МОУ </w:t>
            </w:r>
            <w:proofErr w:type="spellStart"/>
            <w:r w:rsidR="00BA23DF" w:rsidRPr="00A071C9">
              <w:rPr>
                <w:color w:val="000000"/>
                <w:sz w:val="22"/>
                <w:szCs w:val="22"/>
              </w:rPr>
              <w:t>Чебаковская</w:t>
            </w:r>
            <w:proofErr w:type="spellEnd"/>
            <w:r w:rsidR="00BA23DF" w:rsidRPr="00A071C9">
              <w:rPr>
                <w:color w:val="000000"/>
                <w:sz w:val="22"/>
                <w:szCs w:val="22"/>
              </w:rPr>
              <w:t xml:space="preserve"> СШ),</w:t>
            </w:r>
            <w:r w:rsidR="00BA23DF" w:rsidRPr="00A071C9">
              <w:rPr>
                <w:sz w:val="22"/>
                <w:szCs w:val="22"/>
              </w:rPr>
              <w:t xml:space="preserve"> </w:t>
            </w:r>
          </w:p>
          <w:p w:rsidR="00BA23DF" w:rsidRPr="00A071C9" w:rsidRDefault="00A071C9" w:rsidP="00BA23DF">
            <w:pPr>
              <w:rPr>
                <w:sz w:val="22"/>
                <w:szCs w:val="22"/>
              </w:rPr>
            </w:pPr>
            <w:proofErr w:type="gramStart"/>
            <w:r>
              <w:rPr>
                <w:sz w:val="22"/>
                <w:szCs w:val="22"/>
              </w:rPr>
              <w:t xml:space="preserve">- </w:t>
            </w:r>
            <w:r w:rsidR="00BA23DF" w:rsidRPr="00A071C9">
              <w:rPr>
                <w:color w:val="000000"/>
                <w:sz w:val="22"/>
                <w:szCs w:val="22"/>
              </w:rPr>
              <w:t xml:space="preserve">создания в общеобразовательных организациях, расположенных в сельской местности и малых городах, условий для занятий физической культурой и спортом» (2023 -МОУ </w:t>
            </w:r>
            <w:proofErr w:type="spellStart"/>
            <w:r w:rsidR="00BA23DF" w:rsidRPr="00A071C9">
              <w:rPr>
                <w:color w:val="000000"/>
                <w:sz w:val="22"/>
                <w:szCs w:val="22"/>
              </w:rPr>
              <w:t>Фоминская</w:t>
            </w:r>
            <w:proofErr w:type="spellEnd"/>
            <w:r w:rsidR="00BA23DF" w:rsidRPr="00A071C9">
              <w:rPr>
                <w:color w:val="000000"/>
                <w:sz w:val="22"/>
                <w:szCs w:val="22"/>
              </w:rPr>
              <w:t xml:space="preserve"> СШ, </w:t>
            </w:r>
            <w:proofErr w:type="gramEnd"/>
          </w:p>
          <w:p w:rsidR="00A071C9" w:rsidRPr="00A071C9" w:rsidRDefault="00BA23DF" w:rsidP="00BA23DF">
            <w:pPr>
              <w:rPr>
                <w:color w:val="000000"/>
                <w:sz w:val="22"/>
                <w:szCs w:val="22"/>
              </w:rPr>
            </w:pPr>
            <w:proofErr w:type="gramStart"/>
            <w:r w:rsidRPr="00A071C9">
              <w:rPr>
                <w:color w:val="000000"/>
                <w:sz w:val="22"/>
                <w:szCs w:val="22"/>
              </w:rPr>
              <w:t>2024 - МОУ Павловская ОШ имени А.К. Васильева),</w:t>
            </w:r>
            <w:proofErr w:type="gramEnd"/>
          </w:p>
          <w:p w:rsidR="00BA23DF" w:rsidRPr="00A071C9" w:rsidRDefault="00552DA3" w:rsidP="00BA23DF">
            <w:pPr>
              <w:rPr>
                <w:color w:val="000000"/>
                <w:sz w:val="22"/>
                <w:szCs w:val="22"/>
              </w:rPr>
            </w:pPr>
            <w:proofErr w:type="gramStart"/>
            <w:r w:rsidRPr="00A071C9">
              <w:rPr>
                <w:color w:val="000000"/>
                <w:sz w:val="22"/>
                <w:szCs w:val="22"/>
              </w:rPr>
              <w:t>-</w:t>
            </w:r>
            <w:r w:rsidR="00BA23DF" w:rsidRPr="00A071C9">
              <w:rPr>
                <w:color w:val="000000"/>
                <w:sz w:val="22"/>
                <w:szCs w:val="22"/>
              </w:rPr>
              <w:t xml:space="preserve"> создания центров образования  естественно-научной и технологической направленностей, </w:t>
            </w:r>
            <w:r w:rsidR="00BA23DF" w:rsidRPr="00A071C9">
              <w:rPr>
                <w:sz w:val="22"/>
                <w:szCs w:val="22"/>
              </w:rPr>
              <w:t>направленных на создание мест для реализации основных и дополнительн</w:t>
            </w:r>
            <w:r w:rsidRPr="00A071C9">
              <w:rPr>
                <w:sz w:val="22"/>
                <w:szCs w:val="22"/>
              </w:rPr>
              <w:t>ых общеобразовательных программ</w:t>
            </w:r>
            <w:r w:rsidR="00BA23DF" w:rsidRPr="00A071C9">
              <w:rPr>
                <w:color w:val="000000"/>
                <w:sz w:val="22"/>
                <w:szCs w:val="22"/>
              </w:rPr>
              <w:t xml:space="preserve">                             </w:t>
            </w:r>
            <w:proofErr w:type="gramEnd"/>
          </w:p>
          <w:p w:rsidR="00BC3185" w:rsidRPr="00701966" w:rsidRDefault="00BA23DF" w:rsidP="00BA23DF">
            <w:pPr>
              <w:jc w:val="both"/>
              <w:rPr>
                <w:sz w:val="22"/>
                <w:szCs w:val="22"/>
                <w:highlight w:val="yellow"/>
              </w:rPr>
            </w:pPr>
            <w:r w:rsidRPr="00A071C9">
              <w:rPr>
                <w:color w:val="000000"/>
                <w:sz w:val="22"/>
                <w:szCs w:val="22"/>
              </w:rPr>
              <w:t xml:space="preserve">(МОУ Великосельская ОШ, МОУ Савинская ОШ, МОУ </w:t>
            </w:r>
            <w:proofErr w:type="spellStart"/>
            <w:r w:rsidRPr="00A071C9">
              <w:rPr>
                <w:color w:val="000000"/>
                <w:sz w:val="22"/>
                <w:szCs w:val="22"/>
              </w:rPr>
              <w:t>Ченцевская</w:t>
            </w:r>
            <w:proofErr w:type="spellEnd"/>
            <w:r w:rsidRPr="00A071C9">
              <w:rPr>
                <w:color w:val="000000"/>
                <w:sz w:val="22"/>
                <w:szCs w:val="22"/>
              </w:rPr>
              <w:t xml:space="preserve"> СШ).</w:t>
            </w:r>
          </w:p>
        </w:tc>
        <w:tc>
          <w:tcPr>
            <w:tcW w:w="1417" w:type="dxa"/>
          </w:tcPr>
          <w:p w:rsidR="00BC3185" w:rsidRPr="00746681" w:rsidRDefault="00BA23DF" w:rsidP="007F3BB0">
            <w:pPr>
              <w:jc w:val="both"/>
              <w:rPr>
                <w:sz w:val="22"/>
                <w:szCs w:val="22"/>
              </w:rPr>
            </w:pPr>
            <w:r w:rsidRPr="00746681">
              <w:rPr>
                <w:sz w:val="22"/>
                <w:szCs w:val="22"/>
              </w:rPr>
              <w:t>2023-2024</w:t>
            </w:r>
          </w:p>
          <w:p w:rsidR="00BC3185" w:rsidRPr="00701966" w:rsidRDefault="00BC3185" w:rsidP="007F3BB0">
            <w:pPr>
              <w:jc w:val="both"/>
              <w:rPr>
                <w:sz w:val="22"/>
                <w:szCs w:val="22"/>
                <w:highlight w:val="yellow"/>
              </w:rPr>
            </w:pPr>
          </w:p>
        </w:tc>
        <w:tc>
          <w:tcPr>
            <w:tcW w:w="1418" w:type="dxa"/>
          </w:tcPr>
          <w:p w:rsidR="00BA23DF" w:rsidRPr="00F74A52" w:rsidRDefault="00BA23DF" w:rsidP="00BA23DF">
            <w:pPr>
              <w:jc w:val="both"/>
              <w:rPr>
                <w:sz w:val="22"/>
                <w:szCs w:val="22"/>
              </w:rPr>
            </w:pPr>
            <w:proofErr w:type="spellStart"/>
            <w:r w:rsidRPr="00F74A52">
              <w:rPr>
                <w:sz w:val="22"/>
                <w:szCs w:val="22"/>
              </w:rPr>
              <w:t>УОиС</w:t>
            </w:r>
            <w:proofErr w:type="spellEnd"/>
            <w:r w:rsidRPr="00F74A52">
              <w:rPr>
                <w:sz w:val="22"/>
                <w:szCs w:val="22"/>
              </w:rPr>
              <w:t xml:space="preserve"> Администрации ТМР</w:t>
            </w:r>
          </w:p>
          <w:p w:rsidR="00BC3185" w:rsidRPr="00701966" w:rsidRDefault="00BC3185" w:rsidP="007F3BB0">
            <w:pPr>
              <w:jc w:val="both"/>
              <w:rPr>
                <w:sz w:val="22"/>
                <w:szCs w:val="22"/>
                <w:highlight w:val="yellow"/>
              </w:rPr>
            </w:pPr>
          </w:p>
        </w:tc>
        <w:tc>
          <w:tcPr>
            <w:tcW w:w="1417" w:type="dxa"/>
          </w:tcPr>
          <w:p w:rsidR="00A071C9" w:rsidRDefault="00A071C9" w:rsidP="00A071C9">
            <w:pPr>
              <w:jc w:val="both"/>
              <w:rPr>
                <w:sz w:val="22"/>
                <w:szCs w:val="22"/>
                <w:lang w:eastAsia="en-US"/>
              </w:rPr>
            </w:pPr>
            <w:r>
              <w:rPr>
                <w:sz w:val="22"/>
                <w:szCs w:val="22"/>
                <w:lang w:eastAsia="en-US"/>
              </w:rPr>
              <w:t xml:space="preserve">2023: </w:t>
            </w:r>
            <w:r w:rsidR="00577B92">
              <w:rPr>
                <w:sz w:val="22"/>
                <w:szCs w:val="22"/>
                <w:lang w:eastAsia="en-US"/>
              </w:rPr>
              <w:t>53,2 млн. руб. в том числе:</w:t>
            </w:r>
          </w:p>
          <w:p w:rsidR="00577B92" w:rsidRDefault="00577B92" w:rsidP="00A071C9">
            <w:pPr>
              <w:jc w:val="both"/>
              <w:rPr>
                <w:sz w:val="22"/>
                <w:szCs w:val="22"/>
                <w:lang w:eastAsia="en-US"/>
              </w:rPr>
            </w:pPr>
            <w:r>
              <w:rPr>
                <w:sz w:val="22"/>
                <w:szCs w:val="22"/>
                <w:lang w:eastAsia="en-US"/>
              </w:rPr>
              <w:t>ФБ – 35,5 млн. руб., ОБ – 15,2 млн. руб.,</w:t>
            </w:r>
          </w:p>
          <w:p w:rsidR="00577B92" w:rsidRDefault="00577B92" w:rsidP="00A071C9">
            <w:pPr>
              <w:jc w:val="both"/>
              <w:rPr>
                <w:sz w:val="22"/>
                <w:szCs w:val="22"/>
                <w:lang w:eastAsia="en-US"/>
              </w:rPr>
            </w:pPr>
            <w:r>
              <w:rPr>
                <w:sz w:val="22"/>
                <w:szCs w:val="22"/>
                <w:lang w:eastAsia="en-US"/>
              </w:rPr>
              <w:t xml:space="preserve"> МБ – 2,5 млн. руб.</w:t>
            </w:r>
          </w:p>
          <w:p w:rsidR="00577B92" w:rsidRDefault="00577B92" w:rsidP="00A071C9">
            <w:pPr>
              <w:jc w:val="both"/>
              <w:rPr>
                <w:sz w:val="22"/>
                <w:szCs w:val="22"/>
                <w:lang w:eastAsia="en-US"/>
              </w:rPr>
            </w:pPr>
          </w:p>
          <w:p w:rsidR="00577B92" w:rsidRDefault="00577B92" w:rsidP="00A071C9">
            <w:pPr>
              <w:jc w:val="both"/>
              <w:rPr>
                <w:sz w:val="22"/>
                <w:szCs w:val="22"/>
                <w:lang w:eastAsia="en-US"/>
              </w:rPr>
            </w:pPr>
            <w:r>
              <w:rPr>
                <w:sz w:val="22"/>
                <w:szCs w:val="22"/>
                <w:lang w:eastAsia="en-US"/>
              </w:rPr>
              <w:t xml:space="preserve">2024: 2,1 млн. руб. в том числе: </w:t>
            </w:r>
            <w:proofErr w:type="gramStart"/>
            <w:r>
              <w:rPr>
                <w:sz w:val="22"/>
                <w:szCs w:val="22"/>
                <w:lang w:eastAsia="en-US"/>
              </w:rPr>
              <w:t>ФБ – 1,9 млн. руб., ОБ – 0,1 млн. руб., МБ - 0,1 млн. руб.</w:t>
            </w:r>
            <w:proofErr w:type="gramEnd"/>
          </w:p>
          <w:p w:rsidR="00A071C9" w:rsidRPr="00A071C9" w:rsidRDefault="00A071C9" w:rsidP="00A071C9">
            <w:pPr>
              <w:jc w:val="both"/>
              <w:rPr>
                <w:sz w:val="22"/>
                <w:szCs w:val="22"/>
                <w:lang w:eastAsia="en-US"/>
              </w:rPr>
            </w:pPr>
            <w:r>
              <w:rPr>
                <w:sz w:val="22"/>
                <w:szCs w:val="22"/>
                <w:lang w:eastAsia="en-US"/>
              </w:rPr>
              <w:t xml:space="preserve"> </w:t>
            </w:r>
          </w:p>
          <w:p w:rsidR="00A071C9" w:rsidRPr="00A071C9" w:rsidRDefault="00A071C9" w:rsidP="00A071C9">
            <w:pPr>
              <w:jc w:val="both"/>
              <w:rPr>
                <w:sz w:val="22"/>
                <w:szCs w:val="22"/>
                <w:lang w:eastAsia="en-US"/>
              </w:rPr>
            </w:pPr>
          </w:p>
          <w:p w:rsidR="00BC3185" w:rsidRPr="00701966" w:rsidRDefault="00BC3185" w:rsidP="00A071C9">
            <w:pPr>
              <w:jc w:val="both"/>
              <w:rPr>
                <w:sz w:val="22"/>
                <w:szCs w:val="22"/>
                <w:highlight w:val="yellow"/>
                <w:lang w:eastAsia="en-US"/>
              </w:rPr>
            </w:pPr>
          </w:p>
        </w:tc>
        <w:tc>
          <w:tcPr>
            <w:tcW w:w="1276" w:type="dxa"/>
          </w:tcPr>
          <w:p w:rsidR="00577B92" w:rsidRDefault="00577B92" w:rsidP="00577B92">
            <w:pPr>
              <w:jc w:val="both"/>
              <w:rPr>
                <w:sz w:val="22"/>
                <w:szCs w:val="22"/>
                <w:lang w:eastAsia="en-US"/>
              </w:rPr>
            </w:pPr>
            <w:r>
              <w:rPr>
                <w:sz w:val="22"/>
                <w:szCs w:val="22"/>
                <w:lang w:eastAsia="en-US"/>
              </w:rPr>
              <w:t>2023: 53,2 млн. руб. в том числе:</w:t>
            </w:r>
          </w:p>
          <w:p w:rsidR="00577B92" w:rsidRDefault="00577B92" w:rsidP="00577B92">
            <w:pPr>
              <w:jc w:val="both"/>
              <w:rPr>
                <w:sz w:val="22"/>
                <w:szCs w:val="22"/>
                <w:lang w:eastAsia="en-US"/>
              </w:rPr>
            </w:pPr>
            <w:r>
              <w:rPr>
                <w:sz w:val="22"/>
                <w:szCs w:val="22"/>
                <w:lang w:eastAsia="en-US"/>
              </w:rPr>
              <w:t>ФБ – 35,5 млн. руб., ОБ – 15,2 млн. руб.,</w:t>
            </w:r>
          </w:p>
          <w:p w:rsidR="00577B92" w:rsidRDefault="00577B92" w:rsidP="00577B92">
            <w:pPr>
              <w:jc w:val="both"/>
              <w:rPr>
                <w:sz w:val="22"/>
                <w:szCs w:val="22"/>
                <w:lang w:eastAsia="en-US"/>
              </w:rPr>
            </w:pPr>
            <w:r>
              <w:rPr>
                <w:sz w:val="22"/>
                <w:szCs w:val="22"/>
                <w:lang w:eastAsia="en-US"/>
              </w:rPr>
              <w:t xml:space="preserve"> МБ – 2,5 млн. руб.</w:t>
            </w:r>
          </w:p>
          <w:p w:rsidR="00577B92" w:rsidRDefault="00577B92" w:rsidP="00577B92">
            <w:pPr>
              <w:jc w:val="both"/>
              <w:rPr>
                <w:sz w:val="22"/>
                <w:szCs w:val="22"/>
                <w:lang w:eastAsia="en-US"/>
              </w:rPr>
            </w:pPr>
          </w:p>
          <w:p w:rsidR="00577B92" w:rsidRDefault="00577B92" w:rsidP="00577B92">
            <w:pPr>
              <w:jc w:val="both"/>
              <w:rPr>
                <w:sz w:val="22"/>
                <w:szCs w:val="22"/>
                <w:lang w:eastAsia="en-US"/>
              </w:rPr>
            </w:pPr>
            <w:r>
              <w:rPr>
                <w:sz w:val="22"/>
                <w:szCs w:val="22"/>
                <w:lang w:eastAsia="en-US"/>
              </w:rPr>
              <w:t xml:space="preserve">2024: 2,1 млн. руб. в том числе: </w:t>
            </w:r>
            <w:proofErr w:type="gramStart"/>
            <w:r>
              <w:rPr>
                <w:sz w:val="22"/>
                <w:szCs w:val="22"/>
                <w:lang w:eastAsia="en-US"/>
              </w:rPr>
              <w:t>ФБ – 1,9 млн. руб., ОБ – 0,1 млн. руб., МБ - 0,1 млн. руб.</w:t>
            </w:r>
            <w:proofErr w:type="gramEnd"/>
          </w:p>
          <w:p w:rsidR="00BC3185" w:rsidRPr="00701966" w:rsidRDefault="00BC3185" w:rsidP="007F3BB0">
            <w:pPr>
              <w:jc w:val="both"/>
              <w:rPr>
                <w:sz w:val="22"/>
                <w:szCs w:val="22"/>
                <w:highlight w:val="yellow"/>
                <w:lang w:eastAsia="en-US"/>
              </w:rPr>
            </w:pPr>
          </w:p>
        </w:tc>
      </w:tr>
      <w:tr w:rsidR="00BC3185" w:rsidRPr="00701966" w:rsidTr="00181709">
        <w:trPr>
          <w:trHeight w:val="2304"/>
        </w:trPr>
        <w:tc>
          <w:tcPr>
            <w:tcW w:w="675" w:type="dxa"/>
          </w:tcPr>
          <w:p w:rsidR="00BC3185" w:rsidRPr="00930E09" w:rsidRDefault="00BC3185" w:rsidP="007F3BB0">
            <w:pPr>
              <w:jc w:val="both"/>
              <w:rPr>
                <w:sz w:val="22"/>
                <w:szCs w:val="22"/>
              </w:rPr>
            </w:pPr>
            <w:r w:rsidRPr="00930E09">
              <w:rPr>
                <w:sz w:val="22"/>
                <w:szCs w:val="22"/>
              </w:rPr>
              <w:t>П. 16</w:t>
            </w:r>
          </w:p>
        </w:tc>
        <w:tc>
          <w:tcPr>
            <w:tcW w:w="3686" w:type="dxa"/>
          </w:tcPr>
          <w:p w:rsidR="00BC3185" w:rsidRPr="00930E09" w:rsidRDefault="00BC3185" w:rsidP="007F3BB0">
            <w:pPr>
              <w:jc w:val="both"/>
              <w:rPr>
                <w:sz w:val="22"/>
                <w:szCs w:val="22"/>
              </w:rPr>
            </w:pPr>
            <w:r w:rsidRPr="00930E09">
              <w:rPr>
                <w:sz w:val="22"/>
                <w:szCs w:val="22"/>
              </w:rPr>
              <w:t xml:space="preserve">Реализация проектов, направленных на </w:t>
            </w:r>
            <w:proofErr w:type="spellStart"/>
            <w:r w:rsidRPr="00930E09">
              <w:rPr>
                <w:sz w:val="22"/>
                <w:szCs w:val="22"/>
              </w:rPr>
              <w:t>здоровьесбережение</w:t>
            </w:r>
            <w:proofErr w:type="spellEnd"/>
            <w:r w:rsidRPr="00930E09">
              <w:rPr>
                <w:sz w:val="22"/>
                <w:szCs w:val="22"/>
              </w:rPr>
              <w:t xml:space="preserve"> детей  в образовательных учреждениях</w:t>
            </w:r>
            <w:r w:rsidR="00DF037D" w:rsidRPr="00930E09">
              <w:rPr>
                <w:sz w:val="22"/>
                <w:szCs w:val="22"/>
              </w:rPr>
              <w:t>.</w:t>
            </w:r>
          </w:p>
        </w:tc>
        <w:tc>
          <w:tcPr>
            <w:tcW w:w="1417" w:type="dxa"/>
          </w:tcPr>
          <w:p w:rsidR="00BC3185" w:rsidRPr="00930E09" w:rsidRDefault="00F32A48" w:rsidP="007F3BB0">
            <w:pPr>
              <w:jc w:val="both"/>
              <w:rPr>
                <w:sz w:val="22"/>
                <w:szCs w:val="22"/>
              </w:rPr>
            </w:pPr>
            <w:r w:rsidRPr="00930E09">
              <w:rPr>
                <w:sz w:val="22"/>
                <w:szCs w:val="22"/>
              </w:rPr>
              <w:t>2023-2025</w:t>
            </w:r>
          </w:p>
          <w:p w:rsidR="00BC3185" w:rsidRPr="00930E09" w:rsidRDefault="00BC3185" w:rsidP="007F3BB0">
            <w:pPr>
              <w:jc w:val="both"/>
              <w:rPr>
                <w:sz w:val="22"/>
                <w:szCs w:val="22"/>
              </w:rPr>
            </w:pPr>
          </w:p>
        </w:tc>
        <w:tc>
          <w:tcPr>
            <w:tcW w:w="1418" w:type="dxa"/>
          </w:tcPr>
          <w:p w:rsidR="00F32A48" w:rsidRPr="00930E09" w:rsidRDefault="00F32A48" w:rsidP="00F32A48">
            <w:pPr>
              <w:jc w:val="both"/>
              <w:rPr>
                <w:sz w:val="22"/>
                <w:szCs w:val="22"/>
              </w:rPr>
            </w:pPr>
            <w:proofErr w:type="spellStart"/>
            <w:r w:rsidRPr="00930E09">
              <w:rPr>
                <w:sz w:val="22"/>
                <w:szCs w:val="22"/>
              </w:rPr>
              <w:t>УОиС</w:t>
            </w:r>
            <w:proofErr w:type="spellEnd"/>
            <w:r w:rsidRPr="00930E09">
              <w:rPr>
                <w:sz w:val="22"/>
                <w:szCs w:val="22"/>
              </w:rPr>
              <w:t xml:space="preserve"> Администрации ТМР</w:t>
            </w:r>
          </w:p>
          <w:p w:rsidR="00BC3185" w:rsidRPr="00930E09" w:rsidRDefault="00BC3185" w:rsidP="007F3BB0">
            <w:pPr>
              <w:jc w:val="both"/>
              <w:rPr>
                <w:sz w:val="22"/>
                <w:szCs w:val="22"/>
              </w:rPr>
            </w:pPr>
          </w:p>
        </w:tc>
        <w:tc>
          <w:tcPr>
            <w:tcW w:w="1417" w:type="dxa"/>
          </w:tcPr>
          <w:p w:rsidR="00BC3185" w:rsidRPr="00930E09" w:rsidRDefault="00BC3185" w:rsidP="007F3BB0">
            <w:pPr>
              <w:jc w:val="both"/>
              <w:rPr>
                <w:sz w:val="22"/>
                <w:szCs w:val="22"/>
                <w:lang w:eastAsia="en-US"/>
              </w:rPr>
            </w:pPr>
            <w:r w:rsidRPr="00930E09">
              <w:rPr>
                <w:sz w:val="22"/>
                <w:szCs w:val="22"/>
                <w:lang w:eastAsia="en-US"/>
              </w:rPr>
              <w:t>В рамках нормативно-бюджетного финансирования</w:t>
            </w:r>
          </w:p>
        </w:tc>
        <w:tc>
          <w:tcPr>
            <w:tcW w:w="1276" w:type="dxa"/>
          </w:tcPr>
          <w:p w:rsidR="00BC3185" w:rsidRPr="00930E09" w:rsidRDefault="00BC3185" w:rsidP="007F3BB0">
            <w:pPr>
              <w:jc w:val="both"/>
              <w:rPr>
                <w:sz w:val="22"/>
                <w:szCs w:val="22"/>
                <w:lang w:eastAsia="en-US"/>
              </w:rPr>
            </w:pPr>
            <w:r w:rsidRPr="00930E09">
              <w:rPr>
                <w:sz w:val="22"/>
                <w:szCs w:val="22"/>
                <w:lang w:eastAsia="en-US"/>
              </w:rPr>
              <w:t>В рамках нормативно-бюджетного финансирования</w:t>
            </w:r>
          </w:p>
        </w:tc>
      </w:tr>
      <w:tr w:rsidR="00BC3185" w:rsidRPr="00701966" w:rsidTr="00181709">
        <w:trPr>
          <w:trHeight w:val="319"/>
        </w:trPr>
        <w:tc>
          <w:tcPr>
            <w:tcW w:w="675" w:type="dxa"/>
          </w:tcPr>
          <w:p w:rsidR="00BC3185" w:rsidRPr="006C4BDE" w:rsidRDefault="00BC3185" w:rsidP="007F3BB0">
            <w:pPr>
              <w:jc w:val="both"/>
              <w:rPr>
                <w:sz w:val="22"/>
                <w:szCs w:val="22"/>
              </w:rPr>
            </w:pPr>
            <w:r w:rsidRPr="006C4BDE">
              <w:rPr>
                <w:sz w:val="22"/>
                <w:szCs w:val="22"/>
              </w:rPr>
              <w:t>П. 17</w:t>
            </w:r>
          </w:p>
        </w:tc>
        <w:tc>
          <w:tcPr>
            <w:tcW w:w="3686" w:type="dxa"/>
          </w:tcPr>
          <w:p w:rsidR="00BC3185" w:rsidRPr="006C4BDE" w:rsidRDefault="00BC3185" w:rsidP="007F3BB0">
            <w:pPr>
              <w:jc w:val="both"/>
              <w:rPr>
                <w:sz w:val="22"/>
                <w:szCs w:val="22"/>
              </w:rPr>
            </w:pPr>
            <w:r w:rsidRPr="006C4BDE">
              <w:rPr>
                <w:sz w:val="22"/>
                <w:szCs w:val="22"/>
              </w:rPr>
              <w:t>Регламентация численности обучающихся 1-х классов муниципальным заданием.</w:t>
            </w:r>
          </w:p>
          <w:p w:rsidR="00BC3185" w:rsidRPr="006C4BDE" w:rsidRDefault="00BC3185" w:rsidP="007F3BB0">
            <w:pPr>
              <w:jc w:val="both"/>
              <w:rPr>
                <w:sz w:val="22"/>
                <w:szCs w:val="22"/>
              </w:rPr>
            </w:pPr>
          </w:p>
        </w:tc>
        <w:tc>
          <w:tcPr>
            <w:tcW w:w="1417" w:type="dxa"/>
          </w:tcPr>
          <w:p w:rsidR="00BC3185" w:rsidRPr="006C4BDE" w:rsidRDefault="007D3B36" w:rsidP="007F3BB0">
            <w:pPr>
              <w:jc w:val="both"/>
              <w:rPr>
                <w:sz w:val="22"/>
                <w:szCs w:val="22"/>
              </w:rPr>
            </w:pPr>
            <w:r w:rsidRPr="006C4BDE">
              <w:rPr>
                <w:sz w:val="22"/>
                <w:szCs w:val="22"/>
              </w:rPr>
              <w:t>202</w:t>
            </w:r>
            <w:r w:rsidR="006C4BDE" w:rsidRPr="006C4BDE">
              <w:rPr>
                <w:sz w:val="22"/>
                <w:szCs w:val="22"/>
              </w:rPr>
              <w:t>3</w:t>
            </w:r>
            <w:r w:rsidRPr="006C4BDE">
              <w:rPr>
                <w:sz w:val="22"/>
                <w:szCs w:val="22"/>
              </w:rPr>
              <w:t>-202</w:t>
            </w:r>
            <w:r w:rsidR="006C4BDE" w:rsidRPr="006C4BDE">
              <w:rPr>
                <w:sz w:val="22"/>
                <w:szCs w:val="22"/>
              </w:rPr>
              <w:t>5</w:t>
            </w:r>
          </w:p>
          <w:p w:rsidR="00BC3185" w:rsidRPr="006C4BDE" w:rsidRDefault="00BC3185" w:rsidP="007F3BB0">
            <w:pPr>
              <w:jc w:val="both"/>
              <w:rPr>
                <w:sz w:val="22"/>
                <w:szCs w:val="22"/>
              </w:rPr>
            </w:pPr>
          </w:p>
        </w:tc>
        <w:tc>
          <w:tcPr>
            <w:tcW w:w="1418" w:type="dxa"/>
          </w:tcPr>
          <w:p w:rsidR="007D3B36" w:rsidRPr="00930E09" w:rsidRDefault="007D3B36" w:rsidP="007D3B36">
            <w:pPr>
              <w:jc w:val="both"/>
              <w:rPr>
                <w:sz w:val="22"/>
                <w:szCs w:val="22"/>
              </w:rPr>
            </w:pPr>
            <w:proofErr w:type="spellStart"/>
            <w:r w:rsidRPr="00930E09">
              <w:rPr>
                <w:sz w:val="22"/>
                <w:szCs w:val="22"/>
              </w:rPr>
              <w:t>УОиС</w:t>
            </w:r>
            <w:proofErr w:type="spellEnd"/>
            <w:r w:rsidRPr="00930E09">
              <w:rPr>
                <w:sz w:val="22"/>
                <w:szCs w:val="22"/>
              </w:rPr>
              <w:t xml:space="preserve"> Администрации ТМР</w:t>
            </w:r>
          </w:p>
          <w:p w:rsidR="00BC3185" w:rsidRPr="00701966" w:rsidRDefault="00BC3185" w:rsidP="007F3BB0">
            <w:pPr>
              <w:jc w:val="both"/>
              <w:rPr>
                <w:sz w:val="22"/>
                <w:szCs w:val="22"/>
                <w:highlight w:val="yellow"/>
              </w:rPr>
            </w:pPr>
          </w:p>
        </w:tc>
        <w:tc>
          <w:tcPr>
            <w:tcW w:w="1417" w:type="dxa"/>
          </w:tcPr>
          <w:p w:rsidR="00BC3185" w:rsidRPr="00701966" w:rsidRDefault="007D3B36" w:rsidP="007F3BB0">
            <w:pPr>
              <w:jc w:val="both"/>
              <w:rPr>
                <w:sz w:val="22"/>
                <w:szCs w:val="22"/>
                <w:highlight w:val="yellow"/>
                <w:lang w:eastAsia="en-US"/>
              </w:rPr>
            </w:pPr>
            <w:r w:rsidRPr="00930E09">
              <w:rPr>
                <w:sz w:val="22"/>
                <w:szCs w:val="22"/>
                <w:lang w:eastAsia="en-US"/>
              </w:rPr>
              <w:t>В рамках нормативно-бюджетного финансирования</w:t>
            </w:r>
          </w:p>
        </w:tc>
        <w:tc>
          <w:tcPr>
            <w:tcW w:w="1276" w:type="dxa"/>
          </w:tcPr>
          <w:p w:rsidR="00BC3185" w:rsidRPr="00701966" w:rsidRDefault="007D3B36" w:rsidP="007F3BB0">
            <w:pPr>
              <w:jc w:val="both"/>
              <w:rPr>
                <w:sz w:val="22"/>
                <w:szCs w:val="22"/>
                <w:highlight w:val="yellow"/>
                <w:lang w:eastAsia="en-US"/>
              </w:rPr>
            </w:pPr>
            <w:r w:rsidRPr="00930E09">
              <w:rPr>
                <w:sz w:val="22"/>
                <w:szCs w:val="22"/>
                <w:lang w:eastAsia="en-US"/>
              </w:rPr>
              <w:t>В рамках нормативно-бюджетного финансирования</w:t>
            </w:r>
          </w:p>
        </w:tc>
      </w:tr>
      <w:tr w:rsidR="00BC3185" w:rsidRPr="00701966" w:rsidTr="00181709">
        <w:trPr>
          <w:trHeight w:val="1417"/>
        </w:trPr>
        <w:tc>
          <w:tcPr>
            <w:tcW w:w="675" w:type="dxa"/>
          </w:tcPr>
          <w:p w:rsidR="00BC3185" w:rsidRPr="00701966" w:rsidRDefault="00BC3185" w:rsidP="007F3BB0">
            <w:pPr>
              <w:jc w:val="both"/>
              <w:rPr>
                <w:sz w:val="22"/>
                <w:szCs w:val="22"/>
                <w:highlight w:val="yellow"/>
              </w:rPr>
            </w:pPr>
            <w:r w:rsidRPr="005936C0">
              <w:rPr>
                <w:sz w:val="22"/>
                <w:szCs w:val="22"/>
              </w:rPr>
              <w:t>П. 19</w:t>
            </w:r>
          </w:p>
        </w:tc>
        <w:tc>
          <w:tcPr>
            <w:tcW w:w="3686" w:type="dxa"/>
          </w:tcPr>
          <w:p w:rsidR="00BC3185" w:rsidRPr="00701966" w:rsidRDefault="005936C0" w:rsidP="007F3BB0">
            <w:pPr>
              <w:jc w:val="both"/>
              <w:rPr>
                <w:sz w:val="22"/>
                <w:szCs w:val="22"/>
                <w:highlight w:val="yellow"/>
              </w:rPr>
            </w:pPr>
            <w:r>
              <w:rPr>
                <w:color w:val="000000"/>
                <w:sz w:val="22"/>
                <w:szCs w:val="22"/>
              </w:rPr>
              <w:t>П</w:t>
            </w:r>
            <w:r w:rsidRPr="00B85F41">
              <w:rPr>
                <w:color w:val="000000"/>
                <w:sz w:val="22"/>
                <w:szCs w:val="22"/>
              </w:rPr>
              <w:t>редоставления услуг по реализации дополнительных общеразвивающих и предпрофессиональных программ в муниципальных учреждениях дополнительного образования детей</w:t>
            </w:r>
          </w:p>
        </w:tc>
        <w:tc>
          <w:tcPr>
            <w:tcW w:w="1417" w:type="dxa"/>
          </w:tcPr>
          <w:p w:rsidR="00BC3185" w:rsidRPr="00701966" w:rsidRDefault="005936C0" w:rsidP="007F3BB0">
            <w:pPr>
              <w:jc w:val="both"/>
              <w:rPr>
                <w:sz w:val="22"/>
                <w:szCs w:val="22"/>
                <w:highlight w:val="yellow"/>
              </w:rPr>
            </w:pPr>
            <w:r w:rsidRPr="005936C0">
              <w:rPr>
                <w:sz w:val="22"/>
                <w:szCs w:val="22"/>
              </w:rPr>
              <w:t>2023</w:t>
            </w:r>
          </w:p>
        </w:tc>
        <w:tc>
          <w:tcPr>
            <w:tcW w:w="1418" w:type="dxa"/>
          </w:tcPr>
          <w:p w:rsidR="005936C0" w:rsidRPr="00930E09" w:rsidRDefault="005936C0" w:rsidP="005936C0">
            <w:pPr>
              <w:jc w:val="both"/>
              <w:rPr>
                <w:sz w:val="22"/>
                <w:szCs w:val="22"/>
              </w:rPr>
            </w:pPr>
            <w:proofErr w:type="spellStart"/>
            <w:r w:rsidRPr="00930E09">
              <w:rPr>
                <w:sz w:val="22"/>
                <w:szCs w:val="22"/>
              </w:rPr>
              <w:t>УОиС</w:t>
            </w:r>
            <w:proofErr w:type="spellEnd"/>
            <w:r w:rsidRPr="00930E09">
              <w:rPr>
                <w:sz w:val="22"/>
                <w:szCs w:val="22"/>
              </w:rPr>
              <w:t xml:space="preserve"> Администрации ТМР</w:t>
            </w:r>
          </w:p>
          <w:p w:rsidR="00BC3185" w:rsidRPr="00701966" w:rsidRDefault="00BC3185" w:rsidP="007F3BB0">
            <w:pPr>
              <w:jc w:val="both"/>
              <w:rPr>
                <w:sz w:val="22"/>
                <w:szCs w:val="22"/>
                <w:highlight w:val="yellow"/>
              </w:rPr>
            </w:pPr>
          </w:p>
        </w:tc>
        <w:tc>
          <w:tcPr>
            <w:tcW w:w="1417" w:type="dxa"/>
          </w:tcPr>
          <w:p w:rsidR="00BC3185" w:rsidRPr="005936C0" w:rsidRDefault="005936C0" w:rsidP="00181709">
            <w:pPr>
              <w:jc w:val="both"/>
              <w:rPr>
                <w:sz w:val="22"/>
                <w:szCs w:val="22"/>
                <w:lang w:eastAsia="en-US"/>
              </w:rPr>
            </w:pPr>
            <w:r w:rsidRPr="005936C0">
              <w:rPr>
                <w:sz w:val="22"/>
                <w:szCs w:val="22"/>
                <w:lang w:eastAsia="en-US"/>
              </w:rPr>
              <w:t>2023: 46,9 млн. руб.</w:t>
            </w:r>
          </w:p>
        </w:tc>
        <w:tc>
          <w:tcPr>
            <w:tcW w:w="1276" w:type="dxa"/>
          </w:tcPr>
          <w:p w:rsidR="00BC3185" w:rsidRPr="005936C0" w:rsidRDefault="005936C0" w:rsidP="00181709">
            <w:pPr>
              <w:tabs>
                <w:tab w:val="left" w:pos="626"/>
              </w:tabs>
              <w:jc w:val="both"/>
              <w:rPr>
                <w:sz w:val="22"/>
                <w:szCs w:val="22"/>
                <w:lang w:eastAsia="en-US"/>
              </w:rPr>
            </w:pPr>
            <w:r w:rsidRPr="005936C0">
              <w:rPr>
                <w:sz w:val="22"/>
                <w:szCs w:val="22"/>
                <w:lang w:eastAsia="en-US"/>
              </w:rPr>
              <w:t>2023: 46,9 млн. руб.</w:t>
            </w:r>
          </w:p>
        </w:tc>
      </w:tr>
      <w:tr w:rsidR="00BC3185" w:rsidRPr="00701966" w:rsidTr="00181709">
        <w:tc>
          <w:tcPr>
            <w:tcW w:w="675" w:type="dxa"/>
          </w:tcPr>
          <w:p w:rsidR="00BC3185" w:rsidRPr="009541FE" w:rsidRDefault="00BC3185" w:rsidP="007F3BB0">
            <w:pPr>
              <w:jc w:val="both"/>
              <w:rPr>
                <w:sz w:val="22"/>
                <w:szCs w:val="22"/>
              </w:rPr>
            </w:pPr>
            <w:r w:rsidRPr="009541FE">
              <w:rPr>
                <w:sz w:val="22"/>
                <w:szCs w:val="22"/>
              </w:rPr>
              <w:t xml:space="preserve">П. 20 </w:t>
            </w:r>
          </w:p>
        </w:tc>
        <w:tc>
          <w:tcPr>
            <w:tcW w:w="3686" w:type="dxa"/>
          </w:tcPr>
          <w:p w:rsidR="00BC3185" w:rsidRPr="009541FE" w:rsidRDefault="00BC3185" w:rsidP="007F3BB0">
            <w:pPr>
              <w:jc w:val="both"/>
              <w:rPr>
                <w:sz w:val="22"/>
                <w:szCs w:val="22"/>
              </w:rPr>
            </w:pPr>
            <w:r w:rsidRPr="009541FE">
              <w:rPr>
                <w:sz w:val="22"/>
                <w:szCs w:val="22"/>
              </w:rPr>
              <w:t>Обеспечение функционирования учреждений культуры, реализация мероприятий ВЦП «Сохранение и развитие культуры Тутаевского муниципального района»</w:t>
            </w:r>
            <w:r w:rsidR="00144505" w:rsidRPr="009541FE">
              <w:rPr>
                <w:sz w:val="22"/>
                <w:szCs w:val="22"/>
              </w:rPr>
              <w:t>.</w:t>
            </w:r>
            <w:r w:rsidRPr="009541FE">
              <w:rPr>
                <w:sz w:val="22"/>
                <w:szCs w:val="22"/>
              </w:rPr>
              <w:t xml:space="preserve"> </w:t>
            </w:r>
          </w:p>
        </w:tc>
        <w:tc>
          <w:tcPr>
            <w:tcW w:w="1417" w:type="dxa"/>
          </w:tcPr>
          <w:p w:rsidR="00BC3185" w:rsidRPr="009541FE" w:rsidRDefault="009541FE" w:rsidP="007F3BB0">
            <w:pPr>
              <w:jc w:val="both"/>
              <w:rPr>
                <w:sz w:val="22"/>
                <w:szCs w:val="22"/>
              </w:rPr>
            </w:pPr>
            <w:r w:rsidRPr="009541FE">
              <w:rPr>
                <w:sz w:val="22"/>
                <w:szCs w:val="22"/>
              </w:rPr>
              <w:t>2023</w:t>
            </w:r>
            <w:r w:rsidR="00512209" w:rsidRPr="009541FE">
              <w:rPr>
                <w:sz w:val="22"/>
                <w:szCs w:val="22"/>
              </w:rPr>
              <w:t>-2</w:t>
            </w:r>
            <w:r w:rsidRPr="009541FE">
              <w:rPr>
                <w:sz w:val="22"/>
                <w:szCs w:val="22"/>
              </w:rPr>
              <w:t>025</w:t>
            </w:r>
          </w:p>
        </w:tc>
        <w:tc>
          <w:tcPr>
            <w:tcW w:w="1418" w:type="dxa"/>
          </w:tcPr>
          <w:p w:rsidR="00BC3185" w:rsidRPr="009541FE" w:rsidRDefault="00BC3185" w:rsidP="007F3BB0">
            <w:pPr>
              <w:jc w:val="both"/>
              <w:rPr>
                <w:sz w:val="22"/>
                <w:szCs w:val="22"/>
              </w:rPr>
            </w:pPr>
            <w:r w:rsidRPr="009541FE">
              <w:rPr>
                <w:sz w:val="22"/>
                <w:szCs w:val="22"/>
              </w:rPr>
              <w:t>МУ РДК</w:t>
            </w:r>
          </w:p>
          <w:p w:rsidR="00BC3185" w:rsidRPr="009541FE" w:rsidRDefault="00BC3185" w:rsidP="007F3BB0">
            <w:pPr>
              <w:jc w:val="both"/>
              <w:rPr>
                <w:sz w:val="22"/>
                <w:szCs w:val="22"/>
              </w:rPr>
            </w:pPr>
            <w:r w:rsidRPr="009541FE">
              <w:rPr>
                <w:sz w:val="22"/>
                <w:szCs w:val="22"/>
              </w:rPr>
              <w:t xml:space="preserve">МУ </w:t>
            </w:r>
            <w:proofErr w:type="spellStart"/>
            <w:r w:rsidRPr="009541FE">
              <w:rPr>
                <w:sz w:val="22"/>
                <w:szCs w:val="22"/>
              </w:rPr>
              <w:t>РЦКиД</w:t>
            </w:r>
            <w:proofErr w:type="spellEnd"/>
          </w:p>
          <w:p w:rsidR="00BC3185" w:rsidRPr="009541FE" w:rsidRDefault="00BC3185" w:rsidP="007F3BB0">
            <w:pPr>
              <w:jc w:val="both"/>
              <w:rPr>
                <w:sz w:val="22"/>
                <w:szCs w:val="22"/>
              </w:rPr>
            </w:pPr>
            <w:r w:rsidRPr="009541FE">
              <w:rPr>
                <w:sz w:val="22"/>
                <w:szCs w:val="22"/>
              </w:rPr>
              <w:t xml:space="preserve">МУ </w:t>
            </w:r>
            <w:proofErr w:type="spellStart"/>
            <w:r w:rsidRPr="009541FE">
              <w:rPr>
                <w:sz w:val="22"/>
                <w:szCs w:val="22"/>
              </w:rPr>
              <w:t>ЦКиТ</w:t>
            </w:r>
            <w:proofErr w:type="spellEnd"/>
          </w:p>
          <w:p w:rsidR="00BC3185" w:rsidRPr="009541FE" w:rsidRDefault="00BC3185" w:rsidP="007F3BB0">
            <w:pPr>
              <w:jc w:val="both"/>
              <w:rPr>
                <w:sz w:val="22"/>
                <w:szCs w:val="22"/>
              </w:rPr>
            </w:pPr>
            <w:r w:rsidRPr="009541FE">
              <w:rPr>
                <w:sz w:val="22"/>
                <w:szCs w:val="22"/>
              </w:rPr>
              <w:t>ЦУК ЦБС</w:t>
            </w:r>
          </w:p>
        </w:tc>
        <w:tc>
          <w:tcPr>
            <w:tcW w:w="1417" w:type="dxa"/>
          </w:tcPr>
          <w:p w:rsidR="00BC3185" w:rsidRPr="009541FE" w:rsidRDefault="00BC3185" w:rsidP="007F3BB0">
            <w:pPr>
              <w:jc w:val="both"/>
              <w:rPr>
                <w:sz w:val="22"/>
                <w:szCs w:val="22"/>
              </w:rPr>
            </w:pPr>
            <w:r w:rsidRPr="009541FE">
              <w:rPr>
                <w:sz w:val="22"/>
                <w:szCs w:val="22"/>
                <w:lang w:eastAsia="en-US"/>
              </w:rPr>
              <w:t>В рамках нормативно-бюджетного финансирования</w:t>
            </w:r>
            <w:r w:rsidR="00DD58AB" w:rsidRPr="009541FE">
              <w:rPr>
                <w:sz w:val="22"/>
                <w:szCs w:val="22"/>
                <w:lang w:eastAsia="en-US"/>
              </w:rPr>
              <w:t>.</w:t>
            </w:r>
          </w:p>
        </w:tc>
        <w:tc>
          <w:tcPr>
            <w:tcW w:w="1276" w:type="dxa"/>
          </w:tcPr>
          <w:p w:rsidR="00BC3185" w:rsidRPr="009541FE" w:rsidRDefault="00BC3185" w:rsidP="007F3BB0">
            <w:pPr>
              <w:jc w:val="both"/>
              <w:rPr>
                <w:sz w:val="22"/>
                <w:szCs w:val="22"/>
              </w:rPr>
            </w:pPr>
            <w:r w:rsidRPr="009541FE">
              <w:rPr>
                <w:sz w:val="22"/>
                <w:szCs w:val="22"/>
                <w:lang w:eastAsia="en-US"/>
              </w:rPr>
              <w:t>В рамках нормативно-бюджетного финансирования</w:t>
            </w:r>
            <w:r w:rsidR="00DD58AB" w:rsidRPr="009541FE">
              <w:rPr>
                <w:sz w:val="22"/>
                <w:szCs w:val="22"/>
                <w:lang w:eastAsia="en-US"/>
              </w:rPr>
              <w:t>.</w:t>
            </w:r>
          </w:p>
        </w:tc>
      </w:tr>
      <w:tr w:rsidR="00BC3185" w:rsidRPr="00701966" w:rsidTr="005E4E3D">
        <w:trPr>
          <w:trHeight w:val="603"/>
        </w:trPr>
        <w:tc>
          <w:tcPr>
            <w:tcW w:w="675" w:type="dxa"/>
          </w:tcPr>
          <w:p w:rsidR="00BC3185" w:rsidRPr="000112B1" w:rsidRDefault="00BC3185" w:rsidP="007F3BB0">
            <w:pPr>
              <w:jc w:val="both"/>
              <w:rPr>
                <w:sz w:val="22"/>
                <w:szCs w:val="22"/>
              </w:rPr>
            </w:pPr>
            <w:r w:rsidRPr="000112B1">
              <w:rPr>
                <w:sz w:val="22"/>
                <w:szCs w:val="22"/>
              </w:rPr>
              <w:lastRenderedPageBreak/>
              <w:t xml:space="preserve">П. 21, 22 </w:t>
            </w:r>
          </w:p>
        </w:tc>
        <w:tc>
          <w:tcPr>
            <w:tcW w:w="3686" w:type="dxa"/>
          </w:tcPr>
          <w:p w:rsidR="00BC3185" w:rsidRPr="000112B1" w:rsidRDefault="00BC3185" w:rsidP="005E4E3D">
            <w:pPr>
              <w:jc w:val="both"/>
              <w:rPr>
                <w:sz w:val="22"/>
                <w:szCs w:val="22"/>
              </w:rPr>
            </w:pPr>
            <w:r w:rsidRPr="000112B1">
              <w:rPr>
                <w:sz w:val="22"/>
                <w:szCs w:val="22"/>
              </w:rPr>
              <w:t>ВЦП «Сохранение и развитие культуры Тут</w:t>
            </w:r>
            <w:r w:rsidR="00550B81" w:rsidRPr="000112B1">
              <w:rPr>
                <w:sz w:val="22"/>
                <w:szCs w:val="22"/>
              </w:rPr>
              <w:t>аевского муниципального района»</w:t>
            </w:r>
            <w:r w:rsidRPr="000112B1">
              <w:rPr>
                <w:sz w:val="22"/>
                <w:szCs w:val="22"/>
              </w:rPr>
              <w:t>.</w:t>
            </w:r>
          </w:p>
        </w:tc>
        <w:tc>
          <w:tcPr>
            <w:tcW w:w="1417" w:type="dxa"/>
          </w:tcPr>
          <w:p w:rsidR="00BC3185" w:rsidRPr="000112B1" w:rsidRDefault="00A7438E" w:rsidP="007F3BB0">
            <w:pPr>
              <w:jc w:val="both"/>
              <w:rPr>
                <w:sz w:val="22"/>
                <w:szCs w:val="22"/>
              </w:rPr>
            </w:pPr>
            <w:r w:rsidRPr="000112B1">
              <w:rPr>
                <w:sz w:val="22"/>
                <w:szCs w:val="22"/>
              </w:rPr>
              <w:t>2023</w:t>
            </w:r>
          </w:p>
          <w:p w:rsidR="00BC3185" w:rsidRPr="000112B1" w:rsidRDefault="00BC3185" w:rsidP="007F3BB0">
            <w:pPr>
              <w:jc w:val="both"/>
              <w:rPr>
                <w:sz w:val="22"/>
                <w:szCs w:val="22"/>
              </w:rPr>
            </w:pPr>
          </w:p>
          <w:p w:rsidR="00BC3185" w:rsidRPr="000112B1" w:rsidRDefault="00BC3185" w:rsidP="007F3BB0">
            <w:pPr>
              <w:jc w:val="both"/>
              <w:rPr>
                <w:sz w:val="22"/>
                <w:szCs w:val="22"/>
              </w:rPr>
            </w:pPr>
          </w:p>
        </w:tc>
        <w:tc>
          <w:tcPr>
            <w:tcW w:w="1418" w:type="dxa"/>
          </w:tcPr>
          <w:p w:rsidR="00BC3185" w:rsidRPr="000112B1" w:rsidRDefault="000112B1" w:rsidP="007F3BB0">
            <w:pPr>
              <w:jc w:val="both"/>
              <w:rPr>
                <w:sz w:val="22"/>
                <w:szCs w:val="22"/>
              </w:rPr>
            </w:pPr>
            <w:proofErr w:type="spellStart"/>
            <w:r w:rsidRPr="000112B1">
              <w:rPr>
                <w:sz w:val="22"/>
                <w:szCs w:val="22"/>
              </w:rPr>
              <w:t>УКиМП</w:t>
            </w:r>
            <w:proofErr w:type="spellEnd"/>
            <w:r w:rsidRPr="000112B1">
              <w:rPr>
                <w:sz w:val="22"/>
                <w:szCs w:val="22"/>
              </w:rPr>
              <w:t xml:space="preserve"> Администрации ТМР</w:t>
            </w:r>
          </w:p>
        </w:tc>
        <w:tc>
          <w:tcPr>
            <w:tcW w:w="1417" w:type="dxa"/>
          </w:tcPr>
          <w:p w:rsidR="00550B81" w:rsidRPr="000112B1" w:rsidRDefault="000112B1" w:rsidP="000112B1">
            <w:pPr>
              <w:jc w:val="both"/>
              <w:rPr>
                <w:sz w:val="22"/>
                <w:szCs w:val="22"/>
              </w:rPr>
            </w:pPr>
            <w:r w:rsidRPr="000112B1">
              <w:rPr>
                <w:sz w:val="22"/>
                <w:szCs w:val="22"/>
              </w:rPr>
              <w:t>2023 -210,7</w:t>
            </w:r>
            <w:r w:rsidR="00550B81" w:rsidRPr="000112B1">
              <w:rPr>
                <w:sz w:val="22"/>
                <w:szCs w:val="22"/>
              </w:rPr>
              <w:t xml:space="preserve"> млн. руб.</w:t>
            </w:r>
          </w:p>
        </w:tc>
        <w:tc>
          <w:tcPr>
            <w:tcW w:w="1276" w:type="dxa"/>
          </w:tcPr>
          <w:p w:rsidR="00BC3185" w:rsidRPr="000112B1" w:rsidRDefault="000112B1" w:rsidP="007F3BB0">
            <w:pPr>
              <w:jc w:val="both"/>
              <w:rPr>
                <w:sz w:val="22"/>
                <w:szCs w:val="22"/>
              </w:rPr>
            </w:pPr>
            <w:r w:rsidRPr="000112B1">
              <w:rPr>
                <w:sz w:val="22"/>
                <w:szCs w:val="22"/>
              </w:rPr>
              <w:t>2023 -210,7 млн. руб.</w:t>
            </w:r>
          </w:p>
        </w:tc>
      </w:tr>
      <w:tr w:rsidR="00BC3185" w:rsidRPr="00701966" w:rsidTr="00181709">
        <w:trPr>
          <w:trHeight w:val="603"/>
        </w:trPr>
        <w:tc>
          <w:tcPr>
            <w:tcW w:w="675" w:type="dxa"/>
          </w:tcPr>
          <w:p w:rsidR="00BC3185" w:rsidRPr="00EB774B" w:rsidRDefault="00BC3185" w:rsidP="007F3BB0">
            <w:pPr>
              <w:jc w:val="both"/>
              <w:rPr>
                <w:sz w:val="22"/>
                <w:szCs w:val="22"/>
              </w:rPr>
            </w:pPr>
            <w:r w:rsidRPr="00EB774B">
              <w:rPr>
                <w:sz w:val="22"/>
                <w:szCs w:val="22"/>
              </w:rPr>
              <w:t xml:space="preserve">П. 23, 23.1 </w:t>
            </w:r>
          </w:p>
          <w:p w:rsidR="00BC3185" w:rsidRPr="00EB774B" w:rsidRDefault="00BC3185" w:rsidP="007F3BB0">
            <w:pPr>
              <w:jc w:val="both"/>
              <w:rPr>
                <w:sz w:val="22"/>
                <w:szCs w:val="22"/>
              </w:rPr>
            </w:pPr>
          </w:p>
        </w:tc>
        <w:tc>
          <w:tcPr>
            <w:tcW w:w="3686" w:type="dxa"/>
          </w:tcPr>
          <w:p w:rsidR="00BC3185" w:rsidRPr="00EB774B" w:rsidRDefault="00BC3185" w:rsidP="007F3BB0">
            <w:pPr>
              <w:jc w:val="both"/>
              <w:rPr>
                <w:sz w:val="22"/>
                <w:szCs w:val="22"/>
              </w:rPr>
            </w:pPr>
            <w:r w:rsidRPr="00EB774B">
              <w:rPr>
                <w:sz w:val="22"/>
                <w:szCs w:val="22"/>
              </w:rPr>
              <w:t>Организация спортивно-массовых мероприятий для детей и взрослого населения ТМР.</w:t>
            </w:r>
          </w:p>
          <w:p w:rsidR="00BC3185" w:rsidRPr="00EB774B" w:rsidRDefault="00BC3185" w:rsidP="007F3BB0">
            <w:pPr>
              <w:jc w:val="both"/>
              <w:rPr>
                <w:sz w:val="22"/>
                <w:szCs w:val="22"/>
              </w:rPr>
            </w:pPr>
            <w:r w:rsidRPr="00EB774B">
              <w:rPr>
                <w:sz w:val="22"/>
                <w:szCs w:val="22"/>
              </w:rPr>
              <w:t>Организация участия представителей ТМР в областных и всероссийских соревнованиях.</w:t>
            </w:r>
          </w:p>
          <w:p w:rsidR="00BC3185" w:rsidRPr="00EB774B" w:rsidRDefault="00BC3185" w:rsidP="007F3BB0">
            <w:pPr>
              <w:jc w:val="both"/>
              <w:rPr>
                <w:sz w:val="22"/>
                <w:szCs w:val="22"/>
              </w:rPr>
            </w:pPr>
            <w:r w:rsidRPr="00EB774B">
              <w:rPr>
                <w:sz w:val="22"/>
                <w:szCs w:val="22"/>
              </w:rPr>
              <w:t>Приобретение спортивного оборудования и спортивного инвентаря</w:t>
            </w:r>
            <w:r w:rsidR="00DD58AB" w:rsidRPr="00EB774B">
              <w:rPr>
                <w:sz w:val="22"/>
                <w:szCs w:val="22"/>
              </w:rPr>
              <w:t>.</w:t>
            </w:r>
          </w:p>
        </w:tc>
        <w:tc>
          <w:tcPr>
            <w:tcW w:w="1417" w:type="dxa"/>
          </w:tcPr>
          <w:p w:rsidR="00BC3185" w:rsidRPr="00EB774B" w:rsidRDefault="00EB774B" w:rsidP="007F3BB0">
            <w:pPr>
              <w:jc w:val="both"/>
              <w:rPr>
                <w:sz w:val="22"/>
                <w:szCs w:val="22"/>
              </w:rPr>
            </w:pPr>
            <w:r w:rsidRPr="00EB774B">
              <w:rPr>
                <w:sz w:val="22"/>
                <w:szCs w:val="22"/>
              </w:rPr>
              <w:t>2023</w:t>
            </w:r>
          </w:p>
          <w:p w:rsidR="00BC3185" w:rsidRPr="00EB774B" w:rsidRDefault="00BC3185" w:rsidP="007F3BB0">
            <w:pPr>
              <w:jc w:val="both"/>
              <w:rPr>
                <w:sz w:val="22"/>
                <w:szCs w:val="22"/>
              </w:rPr>
            </w:pPr>
          </w:p>
        </w:tc>
        <w:tc>
          <w:tcPr>
            <w:tcW w:w="1418" w:type="dxa"/>
          </w:tcPr>
          <w:p w:rsidR="00EB774B" w:rsidRPr="00EB774B" w:rsidRDefault="00EB774B" w:rsidP="00EB774B">
            <w:pPr>
              <w:jc w:val="both"/>
              <w:rPr>
                <w:sz w:val="22"/>
                <w:szCs w:val="22"/>
              </w:rPr>
            </w:pPr>
            <w:proofErr w:type="spellStart"/>
            <w:r w:rsidRPr="00EB774B">
              <w:rPr>
                <w:sz w:val="22"/>
                <w:szCs w:val="22"/>
              </w:rPr>
              <w:t>УОиС</w:t>
            </w:r>
            <w:proofErr w:type="spellEnd"/>
            <w:r w:rsidRPr="00EB774B">
              <w:rPr>
                <w:sz w:val="22"/>
                <w:szCs w:val="22"/>
              </w:rPr>
              <w:t xml:space="preserve"> Администрации ТМР</w:t>
            </w:r>
          </w:p>
          <w:p w:rsidR="00BC3185" w:rsidRPr="00EB774B" w:rsidRDefault="00BC3185" w:rsidP="007F3BB0">
            <w:pPr>
              <w:jc w:val="both"/>
              <w:rPr>
                <w:sz w:val="22"/>
                <w:szCs w:val="22"/>
              </w:rPr>
            </w:pPr>
          </w:p>
        </w:tc>
        <w:tc>
          <w:tcPr>
            <w:tcW w:w="1417" w:type="dxa"/>
          </w:tcPr>
          <w:p w:rsidR="00BC3185" w:rsidRPr="00EB774B" w:rsidRDefault="00DD58AB" w:rsidP="007F3BB0">
            <w:pPr>
              <w:jc w:val="both"/>
              <w:rPr>
                <w:sz w:val="22"/>
                <w:szCs w:val="22"/>
                <w:lang w:eastAsia="en-US"/>
              </w:rPr>
            </w:pPr>
            <w:r w:rsidRPr="00EB774B">
              <w:rPr>
                <w:sz w:val="22"/>
                <w:szCs w:val="22"/>
                <w:lang w:eastAsia="en-US"/>
              </w:rPr>
              <w:t>В рамках нормативно-бюджетного финансирования.</w:t>
            </w:r>
          </w:p>
        </w:tc>
        <w:tc>
          <w:tcPr>
            <w:tcW w:w="1276" w:type="dxa"/>
          </w:tcPr>
          <w:p w:rsidR="00BC3185" w:rsidRPr="00EB774B" w:rsidRDefault="00DD58AB" w:rsidP="007F3BB0">
            <w:pPr>
              <w:jc w:val="both"/>
              <w:rPr>
                <w:sz w:val="22"/>
                <w:szCs w:val="22"/>
                <w:lang w:eastAsia="en-US"/>
              </w:rPr>
            </w:pPr>
            <w:r w:rsidRPr="00EB774B">
              <w:rPr>
                <w:sz w:val="22"/>
                <w:szCs w:val="22"/>
                <w:lang w:eastAsia="en-US"/>
              </w:rPr>
              <w:t>В рамках нормативно-бюджетного финансирования.</w:t>
            </w:r>
          </w:p>
        </w:tc>
      </w:tr>
      <w:tr w:rsidR="00BC3185" w:rsidRPr="00701966" w:rsidTr="00181709">
        <w:trPr>
          <w:trHeight w:val="60"/>
        </w:trPr>
        <w:tc>
          <w:tcPr>
            <w:tcW w:w="675" w:type="dxa"/>
            <w:vMerge w:val="restart"/>
          </w:tcPr>
          <w:p w:rsidR="00BC3185" w:rsidRPr="001B469A" w:rsidRDefault="00BC3185" w:rsidP="007F3BB0">
            <w:pPr>
              <w:jc w:val="both"/>
              <w:rPr>
                <w:sz w:val="22"/>
                <w:szCs w:val="22"/>
              </w:rPr>
            </w:pPr>
            <w:r w:rsidRPr="001B469A">
              <w:rPr>
                <w:sz w:val="22"/>
                <w:szCs w:val="22"/>
              </w:rPr>
              <w:t>П. 24, 25</w:t>
            </w:r>
          </w:p>
          <w:p w:rsidR="00BC3185" w:rsidRPr="001B469A" w:rsidRDefault="00BC3185" w:rsidP="007F3BB0">
            <w:pPr>
              <w:jc w:val="both"/>
              <w:rPr>
                <w:sz w:val="22"/>
                <w:szCs w:val="22"/>
              </w:rPr>
            </w:pPr>
          </w:p>
        </w:tc>
        <w:tc>
          <w:tcPr>
            <w:tcW w:w="3686" w:type="dxa"/>
          </w:tcPr>
          <w:p w:rsidR="00BC3185" w:rsidRPr="001B469A" w:rsidRDefault="00BC3185" w:rsidP="007F3BB0">
            <w:pPr>
              <w:jc w:val="both"/>
              <w:rPr>
                <w:sz w:val="22"/>
                <w:szCs w:val="22"/>
              </w:rPr>
            </w:pPr>
            <w:r w:rsidRPr="001B469A">
              <w:rPr>
                <w:sz w:val="22"/>
                <w:szCs w:val="22"/>
              </w:rPr>
              <w:t>Обеспечение комплексной застройки территории г. Тутаева</w:t>
            </w:r>
            <w:r w:rsidR="00144505" w:rsidRPr="001B469A">
              <w:rPr>
                <w:sz w:val="22"/>
                <w:szCs w:val="22"/>
              </w:rPr>
              <w:t>.</w:t>
            </w:r>
          </w:p>
        </w:tc>
        <w:tc>
          <w:tcPr>
            <w:tcW w:w="1417" w:type="dxa"/>
            <w:vMerge w:val="restart"/>
          </w:tcPr>
          <w:p w:rsidR="00BC3185" w:rsidRPr="001B469A" w:rsidRDefault="00FA62B0" w:rsidP="007F3BB0">
            <w:pPr>
              <w:jc w:val="both"/>
              <w:rPr>
                <w:sz w:val="22"/>
                <w:szCs w:val="22"/>
              </w:rPr>
            </w:pPr>
            <w:r w:rsidRPr="001B469A">
              <w:rPr>
                <w:sz w:val="22"/>
                <w:szCs w:val="22"/>
              </w:rPr>
              <w:t>2023-2025</w:t>
            </w:r>
          </w:p>
        </w:tc>
        <w:tc>
          <w:tcPr>
            <w:tcW w:w="1418" w:type="dxa"/>
          </w:tcPr>
          <w:p w:rsidR="00BC3185" w:rsidRPr="001B469A" w:rsidRDefault="00BC3185" w:rsidP="007F3BB0">
            <w:pPr>
              <w:jc w:val="both"/>
              <w:rPr>
                <w:sz w:val="22"/>
                <w:szCs w:val="22"/>
              </w:rPr>
            </w:pPr>
            <w:proofErr w:type="spellStart"/>
            <w:r w:rsidRPr="001B469A">
              <w:rPr>
                <w:sz w:val="22"/>
                <w:szCs w:val="22"/>
              </w:rPr>
              <w:t>УАиГ</w:t>
            </w:r>
            <w:proofErr w:type="spellEnd"/>
            <w:r w:rsidRPr="001B469A">
              <w:rPr>
                <w:sz w:val="22"/>
                <w:szCs w:val="22"/>
              </w:rPr>
              <w:t xml:space="preserve"> Администрации ТМР</w:t>
            </w:r>
          </w:p>
        </w:tc>
        <w:tc>
          <w:tcPr>
            <w:tcW w:w="1417" w:type="dxa"/>
          </w:tcPr>
          <w:p w:rsidR="00BC3185" w:rsidRPr="001B469A" w:rsidRDefault="00BC3185" w:rsidP="007F3BB0">
            <w:pPr>
              <w:jc w:val="both"/>
              <w:rPr>
                <w:sz w:val="22"/>
                <w:szCs w:val="22"/>
                <w:lang w:eastAsia="en-US"/>
              </w:rPr>
            </w:pPr>
            <w:r w:rsidRPr="001B469A">
              <w:rPr>
                <w:sz w:val="22"/>
                <w:szCs w:val="22"/>
                <w:lang w:eastAsia="en-US"/>
              </w:rPr>
              <w:t>-</w:t>
            </w:r>
          </w:p>
        </w:tc>
        <w:tc>
          <w:tcPr>
            <w:tcW w:w="1276" w:type="dxa"/>
          </w:tcPr>
          <w:p w:rsidR="00BC3185" w:rsidRPr="001B469A" w:rsidRDefault="00BC3185" w:rsidP="007F3BB0">
            <w:pPr>
              <w:jc w:val="both"/>
              <w:rPr>
                <w:sz w:val="22"/>
                <w:szCs w:val="22"/>
                <w:lang w:eastAsia="en-US"/>
              </w:rPr>
            </w:pPr>
            <w:r w:rsidRPr="001B469A">
              <w:rPr>
                <w:sz w:val="22"/>
                <w:szCs w:val="22"/>
                <w:lang w:eastAsia="en-US"/>
              </w:rPr>
              <w:t>-</w:t>
            </w:r>
          </w:p>
        </w:tc>
      </w:tr>
      <w:tr w:rsidR="00BC3185" w:rsidRPr="00701966" w:rsidTr="00181709">
        <w:trPr>
          <w:trHeight w:val="60"/>
        </w:trPr>
        <w:tc>
          <w:tcPr>
            <w:tcW w:w="675" w:type="dxa"/>
            <w:vMerge/>
          </w:tcPr>
          <w:p w:rsidR="00BC3185" w:rsidRPr="001B469A" w:rsidRDefault="00BC3185" w:rsidP="007F3BB0">
            <w:pPr>
              <w:jc w:val="both"/>
              <w:rPr>
                <w:sz w:val="22"/>
                <w:szCs w:val="22"/>
              </w:rPr>
            </w:pPr>
          </w:p>
        </w:tc>
        <w:tc>
          <w:tcPr>
            <w:tcW w:w="3686" w:type="dxa"/>
          </w:tcPr>
          <w:p w:rsidR="00BC3185" w:rsidRPr="001B469A" w:rsidRDefault="00BC3185" w:rsidP="007F3BB0">
            <w:pPr>
              <w:jc w:val="both"/>
              <w:rPr>
                <w:sz w:val="22"/>
                <w:szCs w:val="22"/>
              </w:rPr>
            </w:pPr>
            <w:r w:rsidRPr="001B469A">
              <w:rPr>
                <w:sz w:val="22"/>
                <w:szCs w:val="22"/>
              </w:rPr>
              <w:t>Активизация работы по привлечению инвестиций для жилищного строительства, строительства промышленных, социально значимых объектов</w:t>
            </w:r>
            <w:r w:rsidR="00144505" w:rsidRPr="001B469A">
              <w:rPr>
                <w:sz w:val="22"/>
                <w:szCs w:val="22"/>
              </w:rPr>
              <w:t>.</w:t>
            </w:r>
          </w:p>
        </w:tc>
        <w:tc>
          <w:tcPr>
            <w:tcW w:w="1417" w:type="dxa"/>
            <w:vMerge/>
          </w:tcPr>
          <w:p w:rsidR="00BC3185" w:rsidRPr="001B469A" w:rsidRDefault="00BC3185" w:rsidP="007F3BB0">
            <w:pPr>
              <w:jc w:val="both"/>
              <w:rPr>
                <w:sz w:val="22"/>
                <w:szCs w:val="22"/>
              </w:rPr>
            </w:pPr>
          </w:p>
        </w:tc>
        <w:tc>
          <w:tcPr>
            <w:tcW w:w="1418" w:type="dxa"/>
            <w:vMerge w:val="restart"/>
          </w:tcPr>
          <w:p w:rsidR="00BC3185" w:rsidRPr="001B469A" w:rsidRDefault="00FA62B0" w:rsidP="007F3BB0">
            <w:pPr>
              <w:jc w:val="both"/>
              <w:rPr>
                <w:sz w:val="22"/>
                <w:szCs w:val="22"/>
              </w:rPr>
            </w:pPr>
            <w:r w:rsidRPr="001B469A">
              <w:rPr>
                <w:sz w:val="22"/>
                <w:szCs w:val="22"/>
              </w:rPr>
              <w:t>У</w:t>
            </w:r>
            <w:r w:rsidR="00BC3185" w:rsidRPr="001B469A">
              <w:rPr>
                <w:sz w:val="22"/>
                <w:szCs w:val="22"/>
              </w:rPr>
              <w:t>МИ Администрации ТМР</w:t>
            </w:r>
          </w:p>
        </w:tc>
        <w:tc>
          <w:tcPr>
            <w:tcW w:w="1417" w:type="dxa"/>
          </w:tcPr>
          <w:p w:rsidR="00BC3185" w:rsidRPr="001B469A" w:rsidRDefault="00BC3185" w:rsidP="007F3BB0">
            <w:pPr>
              <w:jc w:val="both"/>
              <w:rPr>
                <w:sz w:val="22"/>
                <w:szCs w:val="22"/>
                <w:lang w:eastAsia="en-US"/>
              </w:rPr>
            </w:pPr>
            <w:r w:rsidRPr="001B469A">
              <w:rPr>
                <w:sz w:val="22"/>
                <w:szCs w:val="22"/>
                <w:lang w:eastAsia="en-US"/>
              </w:rPr>
              <w:t>-</w:t>
            </w:r>
          </w:p>
        </w:tc>
        <w:tc>
          <w:tcPr>
            <w:tcW w:w="1276" w:type="dxa"/>
          </w:tcPr>
          <w:p w:rsidR="00BC3185" w:rsidRPr="001B469A" w:rsidRDefault="00BC3185" w:rsidP="007F3BB0">
            <w:pPr>
              <w:jc w:val="both"/>
              <w:rPr>
                <w:sz w:val="22"/>
                <w:szCs w:val="22"/>
                <w:lang w:eastAsia="en-US"/>
              </w:rPr>
            </w:pPr>
            <w:r w:rsidRPr="001B469A">
              <w:rPr>
                <w:sz w:val="22"/>
                <w:szCs w:val="22"/>
                <w:lang w:eastAsia="en-US"/>
              </w:rPr>
              <w:t>-</w:t>
            </w:r>
          </w:p>
        </w:tc>
      </w:tr>
      <w:tr w:rsidR="00BC3185" w:rsidRPr="00701966" w:rsidTr="00181709">
        <w:tc>
          <w:tcPr>
            <w:tcW w:w="675" w:type="dxa"/>
            <w:vMerge/>
          </w:tcPr>
          <w:p w:rsidR="00BC3185" w:rsidRPr="001B469A" w:rsidRDefault="00BC3185" w:rsidP="007F3BB0">
            <w:pPr>
              <w:pStyle w:val="ab"/>
              <w:rPr>
                <w:rFonts w:ascii="Times New Roman" w:hAnsi="Times New Roman"/>
                <w:color w:val="FF0000"/>
                <w:szCs w:val="22"/>
              </w:rPr>
            </w:pPr>
          </w:p>
        </w:tc>
        <w:tc>
          <w:tcPr>
            <w:tcW w:w="3686" w:type="dxa"/>
          </w:tcPr>
          <w:p w:rsidR="00BC3185" w:rsidRPr="001B469A" w:rsidRDefault="00BC3185" w:rsidP="007F3BB0">
            <w:pPr>
              <w:pStyle w:val="ab"/>
              <w:rPr>
                <w:rFonts w:ascii="Times New Roman" w:hAnsi="Times New Roman"/>
                <w:szCs w:val="22"/>
              </w:rPr>
            </w:pPr>
            <w:r w:rsidRPr="001B469A">
              <w:rPr>
                <w:rFonts w:ascii="Times New Roman" w:hAnsi="Times New Roman"/>
                <w:szCs w:val="22"/>
              </w:rPr>
              <w:t>Формирование земельных участков для выделения под застройку, в том числе многодетным семьям:</w:t>
            </w:r>
          </w:p>
          <w:p w:rsidR="00BC3185" w:rsidRPr="001B469A" w:rsidRDefault="00BC3185" w:rsidP="007F3BB0">
            <w:pPr>
              <w:pStyle w:val="ab"/>
              <w:rPr>
                <w:rFonts w:ascii="Times New Roman" w:hAnsi="Times New Roman"/>
                <w:szCs w:val="22"/>
              </w:rPr>
            </w:pPr>
            <w:r w:rsidRPr="001B469A">
              <w:rPr>
                <w:rFonts w:ascii="Times New Roman" w:hAnsi="Times New Roman"/>
                <w:szCs w:val="22"/>
              </w:rPr>
              <w:t xml:space="preserve">- для жилищного строительства; </w:t>
            </w:r>
          </w:p>
          <w:p w:rsidR="00BC3185" w:rsidRPr="001B469A" w:rsidRDefault="00BC3185" w:rsidP="007F3BB0">
            <w:pPr>
              <w:pStyle w:val="ab"/>
              <w:rPr>
                <w:rFonts w:ascii="Times New Roman" w:hAnsi="Times New Roman"/>
                <w:szCs w:val="22"/>
              </w:rPr>
            </w:pPr>
            <w:r w:rsidRPr="001B469A">
              <w:rPr>
                <w:rFonts w:ascii="Times New Roman" w:hAnsi="Times New Roman"/>
                <w:szCs w:val="22"/>
              </w:rPr>
              <w:t xml:space="preserve">- комплексного освоения в целях жилищного строительства, </w:t>
            </w:r>
          </w:p>
          <w:p w:rsidR="00BC3185" w:rsidRPr="001B469A" w:rsidRDefault="00BC3185" w:rsidP="007F3BB0">
            <w:pPr>
              <w:pStyle w:val="ab"/>
              <w:rPr>
                <w:rFonts w:ascii="Times New Roman" w:hAnsi="Times New Roman"/>
                <w:szCs w:val="22"/>
              </w:rPr>
            </w:pPr>
            <w:r w:rsidRPr="001B469A">
              <w:rPr>
                <w:rFonts w:ascii="Times New Roman" w:hAnsi="Times New Roman"/>
                <w:szCs w:val="22"/>
              </w:rPr>
              <w:t>- индивидуального жилищного строительства, предназначенных для предоставления многодетным семьям;</w:t>
            </w:r>
          </w:p>
          <w:p w:rsidR="00BC3185" w:rsidRPr="001B469A" w:rsidRDefault="00BC3185" w:rsidP="007F3BB0">
            <w:pPr>
              <w:pStyle w:val="ab"/>
              <w:rPr>
                <w:rFonts w:ascii="Times New Roman" w:hAnsi="Times New Roman"/>
                <w:szCs w:val="22"/>
              </w:rPr>
            </w:pPr>
            <w:r w:rsidRPr="001B469A">
              <w:rPr>
                <w:rFonts w:ascii="Times New Roman" w:hAnsi="Times New Roman"/>
                <w:szCs w:val="22"/>
              </w:rPr>
              <w:t>- подготовка промышленных инвестиционных площадок</w:t>
            </w:r>
            <w:r w:rsidR="00DD58AB" w:rsidRPr="001B469A">
              <w:rPr>
                <w:rFonts w:ascii="Times New Roman" w:hAnsi="Times New Roman"/>
                <w:szCs w:val="22"/>
              </w:rPr>
              <w:t>.</w:t>
            </w:r>
          </w:p>
        </w:tc>
        <w:tc>
          <w:tcPr>
            <w:tcW w:w="1417" w:type="dxa"/>
            <w:vMerge/>
          </w:tcPr>
          <w:p w:rsidR="00BC3185" w:rsidRPr="001B469A" w:rsidRDefault="00BC3185" w:rsidP="007F3BB0">
            <w:pPr>
              <w:pStyle w:val="ab"/>
              <w:rPr>
                <w:rFonts w:ascii="Times New Roman" w:hAnsi="Times New Roman"/>
                <w:szCs w:val="22"/>
              </w:rPr>
            </w:pPr>
          </w:p>
        </w:tc>
        <w:tc>
          <w:tcPr>
            <w:tcW w:w="1418" w:type="dxa"/>
            <w:vMerge/>
          </w:tcPr>
          <w:p w:rsidR="00BC3185" w:rsidRPr="001B469A" w:rsidRDefault="00BC3185" w:rsidP="007F3BB0">
            <w:pPr>
              <w:pStyle w:val="ab"/>
              <w:rPr>
                <w:rFonts w:ascii="Times New Roman" w:hAnsi="Times New Roman"/>
                <w:szCs w:val="22"/>
              </w:rPr>
            </w:pPr>
          </w:p>
        </w:tc>
        <w:tc>
          <w:tcPr>
            <w:tcW w:w="1417" w:type="dxa"/>
          </w:tcPr>
          <w:p w:rsidR="00BC3185" w:rsidRPr="001B469A" w:rsidRDefault="00BC3185" w:rsidP="007F3BB0">
            <w:pPr>
              <w:pStyle w:val="ab"/>
              <w:rPr>
                <w:rFonts w:ascii="Times New Roman" w:hAnsi="Times New Roman"/>
                <w:szCs w:val="22"/>
              </w:rPr>
            </w:pPr>
            <w:r w:rsidRPr="001B469A">
              <w:rPr>
                <w:rFonts w:ascii="Times New Roman" w:hAnsi="Times New Roman"/>
                <w:szCs w:val="22"/>
              </w:rPr>
              <w:t>-</w:t>
            </w:r>
          </w:p>
        </w:tc>
        <w:tc>
          <w:tcPr>
            <w:tcW w:w="1276" w:type="dxa"/>
          </w:tcPr>
          <w:p w:rsidR="00BC3185" w:rsidRPr="001B469A" w:rsidRDefault="00BC3185" w:rsidP="007F3BB0">
            <w:pPr>
              <w:pStyle w:val="ab"/>
              <w:rPr>
                <w:rFonts w:ascii="Times New Roman" w:hAnsi="Times New Roman"/>
                <w:szCs w:val="22"/>
              </w:rPr>
            </w:pPr>
            <w:r w:rsidRPr="001B469A">
              <w:rPr>
                <w:rFonts w:ascii="Times New Roman" w:hAnsi="Times New Roman"/>
                <w:szCs w:val="22"/>
              </w:rPr>
              <w:t>-</w:t>
            </w:r>
          </w:p>
        </w:tc>
      </w:tr>
      <w:tr w:rsidR="00BC3185" w:rsidRPr="00701966" w:rsidTr="00181709">
        <w:tc>
          <w:tcPr>
            <w:tcW w:w="675" w:type="dxa"/>
          </w:tcPr>
          <w:p w:rsidR="00BC3185" w:rsidRPr="00012F38" w:rsidRDefault="00BC3185" w:rsidP="007F3BB0">
            <w:pPr>
              <w:pStyle w:val="ab"/>
              <w:rPr>
                <w:rFonts w:ascii="Times New Roman" w:hAnsi="Times New Roman"/>
                <w:szCs w:val="22"/>
              </w:rPr>
            </w:pPr>
            <w:r w:rsidRPr="00012F38">
              <w:rPr>
                <w:rFonts w:ascii="Times New Roman" w:hAnsi="Times New Roman"/>
                <w:szCs w:val="22"/>
              </w:rPr>
              <w:t>П.</w:t>
            </w:r>
          </w:p>
          <w:p w:rsidR="00BC3185" w:rsidRPr="00012F38" w:rsidRDefault="00BC3185" w:rsidP="007F3BB0">
            <w:pPr>
              <w:pStyle w:val="ab"/>
              <w:rPr>
                <w:rFonts w:ascii="Times New Roman" w:hAnsi="Times New Roman"/>
                <w:szCs w:val="22"/>
              </w:rPr>
            </w:pPr>
            <w:r w:rsidRPr="00012F38">
              <w:rPr>
                <w:rFonts w:ascii="Times New Roman" w:hAnsi="Times New Roman"/>
                <w:szCs w:val="22"/>
              </w:rPr>
              <w:t>27</w:t>
            </w:r>
          </w:p>
        </w:tc>
        <w:tc>
          <w:tcPr>
            <w:tcW w:w="3686" w:type="dxa"/>
          </w:tcPr>
          <w:p w:rsidR="00BC3185" w:rsidRPr="00012F38" w:rsidRDefault="00BC3185" w:rsidP="007F3BB0">
            <w:pPr>
              <w:pStyle w:val="ab"/>
              <w:rPr>
                <w:rFonts w:ascii="Times New Roman" w:hAnsi="Times New Roman"/>
                <w:szCs w:val="22"/>
              </w:rPr>
            </w:pPr>
            <w:r w:rsidRPr="00012F38">
              <w:rPr>
                <w:rFonts w:ascii="Times New Roman" w:hAnsi="Times New Roman"/>
                <w:szCs w:val="22"/>
              </w:rPr>
              <w:t>Организация процедуры по выбору управляющей компании для МКД</w:t>
            </w:r>
            <w:r w:rsidR="00144505" w:rsidRPr="00012F38">
              <w:rPr>
                <w:rFonts w:ascii="Times New Roman" w:hAnsi="Times New Roman"/>
                <w:szCs w:val="22"/>
              </w:rPr>
              <w:t>.</w:t>
            </w:r>
          </w:p>
        </w:tc>
        <w:tc>
          <w:tcPr>
            <w:tcW w:w="1417" w:type="dxa"/>
          </w:tcPr>
          <w:p w:rsidR="00BC3185" w:rsidRPr="00012F38" w:rsidRDefault="001B469A" w:rsidP="007F3BB0">
            <w:pPr>
              <w:pStyle w:val="ab"/>
              <w:rPr>
                <w:rFonts w:ascii="Times New Roman" w:hAnsi="Times New Roman"/>
                <w:szCs w:val="22"/>
              </w:rPr>
            </w:pPr>
            <w:r w:rsidRPr="00012F38">
              <w:rPr>
                <w:rFonts w:ascii="Times New Roman" w:hAnsi="Times New Roman"/>
                <w:szCs w:val="22"/>
              </w:rPr>
              <w:t>2023</w:t>
            </w:r>
          </w:p>
        </w:tc>
        <w:tc>
          <w:tcPr>
            <w:tcW w:w="1418" w:type="dxa"/>
          </w:tcPr>
          <w:p w:rsidR="00BC3185" w:rsidRPr="00012F38" w:rsidRDefault="001B469A" w:rsidP="007F3BB0">
            <w:pPr>
              <w:pStyle w:val="ab"/>
              <w:rPr>
                <w:rFonts w:ascii="Times New Roman" w:hAnsi="Times New Roman"/>
                <w:szCs w:val="22"/>
              </w:rPr>
            </w:pPr>
            <w:r w:rsidRPr="00012F38">
              <w:rPr>
                <w:rFonts w:ascii="Times New Roman" w:hAnsi="Times New Roman"/>
                <w:szCs w:val="22"/>
              </w:rPr>
              <w:t>УЖХ Администрации</w:t>
            </w:r>
            <w:r w:rsidR="00BC3185" w:rsidRPr="00012F38">
              <w:rPr>
                <w:rFonts w:ascii="Times New Roman" w:hAnsi="Times New Roman"/>
                <w:szCs w:val="22"/>
              </w:rPr>
              <w:t xml:space="preserve"> ТМР</w:t>
            </w:r>
          </w:p>
        </w:tc>
        <w:tc>
          <w:tcPr>
            <w:tcW w:w="1417" w:type="dxa"/>
          </w:tcPr>
          <w:p w:rsidR="00BC3185" w:rsidRPr="00012F38" w:rsidRDefault="00BC3185" w:rsidP="007F3BB0">
            <w:pPr>
              <w:pStyle w:val="ab"/>
              <w:rPr>
                <w:rFonts w:ascii="Times New Roman" w:hAnsi="Times New Roman"/>
                <w:szCs w:val="22"/>
              </w:rPr>
            </w:pPr>
            <w:r w:rsidRPr="00012F38">
              <w:rPr>
                <w:rFonts w:ascii="Times New Roman" w:hAnsi="Times New Roman"/>
                <w:szCs w:val="22"/>
              </w:rPr>
              <w:t>-</w:t>
            </w:r>
          </w:p>
        </w:tc>
        <w:tc>
          <w:tcPr>
            <w:tcW w:w="1276" w:type="dxa"/>
          </w:tcPr>
          <w:p w:rsidR="00BC3185" w:rsidRPr="00012F38" w:rsidRDefault="00BC3185" w:rsidP="007F3BB0">
            <w:pPr>
              <w:pStyle w:val="ab"/>
              <w:rPr>
                <w:rFonts w:ascii="Times New Roman" w:hAnsi="Times New Roman"/>
                <w:szCs w:val="22"/>
              </w:rPr>
            </w:pPr>
            <w:r w:rsidRPr="00012F38">
              <w:rPr>
                <w:rFonts w:ascii="Times New Roman" w:hAnsi="Times New Roman"/>
                <w:szCs w:val="22"/>
              </w:rPr>
              <w:t>-</w:t>
            </w:r>
          </w:p>
        </w:tc>
      </w:tr>
      <w:tr w:rsidR="00BC3185" w:rsidRPr="00701966" w:rsidTr="00181709">
        <w:tc>
          <w:tcPr>
            <w:tcW w:w="675" w:type="dxa"/>
          </w:tcPr>
          <w:p w:rsidR="00BC3185" w:rsidRPr="0079341A" w:rsidRDefault="00BC3185" w:rsidP="007F3BB0">
            <w:pPr>
              <w:pStyle w:val="ab"/>
              <w:rPr>
                <w:rFonts w:ascii="Times New Roman" w:hAnsi="Times New Roman"/>
                <w:szCs w:val="22"/>
              </w:rPr>
            </w:pPr>
            <w:r w:rsidRPr="0079341A">
              <w:rPr>
                <w:rFonts w:ascii="Times New Roman" w:hAnsi="Times New Roman"/>
                <w:szCs w:val="22"/>
              </w:rPr>
              <w:t>П.</w:t>
            </w:r>
          </w:p>
          <w:p w:rsidR="00BC3185" w:rsidRPr="0079341A" w:rsidRDefault="00BC3185" w:rsidP="007F3BB0">
            <w:pPr>
              <w:pStyle w:val="ab"/>
              <w:rPr>
                <w:rFonts w:ascii="Times New Roman" w:hAnsi="Times New Roman"/>
                <w:szCs w:val="22"/>
              </w:rPr>
            </w:pPr>
            <w:r w:rsidRPr="0079341A">
              <w:rPr>
                <w:rFonts w:ascii="Times New Roman" w:hAnsi="Times New Roman"/>
                <w:szCs w:val="22"/>
              </w:rPr>
              <w:t>29</w:t>
            </w:r>
          </w:p>
        </w:tc>
        <w:tc>
          <w:tcPr>
            <w:tcW w:w="3686" w:type="dxa"/>
          </w:tcPr>
          <w:p w:rsidR="00BC3185" w:rsidRPr="0079341A" w:rsidRDefault="00BC3185" w:rsidP="007F3BB0">
            <w:pPr>
              <w:pStyle w:val="ab"/>
              <w:rPr>
                <w:rFonts w:ascii="Times New Roman" w:hAnsi="Times New Roman"/>
                <w:szCs w:val="22"/>
              </w:rPr>
            </w:pPr>
            <w:r w:rsidRPr="0079341A">
              <w:rPr>
                <w:rFonts w:ascii="Times New Roman" w:hAnsi="Times New Roman"/>
                <w:szCs w:val="22"/>
              </w:rPr>
              <w:t>Содействие в постановке на кадастровый учет земельных участков, на которых расположены МКД, в том числе проведение встреч с управляющими компаниями и жителями МКД</w:t>
            </w:r>
            <w:r w:rsidR="00144505" w:rsidRPr="0079341A">
              <w:rPr>
                <w:rFonts w:ascii="Times New Roman" w:hAnsi="Times New Roman"/>
                <w:szCs w:val="22"/>
              </w:rPr>
              <w:t>.</w:t>
            </w:r>
          </w:p>
        </w:tc>
        <w:tc>
          <w:tcPr>
            <w:tcW w:w="1417" w:type="dxa"/>
          </w:tcPr>
          <w:p w:rsidR="00BC3185" w:rsidRPr="0079341A" w:rsidRDefault="0079341A" w:rsidP="007F3BB0">
            <w:pPr>
              <w:pStyle w:val="ab"/>
              <w:rPr>
                <w:rFonts w:ascii="Times New Roman" w:hAnsi="Times New Roman"/>
                <w:szCs w:val="22"/>
              </w:rPr>
            </w:pPr>
            <w:r w:rsidRPr="0079341A">
              <w:rPr>
                <w:rFonts w:ascii="Times New Roman" w:hAnsi="Times New Roman"/>
                <w:szCs w:val="22"/>
              </w:rPr>
              <w:t>2023-2025</w:t>
            </w:r>
          </w:p>
        </w:tc>
        <w:tc>
          <w:tcPr>
            <w:tcW w:w="1418" w:type="dxa"/>
          </w:tcPr>
          <w:p w:rsidR="00BC3185" w:rsidRPr="0079341A" w:rsidRDefault="0079341A" w:rsidP="007F3BB0">
            <w:pPr>
              <w:pStyle w:val="ab"/>
              <w:rPr>
                <w:rFonts w:ascii="Times New Roman" w:hAnsi="Times New Roman"/>
                <w:szCs w:val="22"/>
              </w:rPr>
            </w:pPr>
            <w:r w:rsidRPr="0079341A">
              <w:rPr>
                <w:rFonts w:ascii="Times New Roman" w:hAnsi="Times New Roman"/>
                <w:szCs w:val="22"/>
              </w:rPr>
              <w:t>УЖХ Администрации ТМР</w:t>
            </w:r>
          </w:p>
        </w:tc>
        <w:tc>
          <w:tcPr>
            <w:tcW w:w="1417" w:type="dxa"/>
          </w:tcPr>
          <w:p w:rsidR="00BC3185" w:rsidRPr="0079341A" w:rsidRDefault="00BC3185" w:rsidP="007F3BB0">
            <w:pPr>
              <w:pStyle w:val="ab"/>
              <w:rPr>
                <w:rFonts w:ascii="Times New Roman" w:hAnsi="Times New Roman"/>
                <w:szCs w:val="22"/>
              </w:rPr>
            </w:pPr>
            <w:r w:rsidRPr="0079341A">
              <w:rPr>
                <w:rFonts w:ascii="Times New Roman" w:hAnsi="Times New Roman"/>
                <w:szCs w:val="22"/>
              </w:rPr>
              <w:t>-</w:t>
            </w:r>
          </w:p>
        </w:tc>
        <w:tc>
          <w:tcPr>
            <w:tcW w:w="1276" w:type="dxa"/>
          </w:tcPr>
          <w:p w:rsidR="00BC3185" w:rsidRPr="0079341A" w:rsidRDefault="00BC3185" w:rsidP="007F3BB0">
            <w:pPr>
              <w:pStyle w:val="ab"/>
              <w:rPr>
                <w:rFonts w:ascii="Times New Roman" w:hAnsi="Times New Roman"/>
                <w:szCs w:val="22"/>
              </w:rPr>
            </w:pPr>
            <w:r w:rsidRPr="0079341A">
              <w:rPr>
                <w:rFonts w:ascii="Times New Roman" w:hAnsi="Times New Roman"/>
                <w:szCs w:val="22"/>
              </w:rPr>
              <w:t>-</w:t>
            </w:r>
          </w:p>
        </w:tc>
      </w:tr>
      <w:tr w:rsidR="00571022" w:rsidRPr="00701966" w:rsidTr="00181709">
        <w:tc>
          <w:tcPr>
            <w:tcW w:w="675" w:type="dxa"/>
            <w:vMerge w:val="restart"/>
          </w:tcPr>
          <w:p w:rsidR="00571022" w:rsidRPr="00570E6D" w:rsidRDefault="00571022" w:rsidP="007F3BB0">
            <w:pPr>
              <w:pStyle w:val="ab"/>
              <w:rPr>
                <w:rFonts w:ascii="Times New Roman" w:hAnsi="Times New Roman"/>
                <w:szCs w:val="22"/>
              </w:rPr>
            </w:pPr>
            <w:r w:rsidRPr="00570E6D">
              <w:rPr>
                <w:rFonts w:ascii="Times New Roman" w:hAnsi="Times New Roman"/>
                <w:szCs w:val="22"/>
              </w:rPr>
              <w:t xml:space="preserve">П. 30 </w:t>
            </w:r>
          </w:p>
        </w:tc>
        <w:tc>
          <w:tcPr>
            <w:tcW w:w="3686" w:type="dxa"/>
          </w:tcPr>
          <w:p w:rsidR="00571022" w:rsidRPr="00951098" w:rsidRDefault="00571022" w:rsidP="00570E6D">
            <w:pPr>
              <w:rPr>
                <w:sz w:val="22"/>
                <w:szCs w:val="22"/>
              </w:rPr>
            </w:pPr>
            <w:r w:rsidRPr="00951098">
              <w:rPr>
                <w:sz w:val="22"/>
                <w:szCs w:val="22"/>
              </w:rPr>
              <w:t>Предоставление молодым семьям социальных выплат на улучшение жилищных условий  на территории городского поселения Тутаев (социальную выплату планируется предоставить 6 молодым семьям).</w:t>
            </w:r>
          </w:p>
          <w:p w:rsidR="00571022" w:rsidRPr="00951098" w:rsidRDefault="00571022" w:rsidP="00144505">
            <w:pPr>
              <w:jc w:val="both"/>
              <w:rPr>
                <w:sz w:val="22"/>
                <w:szCs w:val="22"/>
              </w:rPr>
            </w:pPr>
          </w:p>
        </w:tc>
        <w:tc>
          <w:tcPr>
            <w:tcW w:w="1417" w:type="dxa"/>
          </w:tcPr>
          <w:p w:rsidR="00571022" w:rsidRPr="00951098" w:rsidRDefault="00571022" w:rsidP="007F3BB0">
            <w:pPr>
              <w:jc w:val="both"/>
              <w:rPr>
                <w:sz w:val="22"/>
                <w:szCs w:val="22"/>
              </w:rPr>
            </w:pPr>
            <w:r w:rsidRPr="00951098">
              <w:rPr>
                <w:sz w:val="22"/>
                <w:szCs w:val="22"/>
              </w:rPr>
              <w:t>2023-2025</w:t>
            </w:r>
          </w:p>
          <w:p w:rsidR="00571022" w:rsidRPr="00951098" w:rsidRDefault="00571022" w:rsidP="007F3BB0">
            <w:pPr>
              <w:jc w:val="both"/>
              <w:rPr>
                <w:sz w:val="22"/>
                <w:szCs w:val="22"/>
              </w:rPr>
            </w:pPr>
          </w:p>
        </w:tc>
        <w:tc>
          <w:tcPr>
            <w:tcW w:w="1418" w:type="dxa"/>
          </w:tcPr>
          <w:p w:rsidR="00571022" w:rsidRPr="00951098" w:rsidRDefault="00571022" w:rsidP="007F3BB0">
            <w:pPr>
              <w:jc w:val="both"/>
              <w:rPr>
                <w:sz w:val="22"/>
                <w:szCs w:val="22"/>
                <w:highlight w:val="yellow"/>
              </w:rPr>
            </w:pPr>
            <w:r w:rsidRPr="00951098">
              <w:rPr>
                <w:sz w:val="22"/>
                <w:szCs w:val="22"/>
              </w:rPr>
              <w:t>УМИ Администрации ТМР</w:t>
            </w:r>
          </w:p>
        </w:tc>
        <w:tc>
          <w:tcPr>
            <w:tcW w:w="1417" w:type="dxa"/>
          </w:tcPr>
          <w:p w:rsidR="00571022" w:rsidRPr="00570E6D" w:rsidRDefault="00571022" w:rsidP="00570E6D">
            <w:pPr>
              <w:jc w:val="center"/>
              <w:rPr>
                <w:sz w:val="22"/>
                <w:szCs w:val="22"/>
              </w:rPr>
            </w:pPr>
            <w:r w:rsidRPr="00951098">
              <w:rPr>
                <w:sz w:val="22"/>
                <w:szCs w:val="22"/>
              </w:rPr>
              <w:t>2023</w:t>
            </w:r>
            <w:r w:rsidRPr="00570E6D">
              <w:rPr>
                <w:sz w:val="22"/>
                <w:szCs w:val="22"/>
              </w:rPr>
              <w:t>:</w:t>
            </w:r>
          </w:p>
          <w:p w:rsidR="00571022" w:rsidRPr="00570E6D" w:rsidRDefault="00571022" w:rsidP="00570E6D">
            <w:pPr>
              <w:jc w:val="center"/>
              <w:rPr>
                <w:sz w:val="22"/>
                <w:szCs w:val="22"/>
              </w:rPr>
            </w:pPr>
            <w:r w:rsidRPr="00570E6D">
              <w:rPr>
                <w:bCs/>
                <w:sz w:val="22"/>
                <w:szCs w:val="22"/>
              </w:rPr>
              <w:t>5</w:t>
            </w:r>
            <w:r w:rsidRPr="00951098">
              <w:rPr>
                <w:bCs/>
                <w:sz w:val="22"/>
                <w:szCs w:val="22"/>
              </w:rPr>
              <w:t>,8 млн</w:t>
            </w:r>
            <w:r w:rsidRPr="00570E6D">
              <w:rPr>
                <w:sz w:val="22"/>
                <w:szCs w:val="22"/>
              </w:rPr>
              <w:t>.</w:t>
            </w:r>
            <w:r w:rsidRPr="00951098">
              <w:rPr>
                <w:sz w:val="22"/>
                <w:szCs w:val="22"/>
              </w:rPr>
              <w:t xml:space="preserve"> руб., в том числе</w:t>
            </w:r>
          </w:p>
          <w:p w:rsidR="00571022" w:rsidRPr="00951098" w:rsidRDefault="00571022" w:rsidP="00570E6D">
            <w:pPr>
              <w:jc w:val="center"/>
              <w:rPr>
                <w:sz w:val="22"/>
                <w:szCs w:val="22"/>
              </w:rPr>
            </w:pPr>
            <w:r w:rsidRPr="00951098">
              <w:rPr>
                <w:bCs/>
                <w:sz w:val="22"/>
                <w:szCs w:val="22"/>
              </w:rPr>
              <w:t>ФБ – 1,0</w:t>
            </w:r>
            <w:r w:rsidRPr="00951098">
              <w:rPr>
                <w:sz w:val="22"/>
                <w:szCs w:val="22"/>
              </w:rPr>
              <w:t xml:space="preserve"> млн</w:t>
            </w:r>
            <w:r w:rsidRPr="00570E6D">
              <w:rPr>
                <w:sz w:val="22"/>
                <w:szCs w:val="22"/>
              </w:rPr>
              <w:t>.</w:t>
            </w:r>
            <w:r w:rsidRPr="00951098">
              <w:rPr>
                <w:sz w:val="22"/>
                <w:szCs w:val="22"/>
              </w:rPr>
              <w:t xml:space="preserve"> </w:t>
            </w:r>
            <w:r w:rsidRPr="00570E6D">
              <w:rPr>
                <w:sz w:val="22"/>
                <w:szCs w:val="22"/>
              </w:rPr>
              <w:t>руб.,</w:t>
            </w:r>
          </w:p>
          <w:p w:rsidR="00571022" w:rsidRPr="00570E6D" w:rsidRDefault="00571022" w:rsidP="00570E6D">
            <w:pPr>
              <w:jc w:val="center"/>
              <w:rPr>
                <w:sz w:val="22"/>
                <w:szCs w:val="22"/>
              </w:rPr>
            </w:pPr>
            <w:r w:rsidRPr="00951098">
              <w:rPr>
                <w:sz w:val="22"/>
                <w:szCs w:val="22"/>
              </w:rPr>
              <w:t xml:space="preserve">ОБ - </w:t>
            </w:r>
          </w:p>
          <w:p w:rsidR="00571022" w:rsidRPr="00951098" w:rsidRDefault="00571022" w:rsidP="00570E6D">
            <w:pPr>
              <w:jc w:val="center"/>
              <w:rPr>
                <w:sz w:val="22"/>
                <w:szCs w:val="22"/>
              </w:rPr>
            </w:pPr>
            <w:r w:rsidRPr="00570E6D">
              <w:rPr>
                <w:bCs/>
                <w:sz w:val="22"/>
                <w:szCs w:val="22"/>
              </w:rPr>
              <w:t>2</w:t>
            </w:r>
            <w:r w:rsidRPr="00951098">
              <w:rPr>
                <w:bCs/>
                <w:sz w:val="22"/>
                <w:szCs w:val="22"/>
              </w:rPr>
              <w:t>,</w:t>
            </w:r>
            <w:r w:rsidRPr="00570E6D">
              <w:rPr>
                <w:bCs/>
                <w:sz w:val="22"/>
                <w:szCs w:val="22"/>
              </w:rPr>
              <w:t> 1</w:t>
            </w:r>
            <w:r w:rsidRPr="00951098">
              <w:rPr>
                <w:bCs/>
                <w:sz w:val="22"/>
                <w:szCs w:val="22"/>
              </w:rPr>
              <w:t xml:space="preserve"> млн</w:t>
            </w:r>
            <w:r w:rsidRPr="00570E6D">
              <w:rPr>
                <w:sz w:val="22"/>
                <w:szCs w:val="22"/>
              </w:rPr>
              <w:t>.</w:t>
            </w:r>
            <w:r w:rsidRPr="00951098">
              <w:rPr>
                <w:sz w:val="22"/>
                <w:szCs w:val="22"/>
              </w:rPr>
              <w:t xml:space="preserve"> </w:t>
            </w:r>
            <w:r w:rsidRPr="00570E6D">
              <w:rPr>
                <w:sz w:val="22"/>
                <w:szCs w:val="22"/>
              </w:rPr>
              <w:t>руб.</w:t>
            </w:r>
            <w:r w:rsidRPr="00951098">
              <w:rPr>
                <w:sz w:val="22"/>
                <w:szCs w:val="22"/>
              </w:rPr>
              <w:t>,</w:t>
            </w:r>
          </w:p>
          <w:p w:rsidR="00571022" w:rsidRPr="00570E6D" w:rsidRDefault="00571022" w:rsidP="00570E6D">
            <w:pPr>
              <w:jc w:val="center"/>
              <w:rPr>
                <w:sz w:val="22"/>
                <w:szCs w:val="22"/>
              </w:rPr>
            </w:pPr>
            <w:r w:rsidRPr="00951098">
              <w:rPr>
                <w:sz w:val="22"/>
                <w:szCs w:val="22"/>
              </w:rPr>
              <w:t>МБ – 2,7 млн. руб.</w:t>
            </w:r>
            <w:r w:rsidRPr="00570E6D">
              <w:rPr>
                <w:sz w:val="22"/>
                <w:szCs w:val="22"/>
              </w:rPr>
              <w:t xml:space="preserve"> </w:t>
            </w:r>
          </w:p>
          <w:p w:rsidR="00571022" w:rsidRPr="00951098" w:rsidRDefault="00571022" w:rsidP="005E4E3D">
            <w:pPr>
              <w:jc w:val="both"/>
              <w:rPr>
                <w:sz w:val="22"/>
                <w:szCs w:val="22"/>
                <w:highlight w:val="yellow"/>
              </w:rPr>
            </w:pPr>
            <w:r w:rsidRPr="00951098">
              <w:rPr>
                <w:bCs/>
                <w:sz w:val="22"/>
                <w:szCs w:val="22"/>
              </w:rPr>
              <w:t xml:space="preserve">2 748,916 </w:t>
            </w:r>
            <w:r w:rsidRPr="00951098">
              <w:rPr>
                <w:sz w:val="22"/>
                <w:szCs w:val="22"/>
              </w:rPr>
              <w:t xml:space="preserve">тыс. руб. </w:t>
            </w:r>
          </w:p>
        </w:tc>
        <w:tc>
          <w:tcPr>
            <w:tcW w:w="1276" w:type="dxa"/>
          </w:tcPr>
          <w:p w:rsidR="00571022" w:rsidRPr="00570E6D" w:rsidRDefault="00571022" w:rsidP="00570E6D">
            <w:pPr>
              <w:jc w:val="center"/>
              <w:rPr>
                <w:sz w:val="22"/>
                <w:szCs w:val="22"/>
              </w:rPr>
            </w:pPr>
            <w:r w:rsidRPr="00951098">
              <w:rPr>
                <w:sz w:val="22"/>
                <w:szCs w:val="22"/>
              </w:rPr>
              <w:t>2023</w:t>
            </w:r>
            <w:r w:rsidRPr="00570E6D">
              <w:rPr>
                <w:sz w:val="22"/>
                <w:szCs w:val="22"/>
              </w:rPr>
              <w:t>:</w:t>
            </w:r>
          </w:p>
          <w:p w:rsidR="00571022" w:rsidRPr="00570E6D" w:rsidRDefault="00571022" w:rsidP="00570E6D">
            <w:pPr>
              <w:jc w:val="center"/>
              <w:rPr>
                <w:sz w:val="22"/>
                <w:szCs w:val="22"/>
              </w:rPr>
            </w:pPr>
            <w:r w:rsidRPr="00570E6D">
              <w:rPr>
                <w:bCs/>
                <w:sz w:val="22"/>
                <w:szCs w:val="22"/>
              </w:rPr>
              <w:t>5</w:t>
            </w:r>
            <w:r w:rsidRPr="00951098">
              <w:rPr>
                <w:bCs/>
                <w:sz w:val="22"/>
                <w:szCs w:val="22"/>
              </w:rPr>
              <w:t>,8 млн</w:t>
            </w:r>
            <w:r w:rsidRPr="00570E6D">
              <w:rPr>
                <w:sz w:val="22"/>
                <w:szCs w:val="22"/>
              </w:rPr>
              <w:t>.</w:t>
            </w:r>
            <w:r w:rsidRPr="00951098">
              <w:rPr>
                <w:sz w:val="22"/>
                <w:szCs w:val="22"/>
              </w:rPr>
              <w:t xml:space="preserve"> руб., в том числе</w:t>
            </w:r>
          </w:p>
          <w:p w:rsidR="00571022" w:rsidRPr="00951098" w:rsidRDefault="00571022" w:rsidP="00570E6D">
            <w:pPr>
              <w:jc w:val="center"/>
              <w:rPr>
                <w:sz w:val="22"/>
                <w:szCs w:val="22"/>
              </w:rPr>
            </w:pPr>
            <w:r w:rsidRPr="00951098">
              <w:rPr>
                <w:bCs/>
                <w:sz w:val="22"/>
                <w:szCs w:val="22"/>
              </w:rPr>
              <w:t>ФБ – 1,0</w:t>
            </w:r>
            <w:r w:rsidRPr="00951098">
              <w:rPr>
                <w:sz w:val="22"/>
                <w:szCs w:val="22"/>
              </w:rPr>
              <w:t xml:space="preserve"> млн</w:t>
            </w:r>
            <w:r w:rsidRPr="00570E6D">
              <w:rPr>
                <w:sz w:val="22"/>
                <w:szCs w:val="22"/>
              </w:rPr>
              <w:t>.</w:t>
            </w:r>
            <w:r w:rsidRPr="00951098">
              <w:rPr>
                <w:sz w:val="22"/>
                <w:szCs w:val="22"/>
              </w:rPr>
              <w:t xml:space="preserve"> </w:t>
            </w:r>
            <w:r w:rsidRPr="00570E6D">
              <w:rPr>
                <w:sz w:val="22"/>
                <w:szCs w:val="22"/>
              </w:rPr>
              <w:t>руб.,</w:t>
            </w:r>
          </w:p>
          <w:p w:rsidR="00571022" w:rsidRPr="00570E6D" w:rsidRDefault="00571022" w:rsidP="00570E6D">
            <w:pPr>
              <w:jc w:val="center"/>
              <w:rPr>
                <w:sz w:val="22"/>
                <w:szCs w:val="22"/>
              </w:rPr>
            </w:pPr>
            <w:r w:rsidRPr="00951098">
              <w:rPr>
                <w:sz w:val="22"/>
                <w:szCs w:val="22"/>
              </w:rPr>
              <w:t xml:space="preserve">ОБ - </w:t>
            </w:r>
          </w:p>
          <w:p w:rsidR="00571022" w:rsidRPr="00951098" w:rsidRDefault="00571022" w:rsidP="00570E6D">
            <w:pPr>
              <w:jc w:val="center"/>
              <w:rPr>
                <w:sz w:val="22"/>
                <w:szCs w:val="22"/>
              </w:rPr>
            </w:pPr>
            <w:r w:rsidRPr="00570E6D">
              <w:rPr>
                <w:bCs/>
                <w:sz w:val="22"/>
                <w:szCs w:val="22"/>
              </w:rPr>
              <w:t>2</w:t>
            </w:r>
            <w:r w:rsidRPr="00951098">
              <w:rPr>
                <w:bCs/>
                <w:sz w:val="22"/>
                <w:szCs w:val="22"/>
              </w:rPr>
              <w:t>,</w:t>
            </w:r>
            <w:r w:rsidRPr="00570E6D">
              <w:rPr>
                <w:bCs/>
                <w:sz w:val="22"/>
                <w:szCs w:val="22"/>
              </w:rPr>
              <w:t> 1</w:t>
            </w:r>
            <w:r w:rsidRPr="00951098">
              <w:rPr>
                <w:bCs/>
                <w:sz w:val="22"/>
                <w:szCs w:val="22"/>
              </w:rPr>
              <w:t xml:space="preserve"> млн</w:t>
            </w:r>
            <w:r w:rsidRPr="00570E6D">
              <w:rPr>
                <w:sz w:val="22"/>
                <w:szCs w:val="22"/>
              </w:rPr>
              <w:t>.</w:t>
            </w:r>
            <w:r w:rsidRPr="00951098">
              <w:rPr>
                <w:sz w:val="22"/>
                <w:szCs w:val="22"/>
              </w:rPr>
              <w:t xml:space="preserve"> </w:t>
            </w:r>
            <w:r w:rsidRPr="00570E6D">
              <w:rPr>
                <w:sz w:val="22"/>
                <w:szCs w:val="22"/>
              </w:rPr>
              <w:t>руб.</w:t>
            </w:r>
            <w:r w:rsidRPr="00951098">
              <w:rPr>
                <w:sz w:val="22"/>
                <w:szCs w:val="22"/>
              </w:rPr>
              <w:t>,</w:t>
            </w:r>
          </w:p>
          <w:p w:rsidR="00571022" w:rsidRPr="00570E6D" w:rsidRDefault="00571022" w:rsidP="00570E6D">
            <w:pPr>
              <w:jc w:val="center"/>
              <w:rPr>
                <w:sz w:val="22"/>
                <w:szCs w:val="22"/>
              </w:rPr>
            </w:pPr>
            <w:r w:rsidRPr="00951098">
              <w:rPr>
                <w:sz w:val="22"/>
                <w:szCs w:val="22"/>
              </w:rPr>
              <w:t>МБ – 2,7 млн. руб.</w:t>
            </w:r>
            <w:r w:rsidRPr="00570E6D">
              <w:rPr>
                <w:sz w:val="22"/>
                <w:szCs w:val="22"/>
              </w:rPr>
              <w:t xml:space="preserve"> </w:t>
            </w:r>
          </w:p>
          <w:p w:rsidR="00571022" w:rsidRPr="00951098" w:rsidRDefault="00571022" w:rsidP="00144505">
            <w:pPr>
              <w:jc w:val="both"/>
              <w:rPr>
                <w:sz w:val="22"/>
                <w:szCs w:val="22"/>
                <w:highlight w:val="yellow"/>
              </w:rPr>
            </w:pPr>
            <w:r w:rsidRPr="00951098">
              <w:rPr>
                <w:bCs/>
                <w:sz w:val="22"/>
                <w:szCs w:val="22"/>
              </w:rPr>
              <w:t xml:space="preserve">2 748,916 </w:t>
            </w:r>
            <w:r w:rsidRPr="00951098">
              <w:rPr>
                <w:sz w:val="22"/>
                <w:szCs w:val="22"/>
              </w:rPr>
              <w:t xml:space="preserve">тыс. руб. </w:t>
            </w:r>
          </w:p>
        </w:tc>
      </w:tr>
      <w:tr w:rsidR="00571022" w:rsidRPr="00701966" w:rsidTr="00571022">
        <w:tc>
          <w:tcPr>
            <w:tcW w:w="675" w:type="dxa"/>
            <w:vMerge/>
            <w:tcBorders>
              <w:bottom w:val="nil"/>
            </w:tcBorders>
          </w:tcPr>
          <w:p w:rsidR="00571022" w:rsidRPr="00570E6D" w:rsidRDefault="00571022" w:rsidP="007F3BB0">
            <w:pPr>
              <w:pStyle w:val="ab"/>
              <w:rPr>
                <w:rFonts w:ascii="Times New Roman" w:hAnsi="Times New Roman"/>
                <w:szCs w:val="22"/>
              </w:rPr>
            </w:pPr>
          </w:p>
        </w:tc>
        <w:tc>
          <w:tcPr>
            <w:tcW w:w="3686" w:type="dxa"/>
          </w:tcPr>
          <w:p w:rsidR="00571022" w:rsidRPr="00951098" w:rsidRDefault="00571022" w:rsidP="00A655D2">
            <w:pPr>
              <w:rPr>
                <w:sz w:val="22"/>
                <w:szCs w:val="22"/>
              </w:rPr>
            </w:pPr>
            <w:r w:rsidRPr="00951098">
              <w:rPr>
                <w:sz w:val="22"/>
                <w:szCs w:val="22"/>
              </w:rPr>
              <w:t xml:space="preserve">Предоставление субсидии семьям на возмещение части ежемесячных </w:t>
            </w:r>
            <w:proofErr w:type="spellStart"/>
            <w:r w:rsidRPr="00951098">
              <w:rPr>
                <w:sz w:val="22"/>
                <w:szCs w:val="22"/>
              </w:rPr>
              <w:t>аннуитетных</w:t>
            </w:r>
            <w:proofErr w:type="spellEnd"/>
            <w:r w:rsidRPr="00951098">
              <w:rPr>
                <w:sz w:val="22"/>
                <w:szCs w:val="22"/>
              </w:rPr>
              <w:t xml:space="preserve"> платежей по кредиту (займу)  на территории городского </w:t>
            </w:r>
            <w:r w:rsidRPr="00951098">
              <w:rPr>
                <w:sz w:val="22"/>
                <w:szCs w:val="22"/>
              </w:rPr>
              <w:lastRenderedPageBreak/>
              <w:t>поселения Тутаев (субсидию на возмещение части платежей планируется предоставить 1 семье)</w:t>
            </w:r>
          </w:p>
          <w:p w:rsidR="00571022" w:rsidRPr="00951098" w:rsidRDefault="00571022" w:rsidP="00D67D2C">
            <w:pPr>
              <w:rPr>
                <w:sz w:val="22"/>
                <w:szCs w:val="22"/>
              </w:rPr>
            </w:pPr>
          </w:p>
        </w:tc>
        <w:tc>
          <w:tcPr>
            <w:tcW w:w="1417" w:type="dxa"/>
          </w:tcPr>
          <w:p w:rsidR="00571022" w:rsidRPr="00951098" w:rsidRDefault="00571022" w:rsidP="00A655D2">
            <w:pPr>
              <w:jc w:val="center"/>
              <w:rPr>
                <w:sz w:val="22"/>
                <w:szCs w:val="22"/>
              </w:rPr>
            </w:pPr>
            <w:r w:rsidRPr="00951098">
              <w:rPr>
                <w:sz w:val="22"/>
                <w:szCs w:val="22"/>
              </w:rPr>
              <w:lastRenderedPageBreak/>
              <w:t>2023-2025</w:t>
            </w:r>
          </w:p>
        </w:tc>
        <w:tc>
          <w:tcPr>
            <w:tcW w:w="1418" w:type="dxa"/>
          </w:tcPr>
          <w:p w:rsidR="00571022" w:rsidRPr="00951098" w:rsidRDefault="00571022" w:rsidP="00A655D2">
            <w:pPr>
              <w:rPr>
                <w:sz w:val="22"/>
                <w:szCs w:val="22"/>
              </w:rPr>
            </w:pPr>
            <w:r w:rsidRPr="00951098">
              <w:rPr>
                <w:sz w:val="22"/>
                <w:szCs w:val="22"/>
              </w:rPr>
              <w:t>УМИ Администрации ТМР</w:t>
            </w:r>
          </w:p>
        </w:tc>
        <w:tc>
          <w:tcPr>
            <w:tcW w:w="1417" w:type="dxa"/>
          </w:tcPr>
          <w:p w:rsidR="00571022" w:rsidRPr="00951098" w:rsidRDefault="00571022" w:rsidP="00A655D2">
            <w:pPr>
              <w:jc w:val="center"/>
              <w:rPr>
                <w:sz w:val="22"/>
                <w:szCs w:val="22"/>
              </w:rPr>
            </w:pPr>
            <w:r w:rsidRPr="00951098">
              <w:rPr>
                <w:sz w:val="22"/>
                <w:szCs w:val="22"/>
              </w:rPr>
              <w:t>2023:</w:t>
            </w:r>
          </w:p>
          <w:p w:rsidR="00571022" w:rsidRPr="00951098" w:rsidRDefault="00571022" w:rsidP="00A655D2">
            <w:pPr>
              <w:widowControl w:val="0"/>
              <w:autoSpaceDE w:val="0"/>
              <w:autoSpaceDN w:val="0"/>
              <w:adjustRightInd w:val="0"/>
              <w:jc w:val="center"/>
              <w:rPr>
                <w:sz w:val="22"/>
                <w:szCs w:val="22"/>
              </w:rPr>
            </w:pPr>
            <w:r w:rsidRPr="00951098">
              <w:rPr>
                <w:bCs/>
                <w:sz w:val="22"/>
                <w:szCs w:val="22"/>
              </w:rPr>
              <w:t xml:space="preserve">71,5 </w:t>
            </w:r>
            <w:proofErr w:type="spellStart"/>
            <w:r w:rsidRPr="00951098">
              <w:rPr>
                <w:sz w:val="22"/>
                <w:szCs w:val="22"/>
              </w:rPr>
              <w:t>тыс</w:t>
            </w:r>
            <w:proofErr w:type="gramStart"/>
            <w:r w:rsidRPr="00951098">
              <w:rPr>
                <w:sz w:val="22"/>
                <w:szCs w:val="22"/>
              </w:rPr>
              <w:t>.р</w:t>
            </w:r>
            <w:proofErr w:type="gramEnd"/>
            <w:r w:rsidRPr="00951098">
              <w:rPr>
                <w:sz w:val="22"/>
                <w:szCs w:val="22"/>
              </w:rPr>
              <w:t>уб</w:t>
            </w:r>
            <w:proofErr w:type="spellEnd"/>
            <w:r w:rsidRPr="00951098">
              <w:rPr>
                <w:sz w:val="22"/>
                <w:szCs w:val="22"/>
              </w:rPr>
              <w:t>., в том числе</w:t>
            </w:r>
          </w:p>
          <w:p w:rsidR="00571022" w:rsidRPr="00951098" w:rsidRDefault="00571022" w:rsidP="00A655D2">
            <w:pPr>
              <w:widowControl w:val="0"/>
              <w:autoSpaceDE w:val="0"/>
              <w:autoSpaceDN w:val="0"/>
              <w:adjustRightInd w:val="0"/>
              <w:jc w:val="center"/>
              <w:rPr>
                <w:spacing w:val="2"/>
                <w:sz w:val="22"/>
                <w:szCs w:val="22"/>
              </w:rPr>
            </w:pPr>
            <w:r w:rsidRPr="00951098">
              <w:rPr>
                <w:sz w:val="22"/>
                <w:szCs w:val="22"/>
              </w:rPr>
              <w:lastRenderedPageBreak/>
              <w:t xml:space="preserve">ОБ -  </w:t>
            </w:r>
            <w:r w:rsidRPr="00951098">
              <w:rPr>
                <w:bCs/>
                <w:sz w:val="22"/>
                <w:szCs w:val="22"/>
              </w:rPr>
              <w:t>42,9</w:t>
            </w:r>
          </w:p>
          <w:p w:rsidR="00571022" w:rsidRPr="00951098" w:rsidRDefault="00571022" w:rsidP="00D67D2C">
            <w:pPr>
              <w:jc w:val="center"/>
              <w:rPr>
                <w:sz w:val="22"/>
                <w:szCs w:val="22"/>
              </w:rPr>
            </w:pPr>
            <w:proofErr w:type="spellStart"/>
            <w:r w:rsidRPr="00951098">
              <w:rPr>
                <w:sz w:val="22"/>
                <w:szCs w:val="22"/>
              </w:rPr>
              <w:t>тыс</w:t>
            </w:r>
            <w:proofErr w:type="gramStart"/>
            <w:r w:rsidRPr="00951098">
              <w:rPr>
                <w:sz w:val="22"/>
                <w:szCs w:val="22"/>
              </w:rPr>
              <w:t>.р</w:t>
            </w:r>
            <w:proofErr w:type="gramEnd"/>
            <w:r w:rsidRPr="00951098">
              <w:rPr>
                <w:sz w:val="22"/>
                <w:szCs w:val="22"/>
              </w:rPr>
              <w:t>уб</w:t>
            </w:r>
            <w:proofErr w:type="spellEnd"/>
            <w:r w:rsidRPr="00951098">
              <w:rPr>
                <w:sz w:val="22"/>
                <w:szCs w:val="22"/>
              </w:rPr>
              <w:t>.,</w:t>
            </w:r>
          </w:p>
          <w:p w:rsidR="00571022" w:rsidRPr="00951098" w:rsidRDefault="00571022" w:rsidP="00D67D2C">
            <w:pPr>
              <w:jc w:val="center"/>
              <w:rPr>
                <w:color w:val="FF0000"/>
                <w:sz w:val="22"/>
                <w:szCs w:val="22"/>
              </w:rPr>
            </w:pPr>
            <w:r w:rsidRPr="00951098">
              <w:rPr>
                <w:sz w:val="22"/>
                <w:szCs w:val="22"/>
              </w:rPr>
              <w:t xml:space="preserve"> МБ - </w:t>
            </w:r>
            <w:r w:rsidRPr="00951098">
              <w:rPr>
                <w:bCs/>
                <w:sz w:val="22"/>
                <w:szCs w:val="22"/>
              </w:rPr>
              <w:t xml:space="preserve">28,6 </w:t>
            </w:r>
            <w:r w:rsidRPr="00951098">
              <w:rPr>
                <w:sz w:val="22"/>
                <w:szCs w:val="22"/>
              </w:rPr>
              <w:t xml:space="preserve">тыс. руб. </w:t>
            </w:r>
          </w:p>
        </w:tc>
        <w:tc>
          <w:tcPr>
            <w:tcW w:w="1276" w:type="dxa"/>
          </w:tcPr>
          <w:p w:rsidR="00571022" w:rsidRPr="00951098" w:rsidRDefault="00571022" w:rsidP="00A655D2">
            <w:pPr>
              <w:jc w:val="center"/>
              <w:rPr>
                <w:sz w:val="22"/>
                <w:szCs w:val="22"/>
              </w:rPr>
            </w:pPr>
            <w:r w:rsidRPr="00951098">
              <w:rPr>
                <w:sz w:val="22"/>
                <w:szCs w:val="22"/>
              </w:rPr>
              <w:lastRenderedPageBreak/>
              <w:t>Всего:</w:t>
            </w:r>
          </w:p>
          <w:p w:rsidR="00571022" w:rsidRPr="00951098" w:rsidRDefault="00571022" w:rsidP="00D67D2C">
            <w:pPr>
              <w:jc w:val="center"/>
              <w:rPr>
                <w:sz w:val="22"/>
                <w:szCs w:val="22"/>
              </w:rPr>
            </w:pPr>
            <w:r w:rsidRPr="00951098">
              <w:rPr>
                <w:sz w:val="22"/>
                <w:szCs w:val="22"/>
              </w:rPr>
              <w:t>2023:</w:t>
            </w:r>
          </w:p>
          <w:p w:rsidR="00571022" w:rsidRPr="00951098" w:rsidRDefault="00571022" w:rsidP="00D67D2C">
            <w:pPr>
              <w:widowControl w:val="0"/>
              <w:autoSpaceDE w:val="0"/>
              <w:autoSpaceDN w:val="0"/>
              <w:adjustRightInd w:val="0"/>
              <w:jc w:val="center"/>
              <w:rPr>
                <w:sz w:val="22"/>
                <w:szCs w:val="22"/>
              </w:rPr>
            </w:pPr>
            <w:r w:rsidRPr="00951098">
              <w:rPr>
                <w:bCs/>
                <w:sz w:val="22"/>
                <w:szCs w:val="22"/>
              </w:rPr>
              <w:t xml:space="preserve">71,5 </w:t>
            </w:r>
            <w:proofErr w:type="spellStart"/>
            <w:r w:rsidRPr="00951098">
              <w:rPr>
                <w:sz w:val="22"/>
                <w:szCs w:val="22"/>
              </w:rPr>
              <w:t>тыс</w:t>
            </w:r>
            <w:proofErr w:type="gramStart"/>
            <w:r w:rsidRPr="00951098">
              <w:rPr>
                <w:sz w:val="22"/>
                <w:szCs w:val="22"/>
              </w:rPr>
              <w:t>.р</w:t>
            </w:r>
            <w:proofErr w:type="gramEnd"/>
            <w:r w:rsidRPr="00951098">
              <w:rPr>
                <w:sz w:val="22"/>
                <w:szCs w:val="22"/>
              </w:rPr>
              <w:t>уб</w:t>
            </w:r>
            <w:proofErr w:type="spellEnd"/>
            <w:r w:rsidRPr="00951098">
              <w:rPr>
                <w:sz w:val="22"/>
                <w:szCs w:val="22"/>
              </w:rPr>
              <w:t xml:space="preserve">., в </w:t>
            </w:r>
            <w:r w:rsidRPr="00951098">
              <w:rPr>
                <w:sz w:val="22"/>
                <w:szCs w:val="22"/>
              </w:rPr>
              <w:lastRenderedPageBreak/>
              <w:t>том числе</w:t>
            </w:r>
          </w:p>
          <w:p w:rsidR="00571022" w:rsidRPr="00951098" w:rsidRDefault="00571022" w:rsidP="00D67D2C">
            <w:pPr>
              <w:widowControl w:val="0"/>
              <w:autoSpaceDE w:val="0"/>
              <w:autoSpaceDN w:val="0"/>
              <w:adjustRightInd w:val="0"/>
              <w:jc w:val="center"/>
              <w:rPr>
                <w:spacing w:val="2"/>
                <w:sz w:val="22"/>
                <w:szCs w:val="22"/>
              </w:rPr>
            </w:pPr>
            <w:r w:rsidRPr="00951098">
              <w:rPr>
                <w:sz w:val="22"/>
                <w:szCs w:val="22"/>
              </w:rPr>
              <w:t xml:space="preserve">ОБ -  </w:t>
            </w:r>
            <w:r w:rsidRPr="00951098">
              <w:rPr>
                <w:bCs/>
                <w:sz w:val="22"/>
                <w:szCs w:val="22"/>
              </w:rPr>
              <w:t>42,9</w:t>
            </w:r>
          </w:p>
          <w:p w:rsidR="00571022" w:rsidRPr="00951098" w:rsidRDefault="00571022" w:rsidP="00D67D2C">
            <w:pPr>
              <w:jc w:val="center"/>
              <w:rPr>
                <w:sz w:val="22"/>
                <w:szCs w:val="22"/>
              </w:rPr>
            </w:pPr>
            <w:proofErr w:type="spellStart"/>
            <w:r w:rsidRPr="00951098">
              <w:rPr>
                <w:sz w:val="22"/>
                <w:szCs w:val="22"/>
              </w:rPr>
              <w:t>тыс</w:t>
            </w:r>
            <w:proofErr w:type="gramStart"/>
            <w:r w:rsidRPr="00951098">
              <w:rPr>
                <w:sz w:val="22"/>
                <w:szCs w:val="22"/>
              </w:rPr>
              <w:t>.р</w:t>
            </w:r>
            <w:proofErr w:type="gramEnd"/>
            <w:r w:rsidRPr="00951098">
              <w:rPr>
                <w:sz w:val="22"/>
                <w:szCs w:val="22"/>
              </w:rPr>
              <w:t>уб</w:t>
            </w:r>
            <w:proofErr w:type="spellEnd"/>
            <w:r w:rsidRPr="00951098">
              <w:rPr>
                <w:sz w:val="22"/>
                <w:szCs w:val="22"/>
              </w:rPr>
              <w:t>.,</w:t>
            </w:r>
          </w:p>
          <w:p w:rsidR="00571022" w:rsidRPr="00951098" w:rsidRDefault="00571022" w:rsidP="00D67D2C">
            <w:pPr>
              <w:jc w:val="center"/>
              <w:rPr>
                <w:color w:val="FF0000"/>
                <w:sz w:val="22"/>
                <w:szCs w:val="22"/>
              </w:rPr>
            </w:pPr>
            <w:r w:rsidRPr="00951098">
              <w:rPr>
                <w:sz w:val="22"/>
                <w:szCs w:val="22"/>
              </w:rPr>
              <w:t xml:space="preserve"> МБ - </w:t>
            </w:r>
            <w:r w:rsidRPr="00951098">
              <w:rPr>
                <w:bCs/>
                <w:sz w:val="22"/>
                <w:szCs w:val="22"/>
              </w:rPr>
              <w:t xml:space="preserve">28,6 </w:t>
            </w:r>
            <w:r w:rsidRPr="00951098">
              <w:rPr>
                <w:sz w:val="22"/>
                <w:szCs w:val="22"/>
              </w:rPr>
              <w:t>тыс. руб.</w:t>
            </w:r>
          </w:p>
        </w:tc>
      </w:tr>
      <w:tr w:rsidR="00571022" w:rsidRPr="00701966" w:rsidTr="00571022">
        <w:tc>
          <w:tcPr>
            <w:tcW w:w="675" w:type="dxa"/>
            <w:vMerge w:val="restart"/>
            <w:tcBorders>
              <w:top w:val="nil"/>
            </w:tcBorders>
          </w:tcPr>
          <w:p w:rsidR="00571022" w:rsidRPr="00570E6D" w:rsidRDefault="00571022" w:rsidP="007F3BB0">
            <w:pPr>
              <w:pStyle w:val="ab"/>
              <w:rPr>
                <w:rFonts w:ascii="Times New Roman" w:hAnsi="Times New Roman"/>
                <w:szCs w:val="22"/>
              </w:rPr>
            </w:pPr>
          </w:p>
        </w:tc>
        <w:tc>
          <w:tcPr>
            <w:tcW w:w="3686" w:type="dxa"/>
          </w:tcPr>
          <w:p w:rsidR="00571022" w:rsidRPr="00951098" w:rsidRDefault="00571022" w:rsidP="00D67D2C">
            <w:pPr>
              <w:rPr>
                <w:sz w:val="22"/>
                <w:szCs w:val="22"/>
              </w:rPr>
            </w:pPr>
            <w:r w:rsidRPr="00951098">
              <w:rPr>
                <w:sz w:val="22"/>
                <w:szCs w:val="22"/>
              </w:rPr>
              <w:t xml:space="preserve">Переселение граждан из непригодного жилищного фонда на территории городского поселения Тутаев (в2025 году планируется расселить многоквартирный </w:t>
            </w:r>
            <w:proofErr w:type="gramStart"/>
            <w:r w:rsidRPr="00951098">
              <w:rPr>
                <w:sz w:val="22"/>
                <w:szCs w:val="22"/>
              </w:rPr>
              <w:t>дом</w:t>
            </w:r>
            <w:proofErr w:type="gramEnd"/>
            <w:r w:rsidRPr="00951098">
              <w:rPr>
                <w:sz w:val="22"/>
                <w:szCs w:val="22"/>
              </w:rPr>
              <w:t xml:space="preserve"> расположенный по адресу г. Тутаев, ул. Пролетарская д.4)</w:t>
            </w:r>
          </w:p>
        </w:tc>
        <w:tc>
          <w:tcPr>
            <w:tcW w:w="1417" w:type="dxa"/>
          </w:tcPr>
          <w:p w:rsidR="00571022" w:rsidRPr="00951098" w:rsidRDefault="00571022" w:rsidP="00A655D2">
            <w:pPr>
              <w:jc w:val="center"/>
              <w:rPr>
                <w:sz w:val="22"/>
                <w:szCs w:val="22"/>
              </w:rPr>
            </w:pPr>
            <w:r w:rsidRPr="00951098">
              <w:rPr>
                <w:sz w:val="22"/>
                <w:szCs w:val="22"/>
              </w:rPr>
              <w:t>2023-2025</w:t>
            </w:r>
          </w:p>
        </w:tc>
        <w:tc>
          <w:tcPr>
            <w:tcW w:w="1418" w:type="dxa"/>
          </w:tcPr>
          <w:p w:rsidR="00571022" w:rsidRPr="00951098" w:rsidRDefault="00571022" w:rsidP="00A655D2">
            <w:pPr>
              <w:rPr>
                <w:sz w:val="22"/>
                <w:szCs w:val="22"/>
              </w:rPr>
            </w:pPr>
            <w:r w:rsidRPr="00951098">
              <w:rPr>
                <w:sz w:val="22"/>
                <w:szCs w:val="22"/>
              </w:rPr>
              <w:t>УМИ Администрации ТМР</w:t>
            </w:r>
          </w:p>
        </w:tc>
        <w:tc>
          <w:tcPr>
            <w:tcW w:w="1417" w:type="dxa"/>
          </w:tcPr>
          <w:p w:rsidR="00571022" w:rsidRPr="00951098" w:rsidRDefault="00571022" w:rsidP="00A655D2">
            <w:pPr>
              <w:rPr>
                <w:sz w:val="22"/>
                <w:szCs w:val="22"/>
              </w:rPr>
            </w:pPr>
            <w:r w:rsidRPr="00951098">
              <w:rPr>
                <w:bCs/>
                <w:sz w:val="22"/>
                <w:szCs w:val="22"/>
              </w:rPr>
              <w:t>2025: 11,3</w:t>
            </w:r>
          </w:p>
          <w:p w:rsidR="00571022" w:rsidRPr="00951098" w:rsidRDefault="00571022" w:rsidP="00A655D2">
            <w:pPr>
              <w:rPr>
                <w:sz w:val="22"/>
                <w:szCs w:val="22"/>
              </w:rPr>
            </w:pPr>
            <w:proofErr w:type="spellStart"/>
            <w:r w:rsidRPr="00951098">
              <w:rPr>
                <w:sz w:val="22"/>
                <w:szCs w:val="22"/>
              </w:rPr>
              <w:t>млн</w:t>
            </w:r>
            <w:proofErr w:type="gramStart"/>
            <w:r w:rsidRPr="00951098">
              <w:rPr>
                <w:sz w:val="22"/>
                <w:szCs w:val="22"/>
              </w:rPr>
              <w:t>.р</w:t>
            </w:r>
            <w:proofErr w:type="gramEnd"/>
            <w:r w:rsidRPr="00951098">
              <w:rPr>
                <w:sz w:val="22"/>
                <w:szCs w:val="22"/>
              </w:rPr>
              <w:t>уб</w:t>
            </w:r>
            <w:proofErr w:type="spellEnd"/>
            <w:r w:rsidRPr="00951098">
              <w:rPr>
                <w:sz w:val="22"/>
                <w:szCs w:val="22"/>
              </w:rPr>
              <w:t>.</w:t>
            </w:r>
          </w:p>
          <w:p w:rsidR="00571022" w:rsidRPr="00951098" w:rsidRDefault="00571022" w:rsidP="00A655D2">
            <w:pPr>
              <w:rPr>
                <w:sz w:val="22"/>
                <w:szCs w:val="22"/>
              </w:rPr>
            </w:pPr>
          </w:p>
        </w:tc>
        <w:tc>
          <w:tcPr>
            <w:tcW w:w="1276" w:type="dxa"/>
          </w:tcPr>
          <w:p w:rsidR="00571022" w:rsidRPr="00951098" w:rsidRDefault="00571022" w:rsidP="00D67D2C">
            <w:pPr>
              <w:rPr>
                <w:sz w:val="22"/>
                <w:szCs w:val="22"/>
              </w:rPr>
            </w:pPr>
            <w:r w:rsidRPr="00951098">
              <w:rPr>
                <w:bCs/>
                <w:sz w:val="22"/>
                <w:szCs w:val="22"/>
              </w:rPr>
              <w:t>2025: 11,3</w:t>
            </w:r>
          </w:p>
          <w:p w:rsidR="00571022" w:rsidRPr="00951098" w:rsidRDefault="00571022" w:rsidP="00D67D2C">
            <w:pPr>
              <w:rPr>
                <w:sz w:val="22"/>
                <w:szCs w:val="22"/>
              </w:rPr>
            </w:pPr>
            <w:proofErr w:type="spellStart"/>
            <w:r w:rsidRPr="00951098">
              <w:rPr>
                <w:sz w:val="22"/>
                <w:szCs w:val="22"/>
              </w:rPr>
              <w:t>млн</w:t>
            </w:r>
            <w:proofErr w:type="gramStart"/>
            <w:r w:rsidRPr="00951098">
              <w:rPr>
                <w:sz w:val="22"/>
                <w:szCs w:val="22"/>
              </w:rPr>
              <w:t>.р</w:t>
            </w:r>
            <w:proofErr w:type="gramEnd"/>
            <w:r w:rsidRPr="00951098">
              <w:rPr>
                <w:sz w:val="22"/>
                <w:szCs w:val="22"/>
              </w:rPr>
              <w:t>уб</w:t>
            </w:r>
            <w:proofErr w:type="spellEnd"/>
            <w:r w:rsidRPr="00951098">
              <w:rPr>
                <w:sz w:val="22"/>
                <w:szCs w:val="22"/>
              </w:rPr>
              <w:t>.</w:t>
            </w:r>
          </w:p>
          <w:p w:rsidR="00571022" w:rsidRPr="00951098" w:rsidRDefault="00571022" w:rsidP="00A655D2">
            <w:pPr>
              <w:rPr>
                <w:sz w:val="22"/>
                <w:szCs w:val="22"/>
              </w:rPr>
            </w:pPr>
          </w:p>
        </w:tc>
      </w:tr>
      <w:tr w:rsidR="00571022" w:rsidRPr="00701966" w:rsidTr="00181709">
        <w:tc>
          <w:tcPr>
            <w:tcW w:w="675" w:type="dxa"/>
            <w:vMerge/>
          </w:tcPr>
          <w:p w:rsidR="00571022" w:rsidRPr="00570E6D" w:rsidRDefault="00571022" w:rsidP="007F3BB0">
            <w:pPr>
              <w:pStyle w:val="ab"/>
              <w:rPr>
                <w:rFonts w:ascii="Times New Roman" w:hAnsi="Times New Roman"/>
                <w:szCs w:val="22"/>
              </w:rPr>
            </w:pPr>
          </w:p>
        </w:tc>
        <w:tc>
          <w:tcPr>
            <w:tcW w:w="3686" w:type="dxa"/>
          </w:tcPr>
          <w:p w:rsidR="00571022" w:rsidRPr="00951098" w:rsidRDefault="00571022" w:rsidP="00D67D2C">
            <w:pPr>
              <w:autoSpaceDE w:val="0"/>
              <w:autoSpaceDN w:val="0"/>
              <w:adjustRightInd w:val="0"/>
              <w:rPr>
                <w:color w:val="FF0000"/>
                <w:sz w:val="22"/>
                <w:szCs w:val="22"/>
              </w:rPr>
            </w:pPr>
            <w:r w:rsidRPr="00951098">
              <w:rPr>
                <w:sz w:val="22"/>
                <w:szCs w:val="22"/>
              </w:rPr>
              <w:t>Переселение граждан из аварийного жилищного фонда  городского поселения Тутае</w:t>
            </w:r>
            <w:r w:rsidR="00951098">
              <w:rPr>
                <w:sz w:val="22"/>
                <w:szCs w:val="22"/>
              </w:rPr>
              <w:t>в.</w:t>
            </w:r>
          </w:p>
        </w:tc>
        <w:tc>
          <w:tcPr>
            <w:tcW w:w="1417" w:type="dxa"/>
          </w:tcPr>
          <w:p w:rsidR="00571022" w:rsidRPr="00951098" w:rsidRDefault="00571022" w:rsidP="00A655D2">
            <w:pPr>
              <w:jc w:val="both"/>
              <w:rPr>
                <w:sz w:val="22"/>
                <w:szCs w:val="22"/>
              </w:rPr>
            </w:pPr>
            <w:r w:rsidRPr="00951098">
              <w:rPr>
                <w:sz w:val="22"/>
                <w:szCs w:val="22"/>
              </w:rPr>
              <w:t>2023-2025</w:t>
            </w:r>
          </w:p>
        </w:tc>
        <w:tc>
          <w:tcPr>
            <w:tcW w:w="1418" w:type="dxa"/>
          </w:tcPr>
          <w:p w:rsidR="00571022" w:rsidRPr="00951098" w:rsidRDefault="00571022" w:rsidP="00A655D2">
            <w:pPr>
              <w:rPr>
                <w:sz w:val="22"/>
                <w:szCs w:val="22"/>
              </w:rPr>
            </w:pPr>
            <w:r w:rsidRPr="00951098">
              <w:rPr>
                <w:sz w:val="22"/>
                <w:szCs w:val="22"/>
              </w:rPr>
              <w:t>УМИ Администрации ТМР</w:t>
            </w:r>
          </w:p>
        </w:tc>
        <w:tc>
          <w:tcPr>
            <w:tcW w:w="1417" w:type="dxa"/>
          </w:tcPr>
          <w:p w:rsidR="00571022" w:rsidRPr="00951098" w:rsidRDefault="00571022" w:rsidP="00A655D2">
            <w:pPr>
              <w:jc w:val="center"/>
              <w:rPr>
                <w:sz w:val="22"/>
                <w:szCs w:val="22"/>
              </w:rPr>
            </w:pPr>
            <w:r w:rsidRPr="00951098">
              <w:rPr>
                <w:sz w:val="22"/>
                <w:szCs w:val="22"/>
              </w:rPr>
              <w:t>2023:</w:t>
            </w:r>
          </w:p>
          <w:p w:rsidR="00571022" w:rsidRPr="00951098" w:rsidRDefault="00571022" w:rsidP="00A655D2">
            <w:pPr>
              <w:jc w:val="center"/>
              <w:rPr>
                <w:sz w:val="22"/>
                <w:szCs w:val="22"/>
              </w:rPr>
            </w:pPr>
            <w:r w:rsidRPr="00951098">
              <w:rPr>
                <w:sz w:val="22"/>
                <w:szCs w:val="22"/>
              </w:rPr>
              <w:t>85,9 млн. руб., в том числе</w:t>
            </w:r>
          </w:p>
          <w:p w:rsidR="00571022" w:rsidRPr="00951098" w:rsidRDefault="00571022" w:rsidP="00A655D2">
            <w:pPr>
              <w:jc w:val="center"/>
              <w:rPr>
                <w:sz w:val="22"/>
                <w:szCs w:val="22"/>
              </w:rPr>
            </w:pPr>
            <w:r w:rsidRPr="00951098">
              <w:rPr>
                <w:sz w:val="22"/>
                <w:szCs w:val="22"/>
              </w:rPr>
              <w:t>ФБ – 69,4 млн. руб., ОБ – 3,9 млн. руб.,</w:t>
            </w:r>
          </w:p>
          <w:p w:rsidR="00571022" w:rsidRPr="00951098" w:rsidRDefault="00571022" w:rsidP="005E4E3D">
            <w:pPr>
              <w:jc w:val="center"/>
              <w:rPr>
                <w:sz w:val="22"/>
                <w:szCs w:val="22"/>
              </w:rPr>
            </w:pPr>
            <w:r w:rsidRPr="00951098">
              <w:rPr>
                <w:sz w:val="22"/>
                <w:szCs w:val="22"/>
              </w:rPr>
              <w:t>МБ – 12,6 млн. руб.</w:t>
            </w:r>
          </w:p>
        </w:tc>
        <w:tc>
          <w:tcPr>
            <w:tcW w:w="1276" w:type="dxa"/>
          </w:tcPr>
          <w:p w:rsidR="00571022" w:rsidRPr="00951098" w:rsidRDefault="00571022" w:rsidP="00D67D2C">
            <w:pPr>
              <w:jc w:val="center"/>
              <w:rPr>
                <w:sz w:val="22"/>
                <w:szCs w:val="22"/>
              </w:rPr>
            </w:pPr>
            <w:r w:rsidRPr="00951098">
              <w:rPr>
                <w:sz w:val="22"/>
                <w:szCs w:val="22"/>
              </w:rPr>
              <w:t>2023:</w:t>
            </w:r>
          </w:p>
          <w:p w:rsidR="00571022" w:rsidRPr="00951098" w:rsidRDefault="00571022" w:rsidP="00D67D2C">
            <w:pPr>
              <w:jc w:val="center"/>
              <w:rPr>
                <w:sz w:val="22"/>
                <w:szCs w:val="22"/>
              </w:rPr>
            </w:pPr>
            <w:r w:rsidRPr="00951098">
              <w:rPr>
                <w:sz w:val="22"/>
                <w:szCs w:val="22"/>
              </w:rPr>
              <w:t>85,9 млн. руб., в том числе</w:t>
            </w:r>
          </w:p>
          <w:p w:rsidR="00571022" w:rsidRPr="00951098" w:rsidRDefault="00571022" w:rsidP="00D67D2C">
            <w:pPr>
              <w:jc w:val="center"/>
              <w:rPr>
                <w:sz w:val="22"/>
                <w:szCs w:val="22"/>
              </w:rPr>
            </w:pPr>
            <w:r w:rsidRPr="00951098">
              <w:rPr>
                <w:sz w:val="22"/>
                <w:szCs w:val="22"/>
              </w:rPr>
              <w:t>ФБ – 69,4 млн. руб., ОБ – 3,9 млн. руб.,</w:t>
            </w:r>
          </w:p>
          <w:p w:rsidR="00571022" w:rsidRPr="00951098" w:rsidRDefault="00571022" w:rsidP="005E4E3D">
            <w:pPr>
              <w:jc w:val="center"/>
              <w:rPr>
                <w:sz w:val="22"/>
                <w:szCs w:val="22"/>
              </w:rPr>
            </w:pPr>
            <w:r w:rsidRPr="00951098">
              <w:rPr>
                <w:sz w:val="22"/>
                <w:szCs w:val="22"/>
              </w:rPr>
              <w:t>МБ – 12,6 млн. руб.</w:t>
            </w:r>
          </w:p>
        </w:tc>
      </w:tr>
      <w:tr w:rsidR="00571022" w:rsidRPr="00701966" w:rsidTr="00181709">
        <w:tc>
          <w:tcPr>
            <w:tcW w:w="675" w:type="dxa"/>
            <w:vMerge/>
          </w:tcPr>
          <w:p w:rsidR="00571022" w:rsidRPr="00570E6D" w:rsidRDefault="00571022" w:rsidP="007F3BB0">
            <w:pPr>
              <w:pStyle w:val="ab"/>
              <w:rPr>
                <w:rFonts w:ascii="Times New Roman" w:hAnsi="Times New Roman"/>
                <w:szCs w:val="22"/>
              </w:rPr>
            </w:pPr>
          </w:p>
        </w:tc>
        <w:tc>
          <w:tcPr>
            <w:tcW w:w="3686" w:type="dxa"/>
          </w:tcPr>
          <w:p w:rsidR="00571022" w:rsidRPr="00951098" w:rsidRDefault="00571022" w:rsidP="002058A8">
            <w:pPr>
              <w:pStyle w:val="ac"/>
              <w:spacing w:after="120" w:line="240" w:lineRule="auto"/>
              <w:ind w:left="0"/>
              <w:rPr>
                <w:rFonts w:ascii="Times New Roman" w:hAnsi="Times New Roman"/>
                <w:szCs w:val="22"/>
              </w:rPr>
            </w:pPr>
            <w:r w:rsidRPr="00951098">
              <w:rPr>
                <w:rFonts w:ascii="Times New Roman" w:hAnsi="Times New Roman"/>
                <w:szCs w:val="22"/>
              </w:rPr>
              <w:t>Улучшение жилищных условий многодетных семей в рамках задачи по улучшению жилищных условий многодетных семей (в 2023 году планируется предоставить жилищную субсидию 1 многодетной семье (5 чел.))</w:t>
            </w:r>
          </w:p>
        </w:tc>
        <w:tc>
          <w:tcPr>
            <w:tcW w:w="1417" w:type="dxa"/>
          </w:tcPr>
          <w:p w:rsidR="00571022" w:rsidRPr="00951098" w:rsidRDefault="00571022" w:rsidP="00A655D2">
            <w:pPr>
              <w:jc w:val="center"/>
              <w:rPr>
                <w:sz w:val="22"/>
                <w:szCs w:val="22"/>
              </w:rPr>
            </w:pPr>
            <w:r w:rsidRPr="00951098">
              <w:rPr>
                <w:sz w:val="22"/>
                <w:szCs w:val="22"/>
              </w:rPr>
              <w:t>2023-2025</w:t>
            </w:r>
          </w:p>
        </w:tc>
        <w:tc>
          <w:tcPr>
            <w:tcW w:w="1418" w:type="dxa"/>
          </w:tcPr>
          <w:p w:rsidR="00571022" w:rsidRPr="00951098" w:rsidRDefault="00571022" w:rsidP="00A655D2">
            <w:pPr>
              <w:rPr>
                <w:sz w:val="22"/>
                <w:szCs w:val="22"/>
              </w:rPr>
            </w:pPr>
            <w:r w:rsidRPr="00951098">
              <w:rPr>
                <w:sz w:val="22"/>
                <w:szCs w:val="22"/>
              </w:rPr>
              <w:t>УМИ Администрации ТМР</w:t>
            </w:r>
          </w:p>
        </w:tc>
        <w:tc>
          <w:tcPr>
            <w:tcW w:w="1417" w:type="dxa"/>
          </w:tcPr>
          <w:p w:rsidR="00571022" w:rsidRPr="00951098" w:rsidRDefault="00571022" w:rsidP="00D67D2C">
            <w:pPr>
              <w:pStyle w:val="ac"/>
              <w:spacing w:after="0" w:line="240" w:lineRule="auto"/>
              <w:ind w:left="0"/>
              <w:rPr>
                <w:rFonts w:ascii="Times New Roman" w:hAnsi="Times New Roman"/>
                <w:color w:val="000000"/>
                <w:szCs w:val="22"/>
              </w:rPr>
            </w:pPr>
            <w:r w:rsidRPr="00951098">
              <w:rPr>
                <w:rFonts w:ascii="Times New Roman" w:hAnsi="Times New Roman"/>
                <w:color w:val="000000"/>
                <w:szCs w:val="22"/>
              </w:rPr>
              <w:t xml:space="preserve">2023:                                          ОБ - 4,6 </w:t>
            </w:r>
            <w:proofErr w:type="spellStart"/>
            <w:r w:rsidRPr="00951098">
              <w:rPr>
                <w:rFonts w:ascii="Times New Roman" w:hAnsi="Times New Roman"/>
                <w:color w:val="000000"/>
                <w:szCs w:val="22"/>
              </w:rPr>
              <w:t>млн</w:t>
            </w:r>
            <w:proofErr w:type="gramStart"/>
            <w:r w:rsidRPr="00951098">
              <w:rPr>
                <w:rFonts w:ascii="Times New Roman" w:hAnsi="Times New Roman"/>
                <w:color w:val="000000"/>
                <w:szCs w:val="22"/>
              </w:rPr>
              <w:t>.р</w:t>
            </w:r>
            <w:proofErr w:type="gramEnd"/>
            <w:r w:rsidRPr="00951098">
              <w:rPr>
                <w:rFonts w:ascii="Times New Roman" w:hAnsi="Times New Roman"/>
                <w:color w:val="000000"/>
                <w:szCs w:val="22"/>
              </w:rPr>
              <w:t>уб</w:t>
            </w:r>
            <w:proofErr w:type="spellEnd"/>
            <w:r w:rsidRPr="00951098">
              <w:rPr>
                <w:rFonts w:ascii="Times New Roman" w:hAnsi="Times New Roman"/>
                <w:color w:val="000000"/>
                <w:szCs w:val="22"/>
              </w:rPr>
              <w:t>.</w:t>
            </w:r>
          </w:p>
        </w:tc>
        <w:tc>
          <w:tcPr>
            <w:tcW w:w="1276" w:type="dxa"/>
          </w:tcPr>
          <w:p w:rsidR="00571022" w:rsidRPr="00951098" w:rsidRDefault="00571022" w:rsidP="00A655D2">
            <w:pPr>
              <w:pStyle w:val="ac"/>
              <w:spacing w:line="240" w:lineRule="auto"/>
              <w:ind w:left="0"/>
              <w:rPr>
                <w:rFonts w:ascii="Times New Roman" w:hAnsi="Times New Roman"/>
                <w:color w:val="000000"/>
                <w:szCs w:val="22"/>
              </w:rPr>
            </w:pPr>
            <w:r w:rsidRPr="00951098">
              <w:rPr>
                <w:rFonts w:ascii="Times New Roman" w:hAnsi="Times New Roman"/>
                <w:color w:val="000000"/>
                <w:szCs w:val="22"/>
              </w:rPr>
              <w:t xml:space="preserve">2023:                                          ОБ - 4,6 </w:t>
            </w:r>
            <w:proofErr w:type="spellStart"/>
            <w:r w:rsidRPr="00951098">
              <w:rPr>
                <w:rFonts w:ascii="Times New Roman" w:hAnsi="Times New Roman"/>
                <w:color w:val="000000"/>
                <w:szCs w:val="22"/>
              </w:rPr>
              <w:t>млн</w:t>
            </w:r>
            <w:proofErr w:type="gramStart"/>
            <w:r w:rsidRPr="00951098">
              <w:rPr>
                <w:rFonts w:ascii="Times New Roman" w:hAnsi="Times New Roman"/>
                <w:color w:val="000000"/>
                <w:szCs w:val="22"/>
              </w:rPr>
              <w:t>.р</w:t>
            </w:r>
            <w:proofErr w:type="gramEnd"/>
            <w:r w:rsidRPr="00951098">
              <w:rPr>
                <w:rFonts w:ascii="Times New Roman" w:hAnsi="Times New Roman"/>
                <w:color w:val="000000"/>
                <w:szCs w:val="22"/>
              </w:rPr>
              <w:t>уб</w:t>
            </w:r>
            <w:proofErr w:type="spellEnd"/>
            <w:r w:rsidRPr="00951098">
              <w:rPr>
                <w:rFonts w:ascii="Times New Roman" w:hAnsi="Times New Roman"/>
                <w:color w:val="000000"/>
                <w:szCs w:val="22"/>
              </w:rPr>
              <w:t>.</w:t>
            </w:r>
          </w:p>
        </w:tc>
      </w:tr>
      <w:tr w:rsidR="00571022" w:rsidRPr="00701966" w:rsidTr="00181709">
        <w:tc>
          <w:tcPr>
            <w:tcW w:w="675" w:type="dxa"/>
            <w:vMerge/>
          </w:tcPr>
          <w:p w:rsidR="00571022" w:rsidRPr="00570E6D" w:rsidRDefault="00571022" w:rsidP="007F3BB0">
            <w:pPr>
              <w:pStyle w:val="ab"/>
              <w:rPr>
                <w:rFonts w:ascii="Times New Roman" w:hAnsi="Times New Roman"/>
                <w:szCs w:val="22"/>
              </w:rPr>
            </w:pPr>
          </w:p>
        </w:tc>
        <w:tc>
          <w:tcPr>
            <w:tcW w:w="3686" w:type="dxa"/>
          </w:tcPr>
          <w:p w:rsidR="00571022" w:rsidRPr="00951098" w:rsidRDefault="00571022" w:rsidP="00847F46">
            <w:pPr>
              <w:pStyle w:val="ac"/>
              <w:spacing w:after="120" w:line="240" w:lineRule="auto"/>
              <w:ind w:left="0"/>
              <w:contextualSpacing w:val="0"/>
              <w:rPr>
                <w:rFonts w:ascii="Times New Roman" w:hAnsi="Times New Roman"/>
                <w:szCs w:val="22"/>
              </w:rPr>
            </w:pPr>
            <w:r w:rsidRPr="00951098">
              <w:rPr>
                <w:rFonts w:ascii="Times New Roman" w:hAnsi="Times New Roman"/>
                <w:szCs w:val="22"/>
              </w:rPr>
              <w:t>Улучшение жилищных условий ветеранов ВОВ, инвалидов, членов семьи ветеранов боевых действий (в 2023 году планируется предоставить единовременные денежные выплаты 2 гражданам).</w:t>
            </w:r>
          </w:p>
        </w:tc>
        <w:tc>
          <w:tcPr>
            <w:tcW w:w="1417" w:type="dxa"/>
          </w:tcPr>
          <w:p w:rsidR="00571022" w:rsidRPr="00951098" w:rsidRDefault="00571022" w:rsidP="00A655D2">
            <w:pPr>
              <w:jc w:val="center"/>
              <w:rPr>
                <w:sz w:val="22"/>
                <w:szCs w:val="22"/>
              </w:rPr>
            </w:pPr>
            <w:r w:rsidRPr="00951098">
              <w:rPr>
                <w:sz w:val="22"/>
                <w:szCs w:val="22"/>
              </w:rPr>
              <w:t>2023-2025</w:t>
            </w:r>
          </w:p>
        </w:tc>
        <w:tc>
          <w:tcPr>
            <w:tcW w:w="1418" w:type="dxa"/>
          </w:tcPr>
          <w:p w:rsidR="00571022" w:rsidRPr="00951098" w:rsidRDefault="00571022" w:rsidP="00A655D2">
            <w:pPr>
              <w:rPr>
                <w:sz w:val="22"/>
                <w:szCs w:val="22"/>
              </w:rPr>
            </w:pPr>
            <w:r w:rsidRPr="00951098">
              <w:rPr>
                <w:sz w:val="22"/>
                <w:szCs w:val="22"/>
              </w:rPr>
              <w:t>УМИ Администрации ТМР</w:t>
            </w:r>
          </w:p>
        </w:tc>
        <w:tc>
          <w:tcPr>
            <w:tcW w:w="1417" w:type="dxa"/>
          </w:tcPr>
          <w:p w:rsidR="00571022" w:rsidRPr="00951098" w:rsidRDefault="00571022" w:rsidP="00847F46">
            <w:pPr>
              <w:pStyle w:val="ac"/>
              <w:spacing w:line="240" w:lineRule="auto"/>
              <w:ind w:left="0"/>
              <w:rPr>
                <w:rFonts w:ascii="Times New Roman" w:hAnsi="Times New Roman"/>
                <w:szCs w:val="22"/>
              </w:rPr>
            </w:pPr>
            <w:r w:rsidRPr="00951098">
              <w:rPr>
                <w:rFonts w:ascii="Times New Roman" w:hAnsi="Times New Roman"/>
                <w:szCs w:val="22"/>
              </w:rPr>
              <w:t>2023: ФБ -  2,6 млн</w:t>
            </w:r>
            <w:proofErr w:type="gramStart"/>
            <w:r w:rsidRPr="00951098">
              <w:rPr>
                <w:rFonts w:ascii="Times New Roman" w:hAnsi="Times New Roman"/>
                <w:szCs w:val="22"/>
              </w:rPr>
              <w:t xml:space="preserve"> .</w:t>
            </w:r>
            <w:proofErr w:type="gramEnd"/>
            <w:r w:rsidRPr="00951098">
              <w:rPr>
                <w:rFonts w:ascii="Times New Roman" w:hAnsi="Times New Roman"/>
                <w:szCs w:val="22"/>
              </w:rPr>
              <w:t>руб.</w:t>
            </w:r>
          </w:p>
        </w:tc>
        <w:tc>
          <w:tcPr>
            <w:tcW w:w="1276" w:type="dxa"/>
          </w:tcPr>
          <w:p w:rsidR="00571022" w:rsidRPr="00951098" w:rsidRDefault="00571022" w:rsidP="00847F46">
            <w:pPr>
              <w:pStyle w:val="ac"/>
              <w:spacing w:line="240" w:lineRule="auto"/>
              <w:ind w:left="0"/>
              <w:rPr>
                <w:rFonts w:ascii="Times New Roman" w:hAnsi="Times New Roman"/>
                <w:szCs w:val="22"/>
              </w:rPr>
            </w:pPr>
            <w:r w:rsidRPr="00951098">
              <w:rPr>
                <w:rFonts w:ascii="Times New Roman" w:hAnsi="Times New Roman"/>
                <w:szCs w:val="22"/>
              </w:rPr>
              <w:t>2023: ФБ -  2,6 млн. руб.</w:t>
            </w:r>
          </w:p>
        </w:tc>
      </w:tr>
      <w:tr w:rsidR="00D67D2C" w:rsidRPr="00701966" w:rsidTr="009A2ECB">
        <w:tc>
          <w:tcPr>
            <w:tcW w:w="675" w:type="dxa"/>
            <w:vMerge w:val="restart"/>
          </w:tcPr>
          <w:p w:rsidR="00D67D2C" w:rsidRPr="00EB4220" w:rsidRDefault="00D67D2C" w:rsidP="007F3BB0">
            <w:pPr>
              <w:jc w:val="both"/>
              <w:rPr>
                <w:sz w:val="22"/>
                <w:szCs w:val="22"/>
              </w:rPr>
            </w:pPr>
            <w:r w:rsidRPr="00EB4220">
              <w:rPr>
                <w:sz w:val="22"/>
                <w:szCs w:val="22"/>
              </w:rPr>
              <w:t>П.</w:t>
            </w:r>
          </w:p>
          <w:p w:rsidR="00D67D2C" w:rsidRPr="00701966" w:rsidRDefault="00D67D2C" w:rsidP="007F3BB0">
            <w:pPr>
              <w:jc w:val="both"/>
              <w:rPr>
                <w:sz w:val="22"/>
                <w:szCs w:val="22"/>
                <w:highlight w:val="yellow"/>
              </w:rPr>
            </w:pPr>
            <w:r w:rsidRPr="00EB4220">
              <w:rPr>
                <w:sz w:val="22"/>
                <w:szCs w:val="22"/>
              </w:rPr>
              <w:t>31</w:t>
            </w:r>
          </w:p>
        </w:tc>
        <w:tc>
          <w:tcPr>
            <w:tcW w:w="3686" w:type="dxa"/>
          </w:tcPr>
          <w:p w:rsidR="00D67D2C" w:rsidRPr="009A2ECB" w:rsidRDefault="009A2ECB" w:rsidP="007F3BB0">
            <w:pPr>
              <w:jc w:val="both"/>
              <w:rPr>
                <w:sz w:val="22"/>
                <w:szCs w:val="22"/>
                <w:highlight w:val="yellow"/>
              </w:rPr>
            </w:pPr>
            <w:r w:rsidRPr="009A2ECB">
              <w:rPr>
                <w:sz w:val="22"/>
                <w:szCs w:val="22"/>
              </w:rPr>
              <w:t>Осуществление мониторинга налоговых поступлений в бюджет ТМР и бюджет ГП Тутаев в разрезе крупных налогоплательщиков</w:t>
            </w:r>
            <w:r w:rsidR="00EB4220">
              <w:rPr>
                <w:sz w:val="22"/>
                <w:szCs w:val="22"/>
              </w:rPr>
              <w:t>.</w:t>
            </w:r>
          </w:p>
        </w:tc>
        <w:tc>
          <w:tcPr>
            <w:tcW w:w="1417" w:type="dxa"/>
            <w:vMerge w:val="restart"/>
            <w:shd w:val="clear" w:color="auto" w:fill="auto"/>
          </w:tcPr>
          <w:p w:rsidR="00D67D2C" w:rsidRPr="009A2ECB" w:rsidRDefault="00F83DD0" w:rsidP="007F3BB0">
            <w:pPr>
              <w:jc w:val="both"/>
              <w:rPr>
                <w:sz w:val="22"/>
                <w:szCs w:val="22"/>
              </w:rPr>
            </w:pPr>
            <w:r w:rsidRPr="009A2ECB">
              <w:rPr>
                <w:sz w:val="22"/>
                <w:szCs w:val="22"/>
              </w:rPr>
              <w:t>2023 - 2025</w:t>
            </w:r>
            <w:r w:rsidR="00D67D2C" w:rsidRPr="009A2ECB">
              <w:rPr>
                <w:sz w:val="22"/>
                <w:szCs w:val="22"/>
              </w:rPr>
              <w:t xml:space="preserve"> (в течение года)</w:t>
            </w:r>
          </w:p>
        </w:tc>
        <w:tc>
          <w:tcPr>
            <w:tcW w:w="1418" w:type="dxa"/>
            <w:shd w:val="clear" w:color="auto" w:fill="auto"/>
          </w:tcPr>
          <w:p w:rsidR="00D67D2C" w:rsidRPr="009A2ECB" w:rsidRDefault="00D67D2C" w:rsidP="007F3BB0">
            <w:pPr>
              <w:jc w:val="both"/>
              <w:rPr>
                <w:sz w:val="22"/>
                <w:szCs w:val="22"/>
              </w:rPr>
            </w:pPr>
            <w:r w:rsidRPr="009A2ECB">
              <w:rPr>
                <w:sz w:val="22"/>
                <w:szCs w:val="22"/>
              </w:rPr>
              <w:t>Департамент финансов администрации ТМР</w:t>
            </w:r>
          </w:p>
        </w:tc>
        <w:tc>
          <w:tcPr>
            <w:tcW w:w="1417" w:type="dxa"/>
            <w:shd w:val="clear" w:color="auto" w:fill="auto"/>
          </w:tcPr>
          <w:p w:rsidR="00D67D2C" w:rsidRPr="009A2ECB" w:rsidRDefault="00D67D2C" w:rsidP="007F3BB0">
            <w:pPr>
              <w:jc w:val="both"/>
              <w:rPr>
                <w:sz w:val="22"/>
                <w:szCs w:val="22"/>
              </w:rPr>
            </w:pPr>
            <w:r w:rsidRPr="009A2ECB">
              <w:rPr>
                <w:sz w:val="22"/>
                <w:szCs w:val="22"/>
              </w:rPr>
              <w:t>-</w:t>
            </w:r>
          </w:p>
        </w:tc>
        <w:tc>
          <w:tcPr>
            <w:tcW w:w="1276" w:type="dxa"/>
            <w:shd w:val="clear" w:color="auto" w:fill="auto"/>
          </w:tcPr>
          <w:p w:rsidR="00D67D2C" w:rsidRPr="009A2ECB" w:rsidRDefault="00D67D2C" w:rsidP="007F3BB0">
            <w:pPr>
              <w:jc w:val="both"/>
              <w:rPr>
                <w:sz w:val="22"/>
                <w:szCs w:val="22"/>
              </w:rPr>
            </w:pPr>
            <w:r w:rsidRPr="009A2ECB">
              <w:rPr>
                <w:sz w:val="22"/>
                <w:szCs w:val="22"/>
              </w:rPr>
              <w:t>-</w:t>
            </w:r>
          </w:p>
        </w:tc>
      </w:tr>
      <w:tr w:rsidR="00D67D2C" w:rsidRPr="00701966" w:rsidTr="009A2ECB">
        <w:tc>
          <w:tcPr>
            <w:tcW w:w="675" w:type="dxa"/>
            <w:vMerge/>
          </w:tcPr>
          <w:p w:rsidR="00D67D2C" w:rsidRPr="00701966" w:rsidRDefault="00D67D2C" w:rsidP="007F3BB0">
            <w:pPr>
              <w:pStyle w:val="ab"/>
              <w:rPr>
                <w:rFonts w:ascii="Times New Roman" w:hAnsi="Times New Roman"/>
                <w:color w:val="FF0000"/>
                <w:szCs w:val="22"/>
                <w:highlight w:val="yellow"/>
              </w:rPr>
            </w:pPr>
          </w:p>
        </w:tc>
        <w:tc>
          <w:tcPr>
            <w:tcW w:w="3686" w:type="dxa"/>
          </w:tcPr>
          <w:p w:rsidR="00D67D2C" w:rsidRPr="009A2ECB" w:rsidRDefault="009A2ECB" w:rsidP="007F3BB0">
            <w:pPr>
              <w:jc w:val="both"/>
              <w:rPr>
                <w:color w:val="FF0000"/>
                <w:sz w:val="22"/>
                <w:szCs w:val="22"/>
                <w:highlight w:val="yellow"/>
              </w:rPr>
            </w:pPr>
            <w:r w:rsidRPr="009A2ECB">
              <w:rPr>
                <w:sz w:val="22"/>
                <w:szCs w:val="22"/>
              </w:rPr>
              <w:t>Проведение анализа размера ставок по налогу на имущество физических лиц и земельному налогу в целях определения целесообразности их пересмотра</w:t>
            </w:r>
            <w:r w:rsidR="00EB4220">
              <w:rPr>
                <w:sz w:val="22"/>
                <w:szCs w:val="22"/>
              </w:rPr>
              <w:t>.</w:t>
            </w:r>
          </w:p>
        </w:tc>
        <w:tc>
          <w:tcPr>
            <w:tcW w:w="1417" w:type="dxa"/>
            <w:vMerge/>
            <w:shd w:val="clear" w:color="auto" w:fill="auto"/>
          </w:tcPr>
          <w:p w:rsidR="00D67D2C" w:rsidRPr="00701966" w:rsidRDefault="00D67D2C" w:rsidP="007F3BB0">
            <w:pPr>
              <w:jc w:val="both"/>
              <w:rPr>
                <w:color w:val="FF0000"/>
                <w:sz w:val="22"/>
                <w:szCs w:val="22"/>
                <w:highlight w:val="yellow"/>
              </w:rPr>
            </w:pPr>
          </w:p>
        </w:tc>
        <w:tc>
          <w:tcPr>
            <w:tcW w:w="1418" w:type="dxa"/>
          </w:tcPr>
          <w:p w:rsidR="00D67D2C" w:rsidRPr="00701966" w:rsidRDefault="009A2ECB" w:rsidP="007F3BB0">
            <w:pPr>
              <w:jc w:val="both"/>
              <w:rPr>
                <w:color w:val="FF0000"/>
                <w:sz w:val="22"/>
                <w:szCs w:val="22"/>
                <w:highlight w:val="yellow"/>
              </w:rPr>
            </w:pPr>
            <w:r w:rsidRPr="009A2ECB">
              <w:rPr>
                <w:sz w:val="22"/>
                <w:szCs w:val="22"/>
              </w:rPr>
              <w:t>Департамент финансов администрации ТМР</w:t>
            </w:r>
          </w:p>
        </w:tc>
        <w:tc>
          <w:tcPr>
            <w:tcW w:w="1417" w:type="dxa"/>
          </w:tcPr>
          <w:p w:rsidR="00D67D2C" w:rsidRPr="009A2ECB" w:rsidRDefault="00D67D2C" w:rsidP="007F3BB0">
            <w:pPr>
              <w:pStyle w:val="ab"/>
              <w:rPr>
                <w:rFonts w:ascii="Times New Roman" w:hAnsi="Times New Roman"/>
                <w:szCs w:val="22"/>
              </w:rPr>
            </w:pPr>
            <w:r w:rsidRPr="009A2ECB">
              <w:rPr>
                <w:rFonts w:ascii="Times New Roman" w:hAnsi="Times New Roman"/>
                <w:szCs w:val="22"/>
              </w:rPr>
              <w:t>-</w:t>
            </w:r>
          </w:p>
        </w:tc>
        <w:tc>
          <w:tcPr>
            <w:tcW w:w="1276" w:type="dxa"/>
          </w:tcPr>
          <w:p w:rsidR="00D67D2C" w:rsidRPr="009A2ECB" w:rsidRDefault="00D67D2C" w:rsidP="007F3BB0">
            <w:pPr>
              <w:pStyle w:val="ab"/>
              <w:rPr>
                <w:rFonts w:ascii="Times New Roman" w:hAnsi="Times New Roman"/>
                <w:szCs w:val="22"/>
              </w:rPr>
            </w:pPr>
            <w:r w:rsidRPr="009A2ECB">
              <w:rPr>
                <w:rFonts w:ascii="Times New Roman" w:hAnsi="Times New Roman"/>
                <w:szCs w:val="22"/>
              </w:rPr>
              <w:t>-</w:t>
            </w:r>
          </w:p>
        </w:tc>
      </w:tr>
      <w:tr w:rsidR="00D67D2C" w:rsidRPr="00701966" w:rsidTr="009A2ECB">
        <w:tc>
          <w:tcPr>
            <w:tcW w:w="675" w:type="dxa"/>
            <w:vMerge/>
          </w:tcPr>
          <w:p w:rsidR="00D67D2C" w:rsidRPr="00701966" w:rsidRDefault="00D67D2C" w:rsidP="007F3BB0">
            <w:pPr>
              <w:pStyle w:val="ab"/>
              <w:rPr>
                <w:rFonts w:ascii="Times New Roman" w:hAnsi="Times New Roman"/>
                <w:color w:val="FF0000"/>
                <w:szCs w:val="22"/>
                <w:highlight w:val="yellow"/>
              </w:rPr>
            </w:pPr>
          </w:p>
        </w:tc>
        <w:tc>
          <w:tcPr>
            <w:tcW w:w="3686" w:type="dxa"/>
          </w:tcPr>
          <w:p w:rsidR="00D67D2C" w:rsidRPr="009A2ECB" w:rsidRDefault="009A2ECB" w:rsidP="007F3BB0">
            <w:pPr>
              <w:jc w:val="both"/>
              <w:rPr>
                <w:color w:val="FF0000"/>
                <w:sz w:val="22"/>
                <w:szCs w:val="22"/>
                <w:highlight w:val="yellow"/>
              </w:rPr>
            </w:pPr>
            <w:r w:rsidRPr="009A2ECB">
              <w:rPr>
                <w:sz w:val="22"/>
                <w:szCs w:val="22"/>
              </w:rPr>
              <w:t>Проведение оценки эффективности налоговых льгот, в целях принятия решения о сохранении (отмене) действия льгот на очередной налоговый период</w:t>
            </w:r>
            <w:r w:rsidR="00EF0C07">
              <w:rPr>
                <w:sz w:val="22"/>
                <w:szCs w:val="22"/>
              </w:rPr>
              <w:t>.</w:t>
            </w:r>
          </w:p>
        </w:tc>
        <w:tc>
          <w:tcPr>
            <w:tcW w:w="1417" w:type="dxa"/>
            <w:vMerge/>
            <w:shd w:val="clear" w:color="auto" w:fill="auto"/>
          </w:tcPr>
          <w:p w:rsidR="00D67D2C" w:rsidRPr="00701966" w:rsidRDefault="00D67D2C" w:rsidP="007F3BB0">
            <w:pPr>
              <w:jc w:val="both"/>
              <w:rPr>
                <w:color w:val="FF0000"/>
                <w:sz w:val="22"/>
                <w:szCs w:val="22"/>
                <w:highlight w:val="yellow"/>
              </w:rPr>
            </w:pPr>
          </w:p>
        </w:tc>
        <w:tc>
          <w:tcPr>
            <w:tcW w:w="1418" w:type="dxa"/>
          </w:tcPr>
          <w:p w:rsidR="00D67D2C" w:rsidRPr="00701966" w:rsidRDefault="009A2ECB" w:rsidP="007F3BB0">
            <w:pPr>
              <w:jc w:val="both"/>
              <w:rPr>
                <w:color w:val="FF0000"/>
                <w:sz w:val="22"/>
                <w:szCs w:val="22"/>
                <w:highlight w:val="yellow"/>
              </w:rPr>
            </w:pPr>
            <w:r w:rsidRPr="009A2ECB">
              <w:rPr>
                <w:sz w:val="22"/>
                <w:szCs w:val="22"/>
              </w:rPr>
              <w:t>Департамент финансов администрации ТМР</w:t>
            </w:r>
          </w:p>
        </w:tc>
        <w:tc>
          <w:tcPr>
            <w:tcW w:w="1417" w:type="dxa"/>
          </w:tcPr>
          <w:p w:rsidR="00D67D2C" w:rsidRPr="009A2ECB" w:rsidRDefault="00D67D2C" w:rsidP="007F3BB0">
            <w:pPr>
              <w:pStyle w:val="ab"/>
              <w:rPr>
                <w:rFonts w:ascii="Times New Roman" w:hAnsi="Times New Roman"/>
                <w:szCs w:val="22"/>
              </w:rPr>
            </w:pPr>
            <w:r w:rsidRPr="009A2ECB">
              <w:rPr>
                <w:rFonts w:ascii="Times New Roman" w:hAnsi="Times New Roman"/>
                <w:szCs w:val="22"/>
              </w:rPr>
              <w:t>-</w:t>
            </w:r>
          </w:p>
        </w:tc>
        <w:tc>
          <w:tcPr>
            <w:tcW w:w="1276" w:type="dxa"/>
          </w:tcPr>
          <w:p w:rsidR="00D67D2C" w:rsidRPr="009A2ECB" w:rsidRDefault="00D67D2C" w:rsidP="007F3BB0">
            <w:pPr>
              <w:pStyle w:val="ab"/>
              <w:rPr>
                <w:rFonts w:ascii="Times New Roman" w:hAnsi="Times New Roman"/>
                <w:szCs w:val="22"/>
              </w:rPr>
            </w:pPr>
            <w:r w:rsidRPr="009A2ECB">
              <w:rPr>
                <w:rFonts w:ascii="Times New Roman" w:hAnsi="Times New Roman"/>
                <w:szCs w:val="22"/>
              </w:rPr>
              <w:t>-</w:t>
            </w:r>
          </w:p>
        </w:tc>
      </w:tr>
      <w:tr w:rsidR="00D67D2C" w:rsidRPr="00701966" w:rsidTr="009A2ECB">
        <w:tc>
          <w:tcPr>
            <w:tcW w:w="675" w:type="dxa"/>
            <w:vMerge/>
          </w:tcPr>
          <w:p w:rsidR="00D67D2C" w:rsidRPr="00701966" w:rsidRDefault="00D67D2C" w:rsidP="007F3BB0">
            <w:pPr>
              <w:pStyle w:val="ab"/>
              <w:rPr>
                <w:rFonts w:ascii="Times New Roman" w:hAnsi="Times New Roman"/>
                <w:color w:val="FF0000"/>
                <w:szCs w:val="22"/>
                <w:highlight w:val="yellow"/>
              </w:rPr>
            </w:pPr>
          </w:p>
        </w:tc>
        <w:tc>
          <w:tcPr>
            <w:tcW w:w="3686" w:type="dxa"/>
          </w:tcPr>
          <w:p w:rsidR="00D67D2C" w:rsidRPr="009A2ECB" w:rsidRDefault="009A2ECB" w:rsidP="007F3BB0">
            <w:pPr>
              <w:jc w:val="both"/>
              <w:rPr>
                <w:color w:val="FF0000"/>
                <w:sz w:val="22"/>
                <w:szCs w:val="22"/>
                <w:highlight w:val="yellow"/>
              </w:rPr>
            </w:pPr>
            <w:r w:rsidRPr="009A2ECB">
              <w:rPr>
                <w:sz w:val="22"/>
                <w:szCs w:val="22"/>
              </w:rPr>
              <w:t>Организация деятельности комиссии по ликвидации задолженности в консолидированный бюджет ТМР и по обеспечению своевременной выплаты заработной платы</w:t>
            </w:r>
            <w:r w:rsidR="00EF0C07">
              <w:rPr>
                <w:sz w:val="22"/>
                <w:szCs w:val="22"/>
              </w:rPr>
              <w:t>.</w:t>
            </w:r>
          </w:p>
        </w:tc>
        <w:tc>
          <w:tcPr>
            <w:tcW w:w="1417" w:type="dxa"/>
            <w:vMerge/>
            <w:shd w:val="clear" w:color="auto" w:fill="auto"/>
          </w:tcPr>
          <w:p w:rsidR="00D67D2C" w:rsidRPr="00701966" w:rsidRDefault="00D67D2C" w:rsidP="007F3BB0">
            <w:pPr>
              <w:jc w:val="both"/>
              <w:rPr>
                <w:color w:val="FF0000"/>
                <w:sz w:val="22"/>
                <w:szCs w:val="22"/>
                <w:highlight w:val="yellow"/>
              </w:rPr>
            </w:pPr>
          </w:p>
        </w:tc>
        <w:tc>
          <w:tcPr>
            <w:tcW w:w="1418" w:type="dxa"/>
          </w:tcPr>
          <w:p w:rsidR="00D67D2C" w:rsidRPr="00701966" w:rsidRDefault="009A2ECB" w:rsidP="007F3BB0">
            <w:pPr>
              <w:jc w:val="both"/>
              <w:rPr>
                <w:color w:val="FF0000"/>
                <w:sz w:val="22"/>
                <w:szCs w:val="22"/>
                <w:highlight w:val="yellow"/>
              </w:rPr>
            </w:pPr>
            <w:r w:rsidRPr="009A2ECB">
              <w:rPr>
                <w:sz w:val="22"/>
                <w:szCs w:val="22"/>
              </w:rPr>
              <w:t>Департамент финансов администрации ТМР</w:t>
            </w:r>
          </w:p>
        </w:tc>
        <w:tc>
          <w:tcPr>
            <w:tcW w:w="1417" w:type="dxa"/>
          </w:tcPr>
          <w:p w:rsidR="00D67D2C" w:rsidRPr="009A2ECB" w:rsidRDefault="00D67D2C" w:rsidP="007F3BB0">
            <w:pPr>
              <w:pStyle w:val="ab"/>
              <w:rPr>
                <w:rFonts w:ascii="Times New Roman" w:hAnsi="Times New Roman"/>
                <w:szCs w:val="22"/>
              </w:rPr>
            </w:pPr>
            <w:r w:rsidRPr="009A2ECB">
              <w:rPr>
                <w:rFonts w:ascii="Times New Roman" w:hAnsi="Times New Roman"/>
                <w:szCs w:val="22"/>
              </w:rPr>
              <w:t>-</w:t>
            </w:r>
          </w:p>
        </w:tc>
        <w:tc>
          <w:tcPr>
            <w:tcW w:w="1276" w:type="dxa"/>
          </w:tcPr>
          <w:p w:rsidR="00D67D2C" w:rsidRPr="009A2ECB" w:rsidRDefault="00D67D2C" w:rsidP="007F3BB0">
            <w:pPr>
              <w:pStyle w:val="ab"/>
              <w:rPr>
                <w:rFonts w:ascii="Times New Roman" w:hAnsi="Times New Roman"/>
                <w:szCs w:val="22"/>
              </w:rPr>
            </w:pPr>
            <w:r w:rsidRPr="009A2ECB">
              <w:rPr>
                <w:rFonts w:ascii="Times New Roman" w:hAnsi="Times New Roman"/>
                <w:szCs w:val="22"/>
              </w:rPr>
              <w:t>-</w:t>
            </w:r>
          </w:p>
        </w:tc>
      </w:tr>
      <w:tr w:rsidR="00D67D2C" w:rsidRPr="00701966" w:rsidTr="009A2ECB">
        <w:tc>
          <w:tcPr>
            <w:tcW w:w="675" w:type="dxa"/>
            <w:vMerge/>
          </w:tcPr>
          <w:p w:rsidR="00D67D2C" w:rsidRPr="00701966" w:rsidRDefault="00D67D2C" w:rsidP="007F3BB0">
            <w:pPr>
              <w:pStyle w:val="ab"/>
              <w:rPr>
                <w:rFonts w:ascii="Times New Roman" w:hAnsi="Times New Roman"/>
                <w:color w:val="FF0000"/>
                <w:szCs w:val="22"/>
                <w:highlight w:val="yellow"/>
              </w:rPr>
            </w:pPr>
          </w:p>
        </w:tc>
        <w:tc>
          <w:tcPr>
            <w:tcW w:w="3686" w:type="dxa"/>
          </w:tcPr>
          <w:p w:rsidR="00D67D2C" w:rsidRPr="009A2ECB" w:rsidRDefault="009A2ECB" w:rsidP="007F3BB0">
            <w:pPr>
              <w:jc w:val="both"/>
              <w:rPr>
                <w:color w:val="FF0000"/>
                <w:sz w:val="22"/>
                <w:szCs w:val="22"/>
                <w:highlight w:val="yellow"/>
              </w:rPr>
            </w:pPr>
            <w:r w:rsidRPr="009A2ECB">
              <w:rPr>
                <w:sz w:val="22"/>
                <w:szCs w:val="22"/>
              </w:rPr>
              <w:t xml:space="preserve">Проведение информационной кампании по привлечению граждан </w:t>
            </w:r>
            <w:r w:rsidRPr="009A2ECB">
              <w:rPr>
                <w:sz w:val="22"/>
                <w:szCs w:val="22"/>
              </w:rPr>
              <w:lastRenderedPageBreak/>
              <w:t>к уплате имущественных налогов</w:t>
            </w:r>
            <w:r w:rsidR="00EF0C07">
              <w:rPr>
                <w:sz w:val="22"/>
                <w:szCs w:val="22"/>
              </w:rPr>
              <w:t>.</w:t>
            </w:r>
          </w:p>
        </w:tc>
        <w:tc>
          <w:tcPr>
            <w:tcW w:w="1417" w:type="dxa"/>
            <w:vMerge/>
            <w:shd w:val="clear" w:color="auto" w:fill="auto"/>
          </w:tcPr>
          <w:p w:rsidR="00D67D2C" w:rsidRPr="00701966" w:rsidRDefault="00D67D2C" w:rsidP="007F3BB0">
            <w:pPr>
              <w:jc w:val="both"/>
              <w:rPr>
                <w:color w:val="FF0000"/>
                <w:sz w:val="22"/>
                <w:szCs w:val="22"/>
                <w:highlight w:val="yellow"/>
              </w:rPr>
            </w:pPr>
          </w:p>
        </w:tc>
        <w:tc>
          <w:tcPr>
            <w:tcW w:w="1418" w:type="dxa"/>
          </w:tcPr>
          <w:p w:rsidR="00D67D2C" w:rsidRPr="00701966" w:rsidRDefault="009A2ECB" w:rsidP="007F3BB0">
            <w:pPr>
              <w:jc w:val="both"/>
              <w:rPr>
                <w:color w:val="FF0000"/>
                <w:sz w:val="22"/>
                <w:szCs w:val="22"/>
                <w:highlight w:val="yellow"/>
              </w:rPr>
            </w:pPr>
            <w:r w:rsidRPr="009A2ECB">
              <w:rPr>
                <w:sz w:val="22"/>
                <w:szCs w:val="22"/>
              </w:rPr>
              <w:t xml:space="preserve">Департамент финансов </w:t>
            </w:r>
            <w:r w:rsidRPr="009A2ECB">
              <w:rPr>
                <w:sz w:val="22"/>
                <w:szCs w:val="22"/>
              </w:rPr>
              <w:lastRenderedPageBreak/>
              <w:t>администрации ТМР</w:t>
            </w:r>
          </w:p>
        </w:tc>
        <w:tc>
          <w:tcPr>
            <w:tcW w:w="1417" w:type="dxa"/>
          </w:tcPr>
          <w:p w:rsidR="00D67D2C" w:rsidRPr="009A2ECB" w:rsidRDefault="00D67D2C" w:rsidP="007F3BB0">
            <w:pPr>
              <w:pStyle w:val="ab"/>
              <w:rPr>
                <w:rFonts w:ascii="Times New Roman" w:hAnsi="Times New Roman"/>
                <w:szCs w:val="22"/>
              </w:rPr>
            </w:pPr>
            <w:r w:rsidRPr="009A2ECB">
              <w:rPr>
                <w:rFonts w:ascii="Times New Roman" w:hAnsi="Times New Roman"/>
                <w:szCs w:val="22"/>
              </w:rPr>
              <w:lastRenderedPageBreak/>
              <w:t>-</w:t>
            </w:r>
          </w:p>
        </w:tc>
        <w:tc>
          <w:tcPr>
            <w:tcW w:w="1276" w:type="dxa"/>
          </w:tcPr>
          <w:p w:rsidR="00D67D2C" w:rsidRPr="009A2ECB" w:rsidRDefault="00D67D2C" w:rsidP="007F3BB0">
            <w:pPr>
              <w:pStyle w:val="ab"/>
              <w:rPr>
                <w:rFonts w:ascii="Times New Roman" w:hAnsi="Times New Roman"/>
                <w:szCs w:val="22"/>
              </w:rPr>
            </w:pPr>
            <w:r w:rsidRPr="009A2ECB">
              <w:rPr>
                <w:rFonts w:ascii="Times New Roman" w:hAnsi="Times New Roman"/>
                <w:szCs w:val="22"/>
              </w:rPr>
              <w:t>-</w:t>
            </w:r>
          </w:p>
        </w:tc>
      </w:tr>
      <w:tr w:rsidR="00D67D2C" w:rsidRPr="00701966" w:rsidTr="009A2ECB">
        <w:tc>
          <w:tcPr>
            <w:tcW w:w="675" w:type="dxa"/>
            <w:vMerge/>
          </w:tcPr>
          <w:p w:rsidR="00D67D2C" w:rsidRPr="00701966" w:rsidRDefault="00D67D2C" w:rsidP="007F3BB0">
            <w:pPr>
              <w:pStyle w:val="ab"/>
              <w:rPr>
                <w:rFonts w:ascii="Times New Roman" w:hAnsi="Times New Roman"/>
                <w:color w:val="FF0000"/>
                <w:szCs w:val="22"/>
                <w:highlight w:val="yellow"/>
              </w:rPr>
            </w:pPr>
          </w:p>
        </w:tc>
        <w:tc>
          <w:tcPr>
            <w:tcW w:w="3686" w:type="dxa"/>
          </w:tcPr>
          <w:p w:rsidR="00D67D2C" w:rsidRPr="009A2ECB" w:rsidRDefault="009A2ECB" w:rsidP="007F3BB0">
            <w:pPr>
              <w:jc w:val="both"/>
              <w:rPr>
                <w:color w:val="FF0000"/>
                <w:sz w:val="22"/>
                <w:szCs w:val="22"/>
                <w:highlight w:val="yellow"/>
              </w:rPr>
            </w:pPr>
            <w:r w:rsidRPr="009A2ECB">
              <w:rPr>
                <w:sz w:val="22"/>
                <w:szCs w:val="22"/>
              </w:rPr>
              <w:t>Проведение рейдовых мероприятий, направленных на снижение неформальной занятости населения ТМР</w:t>
            </w:r>
            <w:r w:rsidR="00EF0C07">
              <w:rPr>
                <w:sz w:val="22"/>
                <w:szCs w:val="22"/>
              </w:rPr>
              <w:t>.</w:t>
            </w:r>
          </w:p>
        </w:tc>
        <w:tc>
          <w:tcPr>
            <w:tcW w:w="1417" w:type="dxa"/>
            <w:vMerge/>
            <w:shd w:val="clear" w:color="auto" w:fill="auto"/>
          </w:tcPr>
          <w:p w:rsidR="00D67D2C" w:rsidRPr="00701966" w:rsidRDefault="00D67D2C" w:rsidP="007F3BB0">
            <w:pPr>
              <w:jc w:val="both"/>
              <w:rPr>
                <w:color w:val="FF0000"/>
                <w:sz w:val="22"/>
                <w:szCs w:val="22"/>
                <w:highlight w:val="yellow"/>
              </w:rPr>
            </w:pPr>
          </w:p>
        </w:tc>
        <w:tc>
          <w:tcPr>
            <w:tcW w:w="1418" w:type="dxa"/>
          </w:tcPr>
          <w:p w:rsidR="00D67D2C" w:rsidRPr="009A2ECB" w:rsidRDefault="009A2ECB" w:rsidP="007F3BB0">
            <w:pPr>
              <w:jc w:val="both"/>
              <w:rPr>
                <w:color w:val="FF0000"/>
                <w:sz w:val="22"/>
                <w:szCs w:val="22"/>
                <w:highlight w:val="yellow"/>
              </w:rPr>
            </w:pPr>
            <w:proofErr w:type="spellStart"/>
            <w:r w:rsidRPr="009A2ECB">
              <w:rPr>
                <w:sz w:val="22"/>
                <w:szCs w:val="22"/>
              </w:rPr>
              <w:t>УЭРиИП</w:t>
            </w:r>
            <w:proofErr w:type="spellEnd"/>
            <w:r w:rsidRPr="009A2ECB">
              <w:rPr>
                <w:sz w:val="22"/>
                <w:szCs w:val="22"/>
              </w:rPr>
              <w:t xml:space="preserve"> Администрации ТМР</w:t>
            </w:r>
          </w:p>
        </w:tc>
        <w:tc>
          <w:tcPr>
            <w:tcW w:w="1417" w:type="dxa"/>
          </w:tcPr>
          <w:p w:rsidR="00D67D2C" w:rsidRPr="009A2ECB" w:rsidRDefault="00D67D2C" w:rsidP="007F3BB0">
            <w:pPr>
              <w:pStyle w:val="ab"/>
              <w:rPr>
                <w:rFonts w:ascii="Times New Roman" w:hAnsi="Times New Roman"/>
                <w:szCs w:val="22"/>
              </w:rPr>
            </w:pPr>
            <w:r w:rsidRPr="009A2ECB">
              <w:rPr>
                <w:rFonts w:ascii="Times New Roman" w:hAnsi="Times New Roman"/>
                <w:szCs w:val="22"/>
              </w:rPr>
              <w:t>-</w:t>
            </w:r>
          </w:p>
        </w:tc>
        <w:tc>
          <w:tcPr>
            <w:tcW w:w="1276" w:type="dxa"/>
          </w:tcPr>
          <w:p w:rsidR="00D67D2C" w:rsidRPr="009A2ECB" w:rsidRDefault="00D67D2C" w:rsidP="007F3BB0">
            <w:pPr>
              <w:pStyle w:val="ab"/>
              <w:rPr>
                <w:rFonts w:ascii="Times New Roman" w:hAnsi="Times New Roman"/>
                <w:szCs w:val="22"/>
              </w:rPr>
            </w:pPr>
            <w:r w:rsidRPr="009A2ECB">
              <w:rPr>
                <w:rFonts w:ascii="Times New Roman" w:hAnsi="Times New Roman"/>
                <w:szCs w:val="22"/>
              </w:rPr>
              <w:t>-</w:t>
            </w:r>
          </w:p>
        </w:tc>
      </w:tr>
      <w:tr w:rsidR="00D67D2C" w:rsidRPr="00701966" w:rsidTr="009A2ECB">
        <w:tc>
          <w:tcPr>
            <w:tcW w:w="675" w:type="dxa"/>
            <w:vMerge/>
          </w:tcPr>
          <w:p w:rsidR="00D67D2C" w:rsidRPr="00701966" w:rsidRDefault="00D67D2C" w:rsidP="007F3BB0">
            <w:pPr>
              <w:pStyle w:val="ab"/>
              <w:rPr>
                <w:rFonts w:ascii="Times New Roman" w:hAnsi="Times New Roman"/>
                <w:color w:val="FF0000"/>
                <w:szCs w:val="22"/>
                <w:highlight w:val="yellow"/>
              </w:rPr>
            </w:pPr>
          </w:p>
        </w:tc>
        <w:tc>
          <w:tcPr>
            <w:tcW w:w="3686" w:type="dxa"/>
          </w:tcPr>
          <w:p w:rsidR="00D67D2C" w:rsidRPr="00EF0C07" w:rsidRDefault="00D67D2C" w:rsidP="007F3BB0">
            <w:pPr>
              <w:jc w:val="both"/>
              <w:rPr>
                <w:color w:val="FF0000"/>
                <w:sz w:val="22"/>
                <w:szCs w:val="22"/>
              </w:rPr>
            </w:pPr>
            <w:r w:rsidRPr="00EF0C07">
              <w:rPr>
                <w:sz w:val="22"/>
                <w:szCs w:val="22"/>
              </w:rPr>
              <w:t xml:space="preserve">Проведение </w:t>
            </w:r>
            <w:proofErr w:type="spellStart"/>
            <w:r w:rsidRPr="00EF0C07">
              <w:rPr>
                <w:sz w:val="22"/>
                <w:szCs w:val="22"/>
              </w:rPr>
              <w:t>претензионно</w:t>
            </w:r>
            <w:proofErr w:type="spellEnd"/>
            <w:r w:rsidRPr="00EF0C07">
              <w:rPr>
                <w:sz w:val="22"/>
                <w:szCs w:val="22"/>
              </w:rPr>
              <w:t>-исковой работы в отношении должников по арендным платежам.</w:t>
            </w:r>
          </w:p>
        </w:tc>
        <w:tc>
          <w:tcPr>
            <w:tcW w:w="1417" w:type="dxa"/>
            <w:vMerge/>
            <w:shd w:val="clear" w:color="auto" w:fill="auto"/>
          </w:tcPr>
          <w:p w:rsidR="00D67D2C" w:rsidRPr="00EF0C07" w:rsidRDefault="00D67D2C" w:rsidP="007F3BB0">
            <w:pPr>
              <w:jc w:val="both"/>
              <w:rPr>
                <w:color w:val="FF0000"/>
                <w:sz w:val="22"/>
                <w:szCs w:val="22"/>
              </w:rPr>
            </w:pPr>
          </w:p>
        </w:tc>
        <w:tc>
          <w:tcPr>
            <w:tcW w:w="1418" w:type="dxa"/>
          </w:tcPr>
          <w:p w:rsidR="00D67D2C" w:rsidRPr="00EF0C07" w:rsidRDefault="00EF0C07" w:rsidP="007F3BB0">
            <w:pPr>
              <w:jc w:val="both"/>
              <w:rPr>
                <w:color w:val="FF0000"/>
                <w:sz w:val="22"/>
                <w:szCs w:val="22"/>
              </w:rPr>
            </w:pPr>
            <w:r w:rsidRPr="00EF0C07">
              <w:rPr>
                <w:sz w:val="22"/>
                <w:szCs w:val="22"/>
              </w:rPr>
              <w:t>У</w:t>
            </w:r>
            <w:r w:rsidR="00D67D2C" w:rsidRPr="00EF0C07">
              <w:rPr>
                <w:sz w:val="22"/>
                <w:szCs w:val="22"/>
              </w:rPr>
              <w:t>МИ Администрации ТМР</w:t>
            </w:r>
          </w:p>
        </w:tc>
        <w:tc>
          <w:tcPr>
            <w:tcW w:w="1417" w:type="dxa"/>
          </w:tcPr>
          <w:p w:rsidR="00D67D2C" w:rsidRPr="00EF0C07" w:rsidRDefault="00D67D2C" w:rsidP="007F3BB0">
            <w:pPr>
              <w:pStyle w:val="ab"/>
              <w:rPr>
                <w:rFonts w:ascii="Times New Roman" w:hAnsi="Times New Roman"/>
                <w:szCs w:val="22"/>
              </w:rPr>
            </w:pPr>
            <w:r w:rsidRPr="00EF0C07">
              <w:rPr>
                <w:rFonts w:ascii="Times New Roman" w:hAnsi="Times New Roman"/>
                <w:szCs w:val="22"/>
              </w:rPr>
              <w:t>-</w:t>
            </w:r>
          </w:p>
        </w:tc>
        <w:tc>
          <w:tcPr>
            <w:tcW w:w="1276" w:type="dxa"/>
          </w:tcPr>
          <w:p w:rsidR="00D67D2C" w:rsidRPr="00EF0C07" w:rsidRDefault="00D67D2C" w:rsidP="007F3BB0">
            <w:pPr>
              <w:pStyle w:val="ab"/>
              <w:rPr>
                <w:rFonts w:ascii="Times New Roman" w:hAnsi="Times New Roman"/>
                <w:szCs w:val="22"/>
              </w:rPr>
            </w:pPr>
            <w:r w:rsidRPr="00EF0C07">
              <w:rPr>
                <w:rFonts w:ascii="Times New Roman" w:hAnsi="Times New Roman"/>
                <w:szCs w:val="22"/>
              </w:rPr>
              <w:t>-</w:t>
            </w:r>
          </w:p>
        </w:tc>
      </w:tr>
      <w:tr w:rsidR="00D67D2C" w:rsidRPr="00701966" w:rsidTr="009A2ECB">
        <w:tc>
          <w:tcPr>
            <w:tcW w:w="675" w:type="dxa"/>
            <w:vMerge/>
          </w:tcPr>
          <w:p w:rsidR="00D67D2C" w:rsidRPr="00701966" w:rsidRDefault="00D67D2C" w:rsidP="007F3BB0">
            <w:pPr>
              <w:pStyle w:val="ab"/>
              <w:rPr>
                <w:rFonts w:ascii="Times New Roman" w:hAnsi="Times New Roman"/>
                <w:color w:val="FF0000"/>
                <w:szCs w:val="22"/>
                <w:highlight w:val="yellow"/>
              </w:rPr>
            </w:pPr>
          </w:p>
        </w:tc>
        <w:tc>
          <w:tcPr>
            <w:tcW w:w="3686" w:type="dxa"/>
          </w:tcPr>
          <w:p w:rsidR="00D67D2C" w:rsidRPr="00D55381" w:rsidRDefault="00D67D2C" w:rsidP="007F3BB0">
            <w:pPr>
              <w:jc w:val="both"/>
              <w:rPr>
                <w:color w:val="FF0000"/>
                <w:sz w:val="22"/>
                <w:szCs w:val="22"/>
              </w:rPr>
            </w:pPr>
            <w:r w:rsidRPr="00D55381">
              <w:rPr>
                <w:sz w:val="22"/>
                <w:szCs w:val="22"/>
              </w:rPr>
              <w:t>Инвентаризация муниципального имущества в целях выявления неиспользуемых объектов.</w:t>
            </w:r>
          </w:p>
        </w:tc>
        <w:tc>
          <w:tcPr>
            <w:tcW w:w="1417" w:type="dxa"/>
            <w:vMerge/>
            <w:shd w:val="clear" w:color="auto" w:fill="auto"/>
          </w:tcPr>
          <w:p w:rsidR="00D67D2C" w:rsidRPr="00D55381" w:rsidRDefault="00D67D2C" w:rsidP="007F3BB0">
            <w:pPr>
              <w:jc w:val="both"/>
              <w:rPr>
                <w:color w:val="FF0000"/>
                <w:sz w:val="22"/>
                <w:szCs w:val="22"/>
              </w:rPr>
            </w:pPr>
          </w:p>
        </w:tc>
        <w:tc>
          <w:tcPr>
            <w:tcW w:w="1418" w:type="dxa"/>
          </w:tcPr>
          <w:p w:rsidR="00D67D2C" w:rsidRPr="00D55381" w:rsidRDefault="00D55381" w:rsidP="007F3BB0">
            <w:pPr>
              <w:jc w:val="both"/>
              <w:rPr>
                <w:color w:val="FF0000"/>
                <w:sz w:val="22"/>
                <w:szCs w:val="22"/>
              </w:rPr>
            </w:pPr>
            <w:r w:rsidRPr="00D55381">
              <w:rPr>
                <w:sz w:val="22"/>
                <w:szCs w:val="22"/>
              </w:rPr>
              <w:t>У</w:t>
            </w:r>
            <w:r w:rsidR="00D67D2C" w:rsidRPr="00D55381">
              <w:rPr>
                <w:sz w:val="22"/>
                <w:szCs w:val="22"/>
              </w:rPr>
              <w:t>МИ Администрации ТМР</w:t>
            </w:r>
          </w:p>
        </w:tc>
        <w:tc>
          <w:tcPr>
            <w:tcW w:w="1417" w:type="dxa"/>
          </w:tcPr>
          <w:p w:rsidR="00D67D2C" w:rsidRPr="00D55381" w:rsidRDefault="00D67D2C" w:rsidP="007F3BB0">
            <w:pPr>
              <w:pStyle w:val="ab"/>
              <w:rPr>
                <w:rFonts w:ascii="Times New Roman" w:hAnsi="Times New Roman"/>
                <w:szCs w:val="22"/>
              </w:rPr>
            </w:pPr>
            <w:r w:rsidRPr="00D55381">
              <w:rPr>
                <w:rFonts w:ascii="Times New Roman" w:hAnsi="Times New Roman"/>
                <w:szCs w:val="22"/>
              </w:rPr>
              <w:t>-</w:t>
            </w:r>
          </w:p>
        </w:tc>
        <w:tc>
          <w:tcPr>
            <w:tcW w:w="1276" w:type="dxa"/>
          </w:tcPr>
          <w:p w:rsidR="00D67D2C" w:rsidRPr="00D55381" w:rsidRDefault="00D67D2C" w:rsidP="007F3BB0">
            <w:pPr>
              <w:pStyle w:val="ab"/>
              <w:rPr>
                <w:rFonts w:ascii="Times New Roman" w:hAnsi="Times New Roman"/>
                <w:szCs w:val="22"/>
              </w:rPr>
            </w:pPr>
            <w:r w:rsidRPr="00D55381">
              <w:rPr>
                <w:rFonts w:ascii="Times New Roman" w:hAnsi="Times New Roman"/>
                <w:szCs w:val="22"/>
              </w:rPr>
              <w:t>-</w:t>
            </w:r>
          </w:p>
        </w:tc>
      </w:tr>
      <w:tr w:rsidR="00D67D2C" w:rsidRPr="00701966" w:rsidTr="0083740A">
        <w:tc>
          <w:tcPr>
            <w:tcW w:w="675" w:type="dxa"/>
            <w:vMerge/>
            <w:tcBorders>
              <w:bottom w:val="nil"/>
            </w:tcBorders>
          </w:tcPr>
          <w:p w:rsidR="00D67D2C" w:rsidRPr="00701966" w:rsidRDefault="00D67D2C" w:rsidP="007F3BB0">
            <w:pPr>
              <w:pStyle w:val="ab"/>
              <w:rPr>
                <w:rFonts w:ascii="Times New Roman" w:hAnsi="Times New Roman"/>
                <w:color w:val="FF0000"/>
                <w:szCs w:val="22"/>
                <w:highlight w:val="yellow"/>
              </w:rPr>
            </w:pPr>
          </w:p>
        </w:tc>
        <w:tc>
          <w:tcPr>
            <w:tcW w:w="3686" w:type="dxa"/>
          </w:tcPr>
          <w:p w:rsidR="000A6610" w:rsidRPr="000A6610" w:rsidRDefault="000A6610" w:rsidP="000A6610">
            <w:pPr>
              <w:pStyle w:val="aff7"/>
              <w:rPr>
                <w:rFonts w:ascii="Times New Roman" w:hAnsi="Times New Roman" w:cs="Times New Roman"/>
                <w:sz w:val="22"/>
                <w:szCs w:val="22"/>
              </w:rPr>
            </w:pPr>
            <w:r w:rsidRPr="000A6610">
              <w:rPr>
                <w:rFonts w:ascii="Times New Roman" w:hAnsi="Times New Roman" w:cs="Times New Roman"/>
                <w:sz w:val="22"/>
                <w:szCs w:val="22"/>
              </w:rPr>
              <w:t>Выявление земельных участков, используемых без правоустанавливающих документов.</w:t>
            </w:r>
          </w:p>
          <w:p w:rsidR="00D67D2C" w:rsidRPr="00701966" w:rsidRDefault="000A6610" w:rsidP="000A6610">
            <w:pPr>
              <w:jc w:val="both"/>
              <w:rPr>
                <w:color w:val="FF0000"/>
                <w:sz w:val="22"/>
                <w:szCs w:val="22"/>
                <w:highlight w:val="yellow"/>
              </w:rPr>
            </w:pPr>
            <w:r w:rsidRPr="000A6610">
              <w:rPr>
                <w:sz w:val="22"/>
                <w:szCs w:val="22"/>
              </w:rPr>
              <w:t>Проведение мероприятий муниципального земельного контроля, осуществление расчета сумм неосновательного обогащения и взыскание их в судебном порядке</w:t>
            </w:r>
            <w:r w:rsidR="00EB4220">
              <w:rPr>
                <w:sz w:val="22"/>
                <w:szCs w:val="22"/>
              </w:rPr>
              <w:t>.</w:t>
            </w:r>
          </w:p>
        </w:tc>
        <w:tc>
          <w:tcPr>
            <w:tcW w:w="1417" w:type="dxa"/>
            <w:vMerge/>
            <w:shd w:val="clear" w:color="auto" w:fill="auto"/>
          </w:tcPr>
          <w:p w:rsidR="00D67D2C" w:rsidRPr="00701966" w:rsidRDefault="00D67D2C" w:rsidP="007F3BB0">
            <w:pPr>
              <w:jc w:val="both"/>
              <w:rPr>
                <w:color w:val="FF0000"/>
                <w:sz w:val="22"/>
                <w:szCs w:val="22"/>
                <w:highlight w:val="yellow"/>
              </w:rPr>
            </w:pPr>
          </w:p>
        </w:tc>
        <w:tc>
          <w:tcPr>
            <w:tcW w:w="1418" w:type="dxa"/>
          </w:tcPr>
          <w:p w:rsidR="00D67D2C" w:rsidRPr="000A6610" w:rsidRDefault="000A6610" w:rsidP="007F3BB0">
            <w:pPr>
              <w:jc w:val="both"/>
              <w:rPr>
                <w:color w:val="FF0000"/>
                <w:sz w:val="22"/>
                <w:szCs w:val="22"/>
              </w:rPr>
            </w:pPr>
            <w:r w:rsidRPr="000A6610">
              <w:rPr>
                <w:sz w:val="22"/>
                <w:szCs w:val="22"/>
              </w:rPr>
              <w:t>УМК</w:t>
            </w:r>
            <w:r w:rsidR="00D67D2C" w:rsidRPr="000A6610">
              <w:rPr>
                <w:sz w:val="22"/>
                <w:szCs w:val="22"/>
              </w:rPr>
              <w:t xml:space="preserve"> Администрации ТМР</w:t>
            </w:r>
          </w:p>
        </w:tc>
        <w:tc>
          <w:tcPr>
            <w:tcW w:w="1417" w:type="dxa"/>
          </w:tcPr>
          <w:p w:rsidR="00D67D2C" w:rsidRPr="000A6610" w:rsidRDefault="00D67D2C" w:rsidP="007F3BB0">
            <w:pPr>
              <w:pStyle w:val="ab"/>
              <w:rPr>
                <w:rFonts w:ascii="Times New Roman" w:hAnsi="Times New Roman"/>
                <w:szCs w:val="22"/>
              </w:rPr>
            </w:pPr>
            <w:r w:rsidRPr="000A6610">
              <w:rPr>
                <w:rFonts w:ascii="Times New Roman" w:hAnsi="Times New Roman"/>
                <w:szCs w:val="22"/>
              </w:rPr>
              <w:t>-</w:t>
            </w:r>
          </w:p>
        </w:tc>
        <w:tc>
          <w:tcPr>
            <w:tcW w:w="1276" w:type="dxa"/>
          </w:tcPr>
          <w:p w:rsidR="00D67D2C" w:rsidRPr="000A6610" w:rsidRDefault="00D67D2C" w:rsidP="007F3BB0">
            <w:pPr>
              <w:pStyle w:val="ab"/>
              <w:rPr>
                <w:rFonts w:ascii="Times New Roman" w:hAnsi="Times New Roman"/>
                <w:szCs w:val="22"/>
              </w:rPr>
            </w:pPr>
            <w:r w:rsidRPr="000A6610">
              <w:rPr>
                <w:rFonts w:ascii="Times New Roman" w:hAnsi="Times New Roman"/>
                <w:szCs w:val="22"/>
              </w:rPr>
              <w:t>-</w:t>
            </w:r>
          </w:p>
        </w:tc>
      </w:tr>
      <w:tr w:rsidR="0083740A" w:rsidRPr="00701966" w:rsidTr="0083740A">
        <w:tc>
          <w:tcPr>
            <w:tcW w:w="675" w:type="dxa"/>
            <w:vMerge w:val="restart"/>
            <w:tcBorders>
              <w:top w:val="nil"/>
            </w:tcBorders>
          </w:tcPr>
          <w:p w:rsidR="0083740A" w:rsidRPr="00701966" w:rsidRDefault="0083740A" w:rsidP="007F3BB0">
            <w:pPr>
              <w:pStyle w:val="ab"/>
              <w:rPr>
                <w:rFonts w:ascii="Times New Roman" w:hAnsi="Times New Roman"/>
                <w:color w:val="FF0000"/>
                <w:szCs w:val="22"/>
                <w:highlight w:val="yellow"/>
              </w:rPr>
            </w:pPr>
          </w:p>
        </w:tc>
        <w:tc>
          <w:tcPr>
            <w:tcW w:w="3686" w:type="dxa"/>
          </w:tcPr>
          <w:p w:rsidR="0083740A" w:rsidRPr="002A378D" w:rsidRDefault="0083740A" w:rsidP="000A6610">
            <w:pPr>
              <w:pStyle w:val="aff7"/>
              <w:rPr>
                <w:rFonts w:ascii="Times New Roman" w:hAnsi="Times New Roman" w:cs="Times New Roman"/>
                <w:sz w:val="22"/>
                <w:szCs w:val="22"/>
              </w:rPr>
            </w:pPr>
            <w:r w:rsidRPr="002A378D">
              <w:rPr>
                <w:rFonts w:ascii="Times New Roman" w:hAnsi="Times New Roman" w:cs="Times New Roman"/>
                <w:sz w:val="22"/>
                <w:szCs w:val="22"/>
              </w:rPr>
              <w:t>Осуществление мероприятий по вовлечению в налогообложение земельных участков и объектов капитального строительства, находящихся на территории городского поселения Тутаев, правоустанавливающие документы на которые не оформлены в установленном порядке</w:t>
            </w:r>
            <w:r w:rsidR="00EB4220">
              <w:rPr>
                <w:rFonts w:ascii="Times New Roman" w:hAnsi="Times New Roman" w:cs="Times New Roman"/>
                <w:sz w:val="22"/>
                <w:szCs w:val="22"/>
              </w:rPr>
              <w:t>.</w:t>
            </w:r>
          </w:p>
        </w:tc>
        <w:tc>
          <w:tcPr>
            <w:tcW w:w="1417" w:type="dxa"/>
            <w:shd w:val="clear" w:color="auto" w:fill="auto"/>
          </w:tcPr>
          <w:p w:rsidR="0083740A" w:rsidRPr="00701966" w:rsidRDefault="0083740A" w:rsidP="007F3BB0">
            <w:pPr>
              <w:jc w:val="both"/>
              <w:rPr>
                <w:color w:val="FF0000"/>
                <w:sz w:val="22"/>
                <w:szCs w:val="22"/>
                <w:highlight w:val="yellow"/>
              </w:rPr>
            </w:pPr>
          </w:p>
        </w:tc>
        <w:tc>
          <w:tcPr>
            <w:tcW w:w="1418" w:type="dxa"/>
          </w:tcPr>
          <w:p w:rsidR="0083740A" w:rsidRPr="000A6610" w:rsidRDefault="0083740A" w:rsidP="007F3BB0">
            <w:pPr>
              <w:jc w:val="both"/>
              <w:rPr>
                <w:sz w:val="22"/>
                <w:szCs w:val="22"/>
              </w:rPr>
            </w:pPr>
            <w:r w:rsidRPr="00D55381">
              <w:rPr>
                <w:sz w:val="22"/>
                <w:szCs w:val="22"/>
              </w:rPr>
              <w:t>УМИ Администрации ТМР</w:t>
            </w:r>
          </w:p>
        </w:tc>
        <w:tc>
          <w:tcPr>
            <w:tcW w:w="1417" w:type="dxa"/>
          </w:tcPr>
          <w:p w:rsidR="0083740A" w:rsidRPr="000A6610" w:rsidRDefault="0083740A" w:rsidP="007F3BB0">
            <w:pPr>
              <w:pStyle w:val="ab"/>
              <w:rPr>
                <w:rFonts w:ascii="Times New Roman" w:hAnsi="Times New Roman"/>
                <w:szCs w:val="22"/>
              </w:rPr>
            </w:pPr>
            <w:r>
              <w:rPr>
                <w:rFonts w:ascii="Times New Roman" w:hAnsi="Times New Roman"/>
                <w:szCs w:val="22"/>
              </w:rPr>
              <w:t>-</w:t>
            </w:r>
          </w:p>
        </w:tc>
        <w:tc>
          <w:tcPr>
            <w:tcW w:w="1276" w:type="dxa"/>
          </w:tcPr>
          <w:p w:rsidR="0083740A" w:rsidRPr="000A6610" w:rsidRDefault="0083740A" w:rsidP="007F3BB0">
            <w:pPr>
              <w:pStyle w:val="ab"/>
              <w:rPr>
                <w:rFonts w:ascii="Times New Roman" w:hAnsi="Times New Roman"/>
                <w:szCs w:val="22"/>
              </w:rPr>
            </w:pPr>
            <w:r>
              <w:rPr>
                <w:rFonts w:ascii="Times New Roman" w:hAnsi="Times New Roman"/>
                <w:szCs w:val="22"/>
              </w:rPr>
              <w:t>-</w:t>
            </w:r>
          </w:p>
        </w:tc>
      </w:tr>
      <w:tr w:rsidR="0083740A" w:rsidRPr="00701966" w:rsidTr="009A2ECB">
        <w:tc>
          <w:tcPr>
            <w:tcW w:w="675" w:type="dxa"/>
            <w:vMerge/>
          </w:tcPr>
          <w:p w:rsidR="0083740A" w:rsidRPr="00701966" w:rsidRDefault="0083740A" w:rsidP="007F3BB0">
            <w:pPr>
              <w:pStyle w:val="ab"/>
              <w:rPr>
                <w:rFonts w:ascii="Times New Roman" w:hAnsi="Times New Roman"/>
                <w:color w:val="FF0000"/>
                <w:szCs w:val="22"/>
                <w:highlight w:val="yellow"/>
              </w:rPr>
            </w:pPr>
          </w:p>
        </w:tc>
        <w:tc>
          <w:tcPr>
            <w:tcW w:w="3686" w:type="dxa"/>
          </w:tcPr>
          <w:p w:rsidR="0083740A" w:rsidRPr="002A378D" w:rsidRDefault="0083740A" w:rsidP="000A6610">
            <w:pPr>
              <w:pStyle w:val="aff7"/>
              <w:rPr>
                <w:rFonts w:ascii="Times New Roman" w:hAnsi="Times New Roman" w:cs="Times New Roman"/>
                <w:sz w:val="22"/>
                <w:szCs w:val="22"/>
              </w:rPr>
            </w:pPr>
            <w:r w:rsidRPr="002A378D">
              <w:rPr>
                <w:rFonts w:ascii="Times New Roman" w:hAnsi="Times New Roman" w:cs="Times New Roman"/>
                <w:sz w:val="22"/>
                <w:szCs w:val="22"/>
              </w:rPr>
              <w:t>Проведение проверок соответствия фактического использования земельных участков разрешенным видам использования</w:t>
            </w:r>
            <w:r w:rsidR="00EB4220">
              <w:rPr>
                <w:rFonts w:ascii="Times New Roman" w:hAnsi="Times New Roman" w:cs="Times New Roman"/>
                <w:sz w:val="22"/>
                <w:szCs w:val="22"/>
              </w:rPr>
              <w:t>.</w:t>
            </w:r>
          </w:p>
        </w:tc>
        <w:tc>
          <w:tcPr>
            <w:tcW w:w="1417" w:type="dxa"/>
            <w:shd w:val="clear" w:color="auto" w:fill="auto"/>
          </w:tcPr>
          <w:p w:rsidR="0083740A" w:rsidRPr="00701966" w:rsidRDefault="0083740A" w:rsidP="007F3BB0">
            <w:pPr>
              <w:jc w:val="both"/>
              <w:rPr>
                <w:color w:val="FF0000"/>
                <w:sz w:val="22"/>
                <w:szCs w:val="22"/>
                <w:highlight w:val="yellow"/>
              </w:rPr>
            </w:pPr>
          </w:p>
        </w:tc>
        <w:tc>
          <w:tcPr>
            <w:tcW w:w="1418" w:type="dxa"/>
          </w:tcPr>
          <w:p w:rsidR="0083740A" w:rsidRPr="000A6610" w:rsidRDefault="0083740A" w:rsidP="007F3BB0">
            <w:pPr>
              <w:jc w:val="both"/>
              <w:rPr>
                <w:sz w:val="22"/>
                <w:szCs w:val="22"/>
              </w:rPr>
            </w:pPr>
            <w:r w:rsidRPr="00D55381">
              <w:rPr>
                <w:sz w:val="22"/>
                <w:szCs w:val="22"/>
              </w:rPr>
              <w:t>УМИ Администрации ТМР</w:t>
            </w:r>
          </w:p>
        </w:tc>
        <w:tc>
          <w:tcPr>
            <w:tcW w:w="1417" w:type="dxa"/>
          </w:tcPr>
          <w:p w:rsidR="0083740A" w:rsidRPr="000A6610" w:rsidRDefault="0083740A" w:rsidP="00A655D2">
            <w:pPr>
              <w:pStyle w:val="ab"/>
              <w:rPr>
                <w:rFonts w:ascii="Times New Roman" w:hAnsi="Times New Roman"/>
                <w:szCs w:val="22"/>
              </w:rPr>
            </w:pPr>
            <w:r>
              <w:rPr>
                <w:rFonts w:ascii="Times New Roman" w:hAnsi="Times New Roman"/>
                <w:szCs w:val="22"/>
              </w:rPr>
              <w:t>-</w:t>
            </w:r>
          </w:p>
        </w:tc>
        <w:tc>
          <w:tcPr>
            <w:tcW w:w="1276" w:type="dxa"/>
          </w:tcPr>
          <w:p w:rsidR="0083740A" w:rsidRPr="000A6610" w:rsidRDefault="0083740A" w:rsidP="00A655D2">
            <w:pPr>
              <w:pStyle w:val="ab"/>
              <w:rPr>
                <w:rFonts w:ascii="Times New Roman" w:hAnsi="Times New Roman"/>
                <w:szCs w:val="22"/>
              </w:rPr>
            </w:pPr>
            <w:r>
              <w:rPr>
                <w:rFonts w:ascii="Times New Roman" w:hAnsi="Times New Roman"/>
                <w:szCs w:val="22"/>
              </w:rPr>
              <w:t>-</w:t>
            </w:r>
          </w:p>
        </w:tc>
      </w:tr>
      <w:tr w:rsidR="002A378D" w:rsidRPr="0059115A" w:rsidTr="00181709">
        <w:tc>
          <w:tcPr>
            <w:tcW w:w="675" w:type="dxa"/>
            <w:vMerge w:val="restart"/>
          </w:tcPr>
          <w:p w:rsidR="002A378D" w:rsidRPr="0059115A" w:rsidRDefault="002A378D" w:rsidP="007F3BB0">
            <w:pPr>
              <w:pStyle w:val="ab"/>
              <w:rPr>
                <w:rFonts w:ascii="Times New Roman" w:hAnsi="Times New Roman"/>
                <w:szCs w:val="22"/>
              </w:rPr>
            </w:pPr>
            <w:r w:rsidRPr="0059115A">
              <w:rPr>
                <w:rFonts w:ascii="Times New Roman" w:hAnsi="Times New Roman"/>
                <w:szCs w:val="22"/>
              </w:rPr>
              <w:t>П. 32</w:t>
            </w:r>
          </w:p>
        </w:tc>
        <w:tc>
          <w:tcPr>
            <w:tcW w:w="3686" w:type="dxa"/>
          </w:tcPr>
          <w:p w:rsidR="002A378D" w:rsidRPr="0059115A" w:rsidRDefault="002A378D" w:rsidP="007F3BB0">
            <w:pPr>
              <w:pStyle w:val="ab"/>
              <w:rPr>
                <w:rFonts w:ascii="Times New Roman" w:hAnsi="Times New Roman"/>
                <w:szCs w:val="22"/>
              </w:rPr>
            </w:pPr>
            <w:r w:rsidRPr="0059115A">
              <w:rPr>
                <w:rFonts w:ascii="Times New Roman" w:hAnsi="Times New Roman"/>
                <w:szCs w:val="22"/>
              </w:rPr>
              <w:t>Проведение мероприятий по предупреждению банкротства муниципальных унитарных предприятий</w:t>
            </w:r>
            <w:r w:rsidR="0059115A" w:rsidRPr="0059115A">
              <w:rPr>
                <w:rFonts w:ascii="Times New Roman" w:hAnsi="Times New Roman"/>
                <w:szCs w:val="22"/>
              </w:rPr>
              <w:t>, защита имущественных интересов ТМР при банкротстве МУП.</w:t>
            </w:r>
          </w:p>
        </w:tc>
        <w:tc>
          <w:tcPr>
            <w:tcW w:w="1417" w:type="dxa"/>
            <w:vMerge w:val="restart"/>
          </w:tcPr>
          <w:p w:rsidR="002A378D" w:rsidRPr="0059115A" w:rsidRDefault="00B12588" w:rsidP="007F3BB0">
            <w:pPr>
              <w:pStyle w:val="ab"/>
              <w:rPr>
                <w:rFonts w:ascii="Times New Roman" w:hAnsi="Times New Roman"/>
                <w:szCs w:val="22"/>
              </w:rPr>
            </w:pPr>
            <w:r w:rsidRPr="0059115A">
              <w:rPr>
                <w:rFonts w:ascii="Times New Roman" w:hAnsi="Times New Roman"/>
                <w:szCs w:val="22"/>
              </w:rPr>
              <w:t>2023</w:t>
            </w:r>
          </w:p>
        </w:tc>
        <w:tc>
          <w:tcPr>
            <w:tcW w:w="1418" w:type="dxa"/>
          </w:tcPr>
          <w:p w:rsidR="002A378D" w:rsidRPr="0059115A" w:rsidRDefault="00B12588" w:rsidP="007F3BB0">
            <w:pPr>
              <w:pStyle w:val="ab"/>
              <w:rPr>
                <w:rFonts w:ascii="Times New Roman" w:hAnsi="Times New Roman"/>
                <w:szCs w:val="22"/>
              </w:rPr>
            </w:pPr>
            <w:r w:rsidRPr="0059115A">
              <w:rPr>
                <w:rFonts w:ascii="Times New Roman" w:hAnsi="Times New Roman"/>
                <w:szCs w:val="22"/>
              </w:rPr>
              <w:t>УМИ Администрации ТМР</w:t>
            </w:r>
          </w:p>
        </w:tc>
        <w:tc>
          <w:tcPr>
            <w:tcW w:w="2693" w:type="dxa"/>
            <w:gridSpan w:val="2"/>
          </w:tcPr>
          <w:p w:rsidR="002A378D" w:rsidRPr="0059115A" w:rsidRDefault="002A378D" w:rsidP="007F3BB0">
            <w:pPr>
              <w:pStyle w:val="ab"/>
              <w:rPr>
                <w:rFonts w:ascii="Times New Roman" w:hAnsi="Times New Roman"/>
                <w:szCs w:val="22"/>
              </w:rPr>
            </w:pPr>
            <w:r w:rsidRPr="0059115A">
              <w:rPr>
                <w:rFonts w:ascii="Times New Roman" w:hAnsi="Times New Roman"/>
                <w:szCs w:val="22"/>
              </w:rPr>
              <w:t>-</w:t>
            </w:r>
          </w:p>
        </w:tc>
      </w:tr>
      <w:tr w:rsidR="002A378D" w:rsidRPr="0059115A" w:rsidTr="00181709">
        <w:tc>
          <w:tcPr>
            <w:tcW w:w="675" w:type="dxa"/>
            <w:vMerge/>
          </w:tcPr>
          <w:p w:rsidR="002A378D" w:rsidRPr="0059115A" w:rsidRDefault="002A378D" w:rsidP="007F3BB0">
            <w:pPr>
              <w:pStyle w:val="ab"/>
              <w:rPr>
                <w:rFonts w:ascii="Times New Roman" w:hAnsi="Times New Roman"/>
                <w:szCs w:val="22"/>
              </w:rPr>
            </w:pPr>
          </w:p>
        </w:tc>
        <w:tc>
          <w:tcPr>
            <w:tcW w:w="3686" w:type="dxa"/>
          </w:tcPr>
          <w:p w:rsidR="002A378D" w:rsidRPr="0059115A" w:rsidRDefault="002A378D" w:rsidP="007F3BB0">
            <w:pPr>
              <w:pStyle w:val="ab"/>
              <w:rPr>
                <w:rFonts w:ascii="Times New Roman" w:hAnsi="Times New Roman"/>
                <w:szCs w:val="22"/>
              </w:rPr>
            </w:pPr>
            <w:r w:rsidRPr="0059115A">
              <w:rPr>
                <w:rFonts w:ascii="Times New Roman" w:hAnsi="Times New Roman"/>
                <w:szCs w:val="22"/>
              </w:rPr>
              <w:t>Проведение мероприятий по недопущению включения в конкурсную массу предприятий-банкротов социально-значимых объектов.</w:t>
            </w:r>
          </w:p>
        </w:tc>
        <w:tc>
          <w:tcPr>
            <w:tcW w:w="1417" w:type="dxa"/>
            <w:vMerge/>
          </w:tcPr>
          <w:p w:rsidR="002A378D" w:rsidRPr="0059115A" w:rsidRDefault="002A378D" w:rsidP="007F3BB0">
            <w:pPr>
              <w:pStyle w:val="ab"/>
              <w:rPr>
                <w:rFonts w:ascii="Times New Roman" w:hAnsi="Times New Roman"/>
                <w:szCs w:val="22"/>
              </w:rPr>
            </w:pPr>
          </w:p>
        </w:tc>
        <w:tc>
          <w:tcPr>
            <w:tcW w:w="1418" w:type="dxa"/>
          </w:tcPr>
          <w:p w:rsidR="002A378D" w:rsidRPr="0059115A" w:rsidRDefault="00517ECF" w:rsidP="007F3BB0">
            <w:pPr>
              <w:pStyle w:val="ab"/>
              <w:rPr>
                <w:rFonts w:ascii="Times New Roman" w:hAnsi="Times New Roman"/>
                <w:szCs w:val="22"/>
              </w:rPr>
            </w:pPr>
            <w:r w:rsidRPr="0059115A">
              <w:rPr>
                <w:rFonts w:ascii="Times New Roman" w:hAnsi="Times New Roman"/>
                <w:szCs w:val="22"/>
              </w:rPr>
              <w:t>УМИ Администрации ТМР</w:t>
            </w:r>
          </w:p>
        </w:tc>
        <w:tc>
          <w:tcPr>
            <w:tcW w:w="2693" w:type="dxa"/>
            <w:gridSpan w:val="2"/>
          </w:tcPr>
          <w:p w:rsidR="002A378D" w:rsidRPr="0059115A" w:rsidRDefault="002A378D" w:rsidP="007F3BB0">
            <w:pPr>
              <w:pStyle w:val="ab"/>
              <w:rPr>
                <w:rFonts w:ascii="Times New Roman" w:hAnsi="Times New Roman"/>
                <w:szCs w:val="22"/>
              </w:rPr>
            </w:pPr>
            <w:r w:rsidRPr="0059115A">
              <w:rPr>
                <w:rFonts w:ascii="Times New Roman" w:hAnsi="Times New Roman"/>
                <w:szCs w:val="22"/>
              </w:rPr>
              <w:t>-</w:t>
            </w:r>
          </w:p>
        </w:tc>
      </w:tr>
      <w:tr w:rsidR="002A378D" w:rsidRPr="0059115A" w:rsidTr="00181709">
        <w:tc>
          <w:tcPr>
            <w:tcW w:w="675" w:type="dxa"/>
            <w:vMerge/>
          </w:tcPr>
          <w:p w:rsidR="002A378D" w:rsidRPr="0059115A" w:rsidRDefault="002A378D" w:rsidP="007F3BB0">
            <w:pPr>
              <w:pStyle w:val="ab"/>
              <w:rPr>
                <w:rFonts w:ascii="Times New Roman" w:hAnsi="Times New Roman"/>
                <w:szCs w:val="22"/>
              </w:rPr>
            </w:pPr>
          </w:p>
        </w:tc>
        <w:tc>
          <w:tcPr>
            <w:tcW w:w="3686" w:type="dxa"/>
          </w:tcPr>
          <w:p w:rsidR="002A378D" w:rsidRPr="0059115A" w:rsidRDefault="002A378D" w:rsidP="007F3BB0">
            <w:pPr>
              <w:pStyle w:val="ab"/>
              <w:rPr>
                <w:rFonts w:ascii="Times New Roman" w:hAnsi="Times New Roman"/>
                <w:bCs/>
                <w:szCs w:val="22"/>
              </w:rPr>
            </w:pPr>
            <w:r w:rsidRPr="0059115A">
              <w:rPr>
                <w:rFonts w:ascii="Times New Roman" w:hAnsi="Times New Roman"/>
                <w:bCs/>
                <w:szCs w:val="22"/>
              </w:rPr>
              <w:t>Принятие решения о реорганизации, приватизации или ликвидации убыточных государственных и муниципальных предприятий.</w:t>
            </w:r>
          </w:p>
        </w:tc>
        <w:tc>
          <w:tcPr>
            <w:tcW w:w="1417" w:type="dxa"/>
            <w:vMerge/>
          </w:tcPr>
          <w:p w:rsidR="002A378D" w:rsidRPr="0059115A" w:rsidRDefault="002A378D" w:rsidP="007F3BB0">
            <w:pPr>
              <w:pStyle w:val="ab"/>
              <w:rPr>
                <w:rFonts w:ascii="Times New Roman" w:hAnsi="Times New Roman"/>
                <w:szCs w:val="22"/>
              </w:rPr>
            </w:pPr>
          </w:p>
        </w:tc>
        <w:tc>
          <w:tcPr>
            <w:tcW w:w="1418" w:type="dxa"/>
          </w:tcPr>
          <w:p w:rsidR="002A378D" w:rsidRPr="0059115A" w:rsidRDefault="00517ECF" w:rsidP="007F3BB0">
            <w:pPr>
              <w:pStyle w:val="ab"/>
              <w:rPr>
                <w:rFonts w:ascii="Times New Roman" w:hAnsi="Times New Roman"/>
                <w:szCs w:val="22"/>
              </w:rPr>
            </w:pPr>
            <w:r w:rsidRPr="0059115A">
              <w:rPr>
                <w:rFonts w:ascii="Times New Roman" w:hAnsi="Times New Roman"/>
                <w:szCs w:val="22"/>
              </w:rPr>
              <w:t>УМИ Администрации ТМР</w:t>
            </w:r>
          </w:p>
        </w:tc>
        <w:tc>
          <w:tcPr>
            <w:tcW w:w="2693" w:type="dxa"/>
            <w:gridSpan w:val="2"/>
          </w:tcPr>
          <w:p w:rsidR="002A378D" w:rsidRPr="0059115A" w:rsidRDefault="002A378D" w:rsidP="007F3BB0">
            <w:pPr>
              <w:pStyle w:val="ab"/>
              <w:rPr>
                <w:rFonts w:ascii="Times New Roman" w:hAnsi="Times New Roman"/>
                <w:szCs w:val="22"/>
              </w:rPr>
            </w:pPr>
            <w:r w:rsidRPr="0059115A">
              <w:rPr>
                <w:rFonts w:ascii="Times New Roman" w:hAnsi="Times New Roman"/>
                <w:szCs w:val="22"/>
              </w:rPr>
              <w:t>-</w:t>
            </w:r>
          </w:p>
        </w:tc>
      </w:tr>
      <w:tr w:rsidR="002A378D" w:rsidRPr="0059115A" w:rsidTr="00181709">
        <w:tc>
          <w:tcPr>
            <w:tcW w:w="675" w:type="dxa"/>
            <w:vMerge/>
          </w:tcPr>
          <w:p w:rsidR="002A378D" w:rsidRPr="0059115A" w:rsidRDefault="002A378D" w:rsidP="007F3BB0">
            <w:pPr>
              <w:pStyle w:val="ab"/>
              <w:rPr>
                <w:rFonts w:ascii="Times New Roman" w:hAnsi="Times New Roman"/>
                <w:szCs w:val="22"/>
              </w:rPr>
            </w:pPr>
          </w:p>
        </w:tc>
        <w:tc>
          <w:tcPr>
            <w:tcW w:w="3686" w:type="dxa"/>
          </w:tcPr>
          <w:p w:rsidR="002A378D" w:rsidRPr="0059115A" w:rsidRDefault="002A378D" w:rsidP="007F3BB0">
            <w:pPr>
              <w:pStyle w:val="ab"/>
              <w:rPr>
                <w:rFonts w:ascii="Times New Roman" w:hAnsi="Times New Roman"/>
                <w:bCs/>
                <w:szCs w:val="22"/>
              </w:rPr>
            </w:pPr>
            <w:r w:rsidRPr="0059115A">
              <w:rPr>
                <w:rFonts w:ascii="Times New Roman" w:hAnsi="Times New Roman"/>
                <w:szCs w:val="22"/>
              </w:rPr>
              <w:t>Регистрация права муниципальной собственности ТМР на объекты недвижимости.</w:t>
            </w:r>
          </w:p>
        </w:tc>
        <w:tc>
          <w:tcPr>
            <w:tcW w:w="1417" w:type="dxa"/>
            <w:vMerge/>
          </w:tcPr>
          <w:p w:rsidR="002A378D" w:rsidRPr="0059115A" w:rsidRDefault="002A378D" w:rsidP="007F3BB0">
            <w:pPr>
              <w:pStyle w:val="ab"/>
              <w:rPr>
                <w:rFonts w:ascii="Times New Roman" w:hAnsi="Times New Roman"/>
                <w:szCs w:val="22"/>
              </w:rPr>
            </w:pPr>
          </w:p>
        </w:tc>
        <w:tc>
          <w:tcPr>
            <w:tcW w:w="1418" w:type="dxa"/>
          </w:tcPr>
          <w:p w:rsidR="002A378D" w:rsidRPr="0059115A" w:rsidRDefault="00517ECF" w:rsidP="007F3BB0">
            <w:pPr>
              <w:pStyle w:val="ab"/>
              <w:rPr>
                <w:rFonts w:ascii="Times New Roman" w:hAnsi="Times New Roman"/>
                <w:szCs w:val="22"/>
              </w:rPr>
            </w:pPr>
            <w:r w:rsidRPr="0059115A">
              <w:rPr>
                <w:rFonts w:ascii="Times New Roman" w:hAnsi="Times New Roman"/>
                <w:szCs w:val="22"/>
              </w:rPr>
              <w:t>УМИ Администрации ТМР</w:t>
            </w:r>
          </w:p>
        </w:tc>
        <w:tc>
          <w:tcPr>
            <w:tcW w:w="2693" w:type="dxa"/>
            <w:gridSpan w:val="2"/>
          </w:tcPr>
          <w:p w:rsidR="002A378D" w:rsidRPr="0059115A" w:rsidRDefault="002A378D" w:rsidP="007F3BB0">
            <w:pPr>
              <w:pStyle w:val="ab"/>
              <w:rPr>
                <w:rFonts w:ascii="Times New Roman" w:hAnsi="Times New Roman"/>
                <w:szCs w:val="22"/>
              </w:rPr>
            </w:pPr>
            <w:r w:rsidRPr="0059115A">
              <w:rPr>
                <w:rFonts w:ascii="Times New Roman" w:hAnsi="Times New Roman"/>
                <w:szCs w:val="22"/>
              </w:rPr>
              <w:t>-</w:t>
            </w:r>
          </w:p>
        </w:tc>
      </w:tr>
      <w:tr w:rsidR="002A378D" w:rsidRPr="0059115A" w:rsidTr="00181709">
        <w:tc>
          <w:tcPr>
            <w:tcW w:w="675" w:type="dxa"/>
            <w:vMerge/>
          </w:tcPr>
          <w:p w:rsidR="002A378D" w:rsidRPr="0059115A" w:rsidRDefault="002A378D" w:rsidP="007F3BB0">
            <w:pPr>
              <w:pStyle w:val="ab"/>
              <w:rPr>
                <w:rFonts w:ascii="Times New Roman" w:hAnsi="Times New Roman"/>
                <w:szCs w:val="22"/>
              </w:rPr>
            </w:pPr>
          </w:p>
        </w:tc>
        <w:tc>
          <w:tcPr>
            <w:tcW w:w="3686" w:type="dxa"/>
          </w:tcPr>
          <w:p w:rsidR="002A378D" w:rsidRPr="0059115A" w:rsidRDefault="002A378D" w:rsidP="007F3BB0">
            <w:pPr>
              <w:pStyle w:val="ab"/>
              <w:rPr>
                <w:rFonts w:ascii="Times New Roman" w:hAnsi="Times New Roman"/>
                <w:szCs w:val="22"/>
              </w:rPr>
            </w:pPr>
            <w:r w:rsidRPr="0059115A">
              <w:rPr>
                <w:rFonts w:ascii="Times New Roman" w:hAnsi="Times New Roman"/>
                <w:szCs w:val="22"/>
              </w:rPr>
              <w:t>Проведение работы по выявлению бесхозяйного, выморочного имущества, расположенного на территории ТМР, с целью дальнейшего оформления прав муниципальной собственности на них.</w:t>
            </w:r>
          </w:p>
        </w:tc>
        <w:tc>
          <w:tcPr>
            <w:tcW w:w="1417" w:type="dxa"/>
            <w:vMerge/>
          </w:tcPr>
          <w:p w:rsidR="002A378D" w:rsidRPr="0059115A" w:rsidRDefault="002A378D" w:rsidP="007F3BB0">
            <w:pPr>
              <w:pStyle w:val="ab"/>
              <w:rPr>
                <w:rFonts w:ascii="Times New Roman" w:hAnsi="Times New Roman"/>
                <w:szCs w:val="22"/>
              </w:rPr>
            </w:pPr>
          </w:p>
        </w:tc>
        <w:tc>
          <w:tcPr>
            <w:tcW w:w="1418" w:type="dxa"/>
          </w:tcPr>
          <w:p w:rsidR="002A378D" w:rsidRPr="0059115A" w:rsidRDefault="00517ECF" w:rsidP="007F3BB0">
            <w:pPr>
              <w:pStyle w:val="ab"/>
              <w:rPr>
                <w:rFonts w:ascii="Times New Roman" w:hAnsi="Times New Roman"/>
                <w:szCs w:val="22"/>
              </w:rPr>
            </w:pPr>
            <w:r w:rsidRPr="0059115A">
              <w:rPr>
                <w:rFonts w:ascii="Times New Roman" w:hAnsi="Times New Roman"/>
                <w:szCs w:val="22"/>
              </w:rPr>
              <w:t>УМИ Администрации ТМР</w:t>
            </w:r>
          </w:p>
        </w:tc>
        <w:tc>
          <w:tcPr>
            <w:tcW w:w="2693" w:type="dxa"/>
            <w:gridSpan w:val="2"/>
          </w:tcPr>
          <w:p w:rsidR="002A378D" w:rsidRPr="0059115A" w:rsidRDefault="002A378D" w:rsidP="007F3BB0">
            <w:pPr>
              <w:pStyle w:val="ab"/>
              <w:rPr>
                <w:rFonts w:ascii="Times New Roman" w:hAnsi="Times New Roman"/>
                <w:szCs w:val="22"/>
              </w:rPr>
            </w:pPr>
            <w:r w:rsidRPr="0059115A">
              <w:rPr>
                <w:rFonts w:ascii="Times New Roman" w:hAnsi="Times New Roman"/>
                <w:szCs w:val="22"/>
              </w:rPr>
              <w:t>-</w:t>
            </w:r>
          </w:p>
        </w:tc>
      </w:tr>
      <w:tr w:rsidR="002A378D" w:rsidRPr="0059115A" w:rsidTr="0059115A">
        <w:trPr>
          <w:trHeight w:val="370"/>
        </w:trPr>
        <w:tc>
          <w:tcPr>
            <w:tcW w:w="675" w:type="dxa"/>
            <w:vMerge/>
          </w:tcPr>
          <w:p w:rsidR="002A378D" w:rsidRPr="0059115A" w:rsidRDefault="002A378D" w:rsidP="007F3BB0">
            <w:pPr>
              <w:pStyle w:val="ab"/>
              <w:rPr>
                <w:rFonts w:ascii="Times New Roman" w:hAnsi="Times New Roman"/>
                <w:szCs w:val="22"/>
              </w:rPr>
            </w:pPr>
          </w:p>
        </w:tc>
        <w:tc>
          <w:tcPr>
            <w:tcW w:w="3686" w:type="dxa"/>
            <w:vMerge w:val="restart"/>
          </w:tcPr>
          <w:p w:rsidR="002A378D" w:rsidRPr="0059115A" w:rsidRDefault="002A378D" w:rsidP="007F3BB0">
            <w:pPr>
              <w:pStyle w:val="ab"/>
              <w:rPr>
                <w:rFonts w:ascii="Times New Roman" w:hAnsi="Times New Roman"/>
                <w:szCs w:val="22"/>
              </w:rPr>
            </w:pPr>
            <w:r w:rsidRPr="0059115A">
              <w:rPr>
                <w:rFonts w:ascii="Times New Roman" w:hAnsi="Times New Roman"/>
                <w:szCs w:val="22"/>
              </w:rPr>
              <w:t>Осуществление мероприятий, направленных на сокращение задолженности юридических и физических лиц по арендным платежам за пользование муниципальным имуществом и земельными участками в бюджет Тутаевского муниципального района.</w:t>
            </w:r>
          </w:p>
        </w:tc>
        <w:tc>
          <w:tcPr>
            <w:tcW w:w="1417" w:type="dxa"/>
            <w:vMerge/>
            <w:tcBorders>
              <w:bottom w:val="nil"/>
            </w:tcBorders>
          </w:tcPr>
          <w:p w:rsidR="002A378D" w:rsidRPr="0059115A" w:rsidRDefault="002A378D" w:rsidP="007F3BB0">
            <w:pPr>
              <w:pStyle w:val="ab"/>
              <w:rPr>
                <w:rFonts w:ascii="Times New Roman" w:hAnsi="Times New Roman"/>
                <w:szCs w:val="22"/>
              </w:rPr>
            </w:pPr>
          </w:p>
        </w:tc>
        <w:tc>
          <w:tcPr>
            <w:tcW w:w="1418" w:type="dxa"/>
            <w:vMerge w:val="restart"/>
          </w:tcPr>
          <w:p w:rsidR="002A378D" w:rsidRPr="0059115A" w:rsidRDefault="00517ECF" w:rsidP="007F3BB0">
            <w:pPr>
              <w:pStyle w:val="ab"/>
              <w:rPr>
                <w:rFonts w:ascii="Times New Roman" w:hAnsi="Times New Roman"/>
                <w:szCs w:val="22"/>
              </w:rPr>
            </w:pPr>
            <w:r w:rsidRPr="0059115A">
              <w:rPr>
                <w:rFonts w:ascii="Times New Roman" w:hAnsi="Times New Roman"/>
                <w:szCs w:val="22"/>
              </w:rPr>
              <w:t>УМИ Администрации ТМР</w:t>
            </w:r>
          </w:p>
        </w:tc>
        <w:tc>
          <w:tcPr>
            <w:tcW w:w="2693" w:type="dxa"/>
            <w:gridSpan w:val="2"/>
            <w:vMerge w:val="restart"/>
          </w:tcPr>
          <w:p w:rsidR="002A378D" w:rsidRPr="0059115A" w:rsidRDefault="002A378D" w:rsidP="007F3BB0">
            <w:pPr>
              <w:pStyle w:val="ab"/>
              <w:rPr>
                <w:rFonts w:ascii="Times New Roman" w:hAnsi="Times New Roman"/>
                <w:szCs w:val="22"/>
              </w:rPr>
            </w:pPr>
            <w:r w:rsidRPr="0059115A">
              <w:rPr>
                <w:rFonts w:ascii="Times New Roman" w:hAnsi="Times New Roman"/>
                <w:szCs w:val="22"/>
              </w:rPr>
              <w:t>-</w:t>
            </w:r>
          </w:p>
        </w:tc>
      </w:tr>
      <w:tr w:rsidR="002A378D" w:rsidRPr="0059115A" w:rsidTr="0059115A">
        <w:tc>
          <w:tcPr>
            <w:tcW w:w="675" w:type="dxa"/>
            <w:vMerge/>
          </w:tcPr>
          <w:p w:rsidR="002A378D" w:rsidRPr="0059115A" w:rsidRDefault="002A378D" w:rsidP="007F3BB0">
            <w:pPr>
              <w:pStyle w:val="ab"/>
              <w:rPr>
                <w:rFonts w:ascii="Times New Roman" w:hAnsi="Times New Roman"/>
                <w:szCs w:val="22"/>
              </w:rPr>
            </w:pPr>
          </w:p>
        </w:tc>
        <w:tc>
          <w:tcPr>
            <w:tcW w:w="3686" w:type="dxa"/>
            <w:vMerge/>
          </w:tcPr>
          <w:p w:rsidR="002A378D" w:rsidRPr="0059115A" w:rsidRDefault="002A378D" w:rsidP="007F3BB0">
            <w:pPr>
              <w:pStyle w:val="ab"/>
              <w:rPr>
                <w:rFonts w:ascii="Times New Roman" w:hAnsi="Times New Roman"/>
                <w:szCs w:val="22"/>
              </w:rPr>
            </w:pPr>
          </w:p>
        </w:tc>
        <w:tc>
          <w:tcPr>
            <w:tcW w:w="1417" w:type="dxa"/>
            <w:tcBorders>
              <w:top w:val="nil"/>
            </w:tcBorders>
          </w:tcPr>
          <w:p w:rsidR="002A378D" w:rsidRPr="0059115A" w:rsidRDefault="002A378D" w:rsidP="007F3BB0">
            <w:pPr>
              <w:pStyle w:val="ab"/>
              <w:rPr>
                <w:rFonts w:ascii="Times New Roman" w:hAnsi="Times New Roman"/>
                <w:szCs w:val="22"/>
              </w:rPr>
            </w:pPr>
          </w:p>
        </w:tc>
        <w:tc>
          <w:tcPr>
            <w:tcW w:w="1418" w:type="dxa"/>
            <w:vMerge/>
          </w:tcPr>
          <w:p w:rsidR="002A378D" w:rsidRPr="0059115A" w:rsidRDefault="002A378D" w:rsidP="007F3BB0">
            <w:pPr>
              <w:pStyle w:val="ab"/>
              <w:rPr>
                <w:rFonts w:ascii="Times New Roman" w:hAnsi="Times New Roman"/>
                <w:szCs w:val="22"/>
              </w:rPr>
            </w:pPr>
          </w:p>
        </w:tc>
        <w:tc>
          <w:tcPr>
            <w:tcW w:w="2693" w:type="dxa"/>
            <w:gridSpan w:val="2"/>
            <w:vMerge/>
          </w:tcPr>
          <w:p w:rsidR="002A378D" w:rsidRPr="0059115A" w:rsidRDefault="002A378D" w:rsidP="007F3BB0">
            <w:pPr>
              <w:pStyle w:val="ab"/>
              <w:rPr>
                <w:rFonts w:ascii="Times New Roman" w:hAnsi="Times New Roman"/>
                <w:szCs w:val="22"/>
              </w:rPr>
            </w:pPr>
          </w:p>
        </w:tc>
      </w:tr>
      <w:tr w:rsidR="002A378D" w:rsidRPr="0059115A" w:rsidTr="00181709">
        <w:tc>
          <w:tcPr>
            <w:tcW w:w="675" w:type="dxa"/>
            <w:vMerge w:val="restart"/>
          </w:tcPr>
          <w:p w:rsidR="002A378D" w:rsidRPr="0059115A" w:rsidRDefault="002A378D" w:rsidP="007F3BB0">
            <w:pPr>
              <w:pStyle w:val="ab"/>
              <w:rPr>
                <w:rFonts w:ascii="Times New Roman" w:hAnsi="Times New Roman"/>
                <w:szCs w:val="22"/>
              </w:rPr>
            </w:pPr>
            <w:r w:rsidRPr="0059115A">
              <w:rPr>
                <w:rFonts w:ascii="Times New Roman" w:hAnsi="Times New Roman"/>
                <w:szCs w:val="22"/>
              </w:rPr>
              <w:t>П.</w:t>
            </w:r>
          </w:p>
          <w:p w:rsidR="002A378D" w:rsidRPr="0059115A" w:rsidRDefault="002A378D" w:rsidP="007F3BB0">
            <w:pPr>
              <w:pStyle w:val="ab"/>
              <w:rPr>
                <w:rFonts w:ascii="Times New Roman" w:hAnsi="Times New Roman"/>
                <w:szCs w:val="22"/>
              </w:rPr>
            </w:pPr>
            <w:r w:rsidRPr="0059115A">
              <w:rPr>
                <w:rFonts w:ascii="Times New Roman" w:hAnsi="Times New Roman"/>
                <w:szCs w:val="22"/>
              </w:rPr>
              <w:t xml:space="preserve">34 </w:t>
            </w:r>
          </w:p>
        </w:tc>
        <w:tc>
          <w:tcPr>
            <w:tcW w:w="3686" w:type="dxa"/>
          </w:tcPr>
          <w:p w:rsidR="002A378D" w:rsidRPr="0059115A" w:rsidRDefault="002A378D" w:rsidP="007F3BB0">
            <w:pPr>
              <w:jc w:val="both"/>
              <w:rPr>
                <w:sz w:val="22"/>
                <w:szCs w:val="22"/>
              </w:rPr>
            </w:pPr>
            <w:r w:rsidRPr="0059115A">
              <w:rPr>
                <w:sz w:val="22"/>
                <w:szCs w:val="22"/>
              </w:rPr>
              <w:t>Мониторинг расходов на оплату труда и начислениям на выплаты по оплате труда.</w:t>
            </w:r>
          </w:p>
        </w:tc>
        <w:tc>
          <w:tcPr>
            <w:tcW w:w="1417" w:type="dxa"/>
            <w:vMerge w:val="restart"/>
          </w:tcPr>
          <w:p w:rsidR="002A378D" w:rsidRPr="0059115A" w:rsidRDefault="000C667B" w:rsidP="0059115A">
            <w:pPr>
              <w:jc w:val="both"/>
              <w:rPr>
                <w:sz w:val="22"/>
                <w:szCs w:val="22"/>
              </w:rPr>
            </w:pPr>
            <w:r w:rsidRPr="0059115A">
              <w:rPr>
                <w:sz w:val="22"/>
                <w:szCs w:val="22"/>
              </w:rPr>
              <w:t>2023</w:t>
            </w:r>
            <w:r w:rsidR="0059115A" w:rsidRPr="0059115A">
              <w:rPr>
                <w:sz w:val="22"/>
                <w:szCs w:val="22"/>
              </w:rPr>
              <w:t xml:space="preserve"> </w:t>
            </w:r>
          </w:p>
        </w:tc>
        <w:tc>
          <w:tcPr>
            <w:tcW w:w="1418" w:type="dxa"/>
          </w:tcPr>
          <w:p w:rsidR="002A378D" w:rsidRPr="0059115A" w:rsidRDefault="002A378D" w:rsidP="007F3BB0">
            <w:pPr>
              <w:jc w:val="both"/>
              <w:rPr>
                <w:sz w:val="22"/>
                <w:szCs w:val="22"/>
              </w:rPr>
            </w:pPr>
            <w:r w:rsidRPr="0059115A">
              <w:rPr>
                <w:sz w:val="22"/>
                <w:szCs w:val="22"/>
              </w:rPr>
              <w:t>Департамент финансов администрации ТМР</w:t>
            </w:r>
          </w:p>
        </w:tc>
        <w:tc>
          <w:tcPr>
            <w:tcW w:w="1417" w:type="dxa"/>
          </w:tcPr>
          <w:p w:rsidR="002A378D" w:rsidRPr="0059115A" w:rsidRDefault="002A378D" w:rsidP="007F3BB0">
            <w:pPr>
              <w:jc w:val="both"/>
              <w:rPr>
                <w:sz w:val="22"/>
                <w:szCs w:val="22"/>
              </w:rPr>
            </w:pPr>
            <w:r w:rsidRPr="0059115A">
              <w:rPr>
                <w:sz w:val="22"/>
                <w:szCs w:val="22"/>
              </w:rPr>
              <w:t>-</w:t>
            </w:r>
          </w:p>
        </w:tc>
        <w:tc>
          <w:tcPr>
            <w:tcW w:w="1276" w:type="dxa"/>
          </w:tcPr>
          <w:p w:rsidR="002A378D" w:rsidRPr="0059115A" w:rsidRDefault="002A378D" w:rsidP="007F3BB0">
            <w:pPr>
              <w:jc w:val="both"/>
              <w:rPr>
                <w:sz w:val="22"/>
                <w:szCs w:val="22"/>
              </w:rPr>
            </w:pPr>
            <w:r w:rsidRPr="0059115A">
              <w:rPr>
                <w:sz w:val="22"/>
                <w:szCs w:val="22"/>
              </w:rPr>
              <w:t>-</w:t>
            </w:r>
          </w:p>
        </w:tc>
      </w:tr>
      <w:tr w:rsidR="002A378D" w:rsidRPr="0059115A" w:rsidTr="00181709">
        <w:tc>
          <w:tcPr>
            <w:tcW w:w="675" w:type="dxa"/>
            <w:vMerge/>
          </w:tcPr>
          <w:p w:rsidR="002A378D" w:rsidRPr="0059115A" w:rsidRDefault="002A378D" w:rsidP="007F3BB0">
            <w:pPr>
              <w:pStyle w:val="s1"/>
              <w:jc w:val="both"/>
              <w:rPr>
                <w:color w:val="FF0000"/>
                <w:sz w:val="22"/>
                <w:szCs w:val="22"/>
              </w:rPr>
            </w:pPr>
          </w:p>
        </w:tc>
        <w:tc>
          <w:tcPr>
            <w:tcW w:w="3686" w:type="dxa"/>
          </w:tcPr>
          <w:p w:rsidR="002A378D" w:rsidRPr="0059115A" w:rsidRDefault="002A378D" w:rsidP="007F3BB0">
            <w:pPr>
              <w:jc w:val="both"/>
              <w:rPr>
                <w:sz w:val="22"/>
                <w:szCs w:val="22"/>
              </w:rPr>
            </w:pPr>
            <w:r w:rsidRPr="0059115A">
              <w:rPr>
                <w:sz w:val="22"/>
                <w:szCs w:val="22"/>
              </w:rPr>
              <w:t xml:space="preserve">Мониторинг расходов на оплату коммунальных услуг. </w:t>
            </w:r>
          </w:p>
        </w:tc>
        <w:tc>
          <w:tcPr>
            <w:tcW w:w="1417" w:type="dxa"/>
            <w:vMerge/>
          </w:tcPr>
          <w:p w:rsidR="002A378D" w:rsidRPr="0059115A" w:rsidRDefault="002A378D" w:rsidP="007F3BB0">
            <w:pPr>
              <w:jc w:val="both"/>
              <w:rPr>
                <w:sz w:val="22"/>
                <w:szCs w:val="22"/>
              </w:rPr>
            </w:pPr>
          </w:p>
        </w:tc>
        <w:tc>
          <w:tcPr>
            <w:tcW w:w="1418" w:type="dxa"/>
          </w:tcPr>
          <w:p w:rsidR="002A378D" w:rsidRPr="0059115A" w:rsidRDefault="002A378D" w:rsidP="007F3BB0">
            <w:pPr>
              <w:jc w:val="both"/>
              <w:rPr>
                <w:sz w:val="22"/>
                <w:szCs w:val="22"/>
              </w:rPr>
            </w:pPr>
            <w:r w:rsidRPr="0059115A">
              <w:rPr>
                <w:sz w:val="22"/>
                <w:szCs w:val="22"/>
              </w:rPr>
              <w:t>Департамент финансов администрации ТМР</w:t>
            </w:r>
          </w:p>
        </w:tc>
        <w:tc>
          <w:tcPr>
            <w:tcW w:w="1417" w:type="dxa"/>
          </w:tcPr>
          <w:p w:rsidR="002A378D" w:rsidRPr="0059115A" w:rsidRDefault="002A378D" w:rsidP="007F3BB0">
            <w:pPr>
              <w:jc w:val="both"/>
              <w:rPr>
                <w:sz w:val="22"/>
                <w:szCs w:val="22"/>
              </w:rPr>
            </w:pPr>
            <w:r w:rsidRPr="0059115A">
              <w:rPr>
                <w:sz w:val="22"/>
                <w:szCs w:val="22"/>
              </w:rPr>
              <w:t>-</w:t>
            </w:r>
          </w:p>
        </w:tc>
        <w:tc>
          <w:tcPr>
            <w:tcW w:w="1276" w:type="dxa"/>
          </w:tcPr>
          <w:p w:rsidR="002A378D" w:rsidRPr="0059115A" w:rsidRDefault="002A378D" w:rsidP="007F3BB0">
            <w:pPr>
              <w:jc w:val="both"/>
              <w:rPr>
                <w:sz w:val="22"/>
                <w:szCs w:val="22"/>
              </w:rPr>
            </w:pPr>
            <w:r w:rsidRPr="0059115A">
              <w:rPr>
                <w:sz w:val="22"/>
                <w:szCs w:val="22"/>
              </w:rPr>
              <w:t>-</w:t>
            </w:r>
          </w:p>
        </w:tc>
      </w:tr>
      <w:tr w:rsidR="002A378D" w:rsidRPr="0059115A" w:rsidTr="00181709">
        <w:tc>
          <w:tcPr>
            <w:tcW w:w="675" w:type="dxa"/>
            <w:vMerge/>
          </w:tcPr>
          <w:p w:rsidR="002A378D" w:rsidRPr="0059115A" w:rsidRDefault="002A378D" w:rsidP="007F3BB0">
            <w:pPr>
              <w:pStyle w:val="s1"/>
              <w:jc w:val="both"/>
              <w:rPr>
                <w:color w:val="FF0000"/>
                <w:sz w:val="22"/>
                <w:szCs w:val="22"/>
              </w:rPr>
            </w:pPr>
          </w:p>
        </w:tc>
        <w:tc>
          <w:tcPr>
            <w:tcW w:w="3686" w:type="dxa"/>
          </w:tcPr>
          <w:p w:rsidR="002A378D" w:rsidRPr="0059115A" w:rsidRDefault="002A378D" w:rsidP="007F3BB0">
            <w:pPr>
              <w:jc w:val="both"/>
              <w:rPr>
                <w:sz w:val="22"/>
                <w:szCs w:val="22"/>
              </w:rPr>
            </w:pPr>
            <w:r w:rsidRPr="0059115A">
              <w:rPr>
                <w:sz w:val="22"/>
                <w:szCs w:val="22"/>
              </w:rPr>
              <w:t>Мониторинг кредиторской задолженности, в том числе просроченной.</w:t>
            </w:r>
          </w:p>
        </w:tc>
        <w:tc>
          <w:tcPr>
            <w:tcW w:w="1417" w:type="dxa"/>
            <w:vMerge/>
          </w:tcPr>
          <w:p w:rsidR="002A378D" w:rsidRPr="0059115A" w:rsidRDefault="002A378D" w:rsidP="007F3BB0">
            <w:pPr>
              <w:jc w:val="both"/>
              <w:rPr>
                <w:sz w:val="22"/>
                <w:szCs w:val="22"/>
              </w:rPr>
            </w:pPr>
          </w:p>
        </w:tc>
        <w:tc>
          <w:tcPr>
            <w:tcW w:w="1418" w:type="dxa"/>
          </w:tcPr>
          <w:p w:rsidR="002A378D" w:rsidRPr="0059115A" w:rsidRDefault="002A378D" w:rsidP="007F3BB0">
            <w:pPr>
              <w:jc w:val="both"/>
              <w:rPr>
                <w:sz w:val="22"/>
                <w:szCs w:val="22"/>
              </w:rPr>
            </w:pPr>
            <w:r w:rsidRPr="0059115A">
              <w:rPr>
                <w:sz w:val="22"/>
                <w:szCs w:val="22"/>
              </w:rPr>
              <w:t>Департамент финансов администрации ТМР</w:t>
            </w:r>
          </w:p>
        </w:tc>
        <w:tc>
          <w:tcPr>
            <w:tcW w:w="1417" w:type="dxa"/>
          </w:tcPr>
          <w:p w:rsidR="002A378D" w:rsidRPr="0059115A" w:rsidRDefault="002A378D" w:rsidP="007F3BB0">
            <w:pPr>
              <w:jc w:val="both"/>
              <w:rPr>
                <w:sz w:val="22"/>
                <w:szCs w:val="22"/>
              </w:rPr>
            </w:pPr>
            <w:r w:rsidRPr="0059115A">
              <w:rPr>
                <w:sz w:val="22"/>
                <w:szCs w:val="22"/>
              </w:rPr>
              <w:t>-</w:t>
            </w:r>
          </w:p>
        </w:tc>
        <w:tc>
          <w:tcPr>
            <w:tcW w:w="1276" w:type="dxa"/>
          </w:tcPr>
          <w:p w:rsidR="002A378D" w:rsidRPr="0059115A" w:rsidRDefault="002A378D" w:rsidP="007F3BB0">
            <w:pPr>
              <w:jc w:val="both"/>
              <w:rPr>
                <w:sz w:val="22"/>
                <w:szCs w:val="22"/>
              </w:rPr>
            </w:pPr>
            <w:r w:rsidRPr="0059115A">
              <w:rPr>
                <w:sz w:val="22"/>
                <w:szCs w:val="22"/>
              </w:rPr>
              <w:t>-</w:t>
            </w:r>
          </w:p>
        </w:tc>
      </w:tr>
      <w:tr w:rsidR="002A378D" w:rsidRPr="0059115A" w:rsidTr="00181709">
        <w:tc>
          <w:tcPr>
            <w:tcW w:w="675" w:type="dxa"/>
            <w:vMerge/>
          </w:tcPr>
          <w:p w:rsidR="002A378D" w:rsidRPr="0059115A" w:rsidRDefault="002A378D" w:rsidP="007F3BB0">
            <w:pPr>
              <w:pStyle w:val="s1"/>
              <w:jc w:val="both"/>
              <w:rPr>
                <w:color w:val="FF0000"/>
                <w:sz w:val="22"/>
                <w:szCs w:val="22"/>
              </w:rPr>
            </w:pPr>
          </w:p>
        </w:tc>
        <w:tc>
          <w:tcPr>
            <w:tcW w:w="3686" w:type="dxa"/>
          </w:tcPr>
          <w:p w:rsidR="002A378D" w:rsidRPr="0059115A" w:rsidRDefault="002A378D" w:rsidP="007F3BB0">
            <w:pPr>
              <w:jc w:val="both"/>
              <w:rPr>
                <w:sz w:val="22"/>
                <w:szCs w:val="22"/>
              </w:rPr>
            </w:pPr>
            <w:r w:rsidRPr="0059115A">
              <w:rPr>
                <w:sz w:val="22"/>
                <w:szCs w:val="22"/>
              </w:rPr>
              <w:t>Мониторинг соблюдения требований Бюджетного кодекса РФ в части муниципального долга.</w:t>
            </w:r>
          </w:p>
        </w:tc>
        <w:tc>
          <w:tcPr>
            <w:tcW w:w="1417" w:type="dxa"/>
            <w:vMerge/>
          </w:tcPr>
          <w:p w:rsidR="002A378D" w:rsidRPr="0059115A" w:rsidRDefault="002A378D" w:rsidP="007F3BB0">
            <w:pPr>
              <w:jc w:val="both"/>
              <w:rPr>
                <w:sz w:val="22"/>
                <w:szCs w:val="22"/>
              </w:rPr>
            </w:pPr>
          </w:p>
        </w:tc>
        <w:tc>
          <w:tcPr>
            <w:tcW w:w="1418" w:type="dxa"/>
          </w:tcPr>
          <w:p w:rsidR="002A378D" w:rsidRPr="0059115A" w:rsidRDefault="002A378D" w:rsidP="007F3BB0">
            <w:pPr>
              <w:jc w:val="both"/>
              <w:rPr>
                <w:sz w:val="22"/>
                <w:szCs w:val="22"/>
              </w:rPr>
            </w:pPr>
            <w:r w:rsidRPr="0059115A">
              <w:rPr>
                <w:sz w:val="22"/>
                <w:szCs w:val="22"/>
              </w:rPr>
              <w:t>Департамент финансов администрации ТМР</w:t>
            </w:r>
          </w:p>
        </w:tc>
        <w:tc>
          <w:tcPr>
            <w:tcW w:w="1417" w:type="dxa"/>
          </w:tcPr>
          <w:p w:rsidR="002A378D" w:rsidRPr="0059115A" w:rsidRDefault="002A378D" w:rsidP="007F3BB0">
            <w:pPr>
              <w:jc w:val="both"/>
              <w:rPr>
                <w:sz w:val="22"/>
                <w:szCs w:val="22"/>
              </w:rPr>
            </w:pPr>
            <w:r w:rsidRPr="0059115A">
              <w:rPr>
                <w:sz w:val="22"/>
                <w:szCs w:val="22"/>
              </w:rPr>
              <w:t>-</w:t>
            </w:r>
          </w:p>
        </w:tc>
        <w:tc>
          <w:tcPr>
            <w:tcW w:w="1276" w:type="dxa"/>
          </w:tcPr>
          <w:p w:rsidR="002A378D" w:rsidRPr="0059115A" w:rsidRDefault="002A378D" w:rsidP="007F3BB0">
            <w:pPr>
              <w:jc w:val="both"/>
              <w:rPr>
                <w:sz w:val="22"/>
                <w:szCs w:val="22"/>
              </w:rPr>
            </w:pPr>
            <w:r w:rsidRPr="0059115A">
              <w:rPr>
                <w:sz w:val="22"/>
                <w:szCs w:val="22"/>
              </w:rPr>
              <w:t>-</w:t>
            </w:r>
          </w:p>
        </w:tc>
      </w:tr>
      <w:tr w:rsidR="002A378D" w:rsidRPr="0059115A" w:rsidTr="00181709">
        <w:tc>
          <w:tcPr>
            <w:tcW w:w="675" w:type="dxa"/>
          </w:tcPr>
          <w:p w:rsidR="002A378D" w:rsidRPr="0059115A" w:rsidRDefault="002A378D" w:rsidP="007F3BB0">
            <w:pPr>
              <w:pStyle w:val="ab"/>
              <w:rPr>
                <w:rFonts w:ascii="Times New Roman" w:hAnsi="Times New Roman"/>
                <w:szCs w:val="22"/>
              </w:rPr>
            </w:pPr>
            <w:r w:rsidRPr="0059115A">
              <w:rPr>
                <w:rFonts w:ascii="Times New Roman" w:hAnsi="Times New Roman"/>
                <w:szCs w:val="22"/>
              </w:rPr>
              <w:t>П. 40</w:t>
            </w:r>
          </w:p>
        </w:tc>
        <w:tc>
          <w:tcPr>
            <w:tcW w:w="3686" w:type="dxa"/>
          </w:tcPr>
          <w:p w:rsidR="002A378D" w:rsidRPr="0059115A" w:rsidRDefault="002A378D" w:rsidP="007F3BB0">
            <w:pPr>
              <w:jc w:val="both"/>
              <w:rPr>
                <w:sz w:val="22"/>
                <w:szCs w:val="22"/>
              </w:rPr>
            </w:pPr>
            <w:r w:rsidRPr="0059115A">
              <w:rPr>
                <w:sz w:val="22"/>
                <w:szCs w:val="22"/>
              </w:rPr>
              <w:t xml:space="preserve">Установка приборов учета, газификация населенных пунктов. </w:t>
            </w:r>
          </w:p>
        </w:tc>
        <w:tc>
          <w:tcPr>
            <w:tcW w:w="1417" w:type="dxa"/>
          </w:tcPr>
          <w:p w:rsidR="002A378D" w:rsidRPr="0059115A" w:rsidRDefault="002A378D" w:rsidP="00951098">
            <w:pPr>
              <w:jc w:val="both"/>
              <w:rPr>
                <w:sz w:val="22"/>
                <w:szCs w:val="22"/>
              </w:rPr>
            </w:pPr>
            <w:r w:rsidRPr="0059115A">
              <w:rPr>
                <w:sz w:val="22"/>
                <w:szCs w:val="22"/>
              </w:rPr>
              <w:t>2023-2025</w:t>
            </w:r>
          </w:p>
        </w:tc>
        <w:tc>
          <w:tcPr>
            <w:tcW w:w="1418" w:type="dxa"/>
          </w:tcPr>
          <w:p w:rsidR="002A378D" w:rsidRPr="0059115A" w:rsidRDefault="002A378D" w:rsidP="007F3BB0">
            <w:pPr>
              <w:jc w:val="both"/>
              <w:rPr>
                <w:sz w:val="22"/>
                <w:szCs w:val="22"/>
              </w:rPr>
            </w:pPr>
            <w:r w:rsidRPr="0059115A">
              <w:rPr>
                <w:sz w:val="22"/>
                <w:szCs w:val="22"/>
              </w:rPr>
              <w:t>УЖХ Администрации ТМР</w:t>
            </w:r>
          </w:p>
        </w:tc>
        <w:tc>
          <w:tcPr>
            <w:tcW w:w="1417" w:type="dxa"/>
          </w:tcPr>
          <w:p w:rsidR="002A378D" w:rsidRPr="0059115A" w:rsidRDefault="002A378D" w:rsidP="007F3BB0">
            <w:pPr>
              <w:pStyle w:val="ab"/>
              <w:rPr>
                <w:rFonts w:ascii="Times New Roman" w:hAnsi="Times New Roman"/>
                <w:szCs w:val="22"/>
              </w:rPr>
            </w:pPr>
            <w:r w:rsidRPr="0059115A">
              <w:rPr>
                <w:rFonts w:ascii="Times New Roman" w:hAnsi="Times New Roman"/>
                <w:szCs w:val="22"/>
              </w:rPr>
              <w:t>-</w:t>
            </w:r>
          </w:p>
        </w:tc>
        <w:tc>
          <w:tcPr>
            <w:tcW w:w="1276" w:type="dxa"/>
          </w:tcPr>
          <w:p w:rsidR="002A378D" w:rsidRPr="0059115A" w:rsidRDefault="002A378D" w:rsidP="007F3BB0">
            <w:pPr>
              <w:pStyle w:val="ab"/>
              <w:rPr>
                <w:rFonts w:ascii="Times New Roman" w:hAnsi="Times New Roman"/>
                <w:szCs w:val="22"/>
              </w:rPr>
            </w:pPr>
            <w:r w:rsidRPr="0059115A">
              <w:rPr>
                <w:rFonts w:ascii="Times New Roman" w:hAnsi="Times New Roman"/>
                <w:szCs w:val="22"/>
              </w:rPr>
              <w:t>-</w:t>
            </w:r>
          </w:p>
        </w:tc>
      </w:tr>
      <w:tr w:rsidR="002A378D" w:rsidRPr="0059115A" w:rsidTr="00181709">
        <w:tc>
          <w:tcPr>
            <w:tcW w:w="675" w:type="dxa"/>
          </w:tcPr>
          <w:p w:rsidR="002A378D" w:rsidRPr="0059115A" w:rsidRDefault="002A378D" w:rsidP="007F3BB0">
            <w:pPr>
              <w:pStyle w:val="ab"/>
              <w:rPr>
                <w:rFonts w:ascii="Times New Roman" w:hAnsi="Times New Roman"/>
                <w:szCs w:val="22"/>
              </w:rPr>
            </w:pPr>
            <w:r w:rsidRPr="0059115A">
              <w:rPr>
                <w:rFonts w:ascii="Times New Roman" w:hAnsi="Times New Roman"/>
                <w:szCs w:val="22"/>
              </w:rPr>
              <w:t>П. 41</w:t>
            </w:r>
          </w:p>
        </w:tc>
        <w:tc>
          <w:tcPr>
            <w:tcW w:w="3686" w:type="dxa"/>
          </w:tcPr>
          <w:p w:rsidR="002A378D" w:rsidRPr="0059115A" w:rsidRDefault="002A378D" w:rsidP="007F3BB0">
            <w:pPr>
              <w:jc w:val="both"/>
              <w:rPr>
                <w:sz w:val="22"/>
                <w:szCs w:val="22"/>
              </w:rPr>
            </w:pPr>
            <w:r w:rsidRPr="0059115A">
              <w:rPr>
                <w:sz w:val="22"/>
                <w:szCs w:val="22"/>
              </w:rPr>
              <w:t>Обеспечение контроля за деятельностью муниципальных учреждений в сфере культуры, образования, социального обслуживания.</w:t>
            </w:r>
          </w:p>
        </w:tc>
        <w:tc>
          <w:tcPr>
            <w:tcW w:w="1417" w:type="dxa"/>
          </w:tcPr>
          <w:p w:rsidR="002A378D" w:rsidRPr="0059115A" w:rsidRDefault="002A378D" w:rsidP="00951098">
            <w:pPr>
              <w:jc w:val="both"/>
              <w:rPr>
                <w:sz w:val="22"/>
                <w:szCs w:val="22"/>
              </w:rPr>
            </w:pPr>
            <w:r w:rsidRPr="0059115A">
              <w:rPr>
                <w:sz w:val="22"/>
                <w:szCs w:val="22"/>
              </w:rPr>
              <w:t>2023-2025</w:t>
            </w:r>
          </w:p>
        </w:tc>
        <w:tc>
          <w:tcPr>
            <w:tcW w:w="1418" w:type="dxa"/>
          </w:tcPr>
          <w:p w:rsidR="002A378D" w:rsidRPr="0059115A" w:rsidRDefault="002A378D" w:rsidP="00EB4220">
            <w:pPr>
              <w:rPr>
                <w:sz w:val="22"/>
                <w:szCs w:val="22"/>
              </w:rPr>
            </w:pPr>
            <w:proofErr w:type="spellStart"/>
            <w:r w:rsidRPr="0059115A">
              <w:rPr>
                <w:sz w:val="22"/>
                <w:szCs w:val="22"/>
              </w:rPr>
              <w:t>УКиМП</w:t>
            </w:r>
            <w:proofErr w:type="spellEnd"/>
            <w:r w:rsidRPr="0059115A">
              <w:rPr>
                <w:sz w:val="22"/>
                <w:szCs w:val="22"/>
              </w:rPr>
              <w:t xml:space="preserve">, </w:t>
            </w:r>
            <w:proofErr w:type="spellStart"/>
            <w:r w:rsidRPr="0059115A">
              <w:rPr>
                <w:sz w:val="22"/>
                <w:szCs w:val="22"/>
              </w:rPr>
              <w:t>УОиС</w:t>
            </w:r>
            <w:proofErr w:type="spellEnd"/>
            <w:r w:rsidRPr="0059115A">
              <w:rPr>
                <w:sz w:val="22"/>
                <w:szCs w:val="22"/>
              </w:rPr>
              <w:t xml:space="preserve"> Администрации ТМР, ДТСР Администрации ТМР</w:t>
            </w:r>
          </w:p>
        </w:tc>
        <w:tc>
          <w:tcPr>
            <w:tcW w:w="1417" w:type="dxa"/>
          </w:tcPr>
          <w:p w:rsidR="002A378D" w:rsidRPr="0059115A" w:rsidRDefault="002A378D" w:rsidP="007F3BB0">
            <w:pPr>
              <w:pStyle w:val="ab"/>
              <w:rPr>
                <w:rFonts w:ascii="Times New Roman" w:hAnsi="Times New Roman"/>
                <w:szCs w:val="22"/>
              </w:rPr>
            </w:pPr>
            <w:r w:rsidRPr="0059115A">
              <w:rPr>
                <w:rFonts w:ascii="Times New Roman" w:hAnsi="Times New Roman"/>
                <w:szCs w:val="22"/>
              </w:rPr>
              <w:t>-</w:t>
            </w:r>
          </w:p>
        </w:tc>
        <w:tc>
          <w:tcPr>
            <w:tcW w:w="1276" w:type="dxa"/>
          </w:tcPr>
          <w:p w:rsidR="002A378D" w:rsidRPr="0059115A" w:rsidRDefault="002A378D" w:rsidP="007F3BB0">
            <w:pPr>
              <w:pStyle w:val="ab"/>
              <w:rPr>
                <w:rFonts w:ascii="Times New Roman" w:hAnsi="Times New Roman"/>
                <w:szCs w:val="22"/>
              </w:rPr>
            </w:pPr>
            <w:r w:rsidRPr="0059115A">
              <w:rPr>
                <w:rFonts w:ascii="Times New Roman" w:hAnsi="Times New Roman"/>
                <w:szCs w:val="22"/>
              </w:rPr>
              <w:t>-</w:t>
            </w:r>
          </w:p>
        </w:tc>
      </w:tr>
    </w:tbl>
    <w:p w:rsidR="00BC3185" w:rsidRPr="0059115A" w:rsidRDefault="00BC3185" w:rsidP="007F3BB0">
      <w:pPr>
        <w:tabs>
          <w:tab w:val="left" w:pos="426"/>
        </w:tabs>
        <w:jc w:val="both"/>
        <w:rPr>
          <w:color w:val="FF0000"/>
          <w:sz w:val="28"/>
          <w:szCs w:val="28"/>
        </w:rPr>
      </w:pPr>
    </w:p>
    <w:p w:rsidR="00BC3185" w:rsidRPr="0059115A" w:rsidRDefault="00BC3185" w:rsidP="007F3BB0">
      <w:pPr>
        <w:jc w:val="both"/>
        <w:rPr>
          <w:i/>
          <w:sz w:val="28"/>
          <w:szCs w:val="28"/>
        </w:rPr>
      </w:pPr>
      <w:r w:rsidRPr="0059115A">
        <w:rPr>
          <w:i/>
          <w:sz w:val="28"/>
          <w:szCs w:val="28"/>
        </w:rPr>
        <w:t xml:space="preserve">Сокращения, использованные в таблице </w:t>
      </w:r>
      <w:r w:rsidR="007F3BB0" w:rsidRPr="0059115A">
        <w:rPr>
          <w:i/>
          <w:sz w:val="28"/>
          <w:szCs w:val="28"/>
        </w:rPr>
        <w:t>2</w:t>
      </w:r>
      <w:r w:rsidRPr="0059115A">
        <w:rPr>
          <w:i/>
          <w:sz w:val="28"/>
          <w:szCs w:val="28"/>
        </w:rPr>
        <w:t xml:space="preserve">: </w:t>
      </w:r>
    </w:p>
    <w:p w:rsidR="00BC3185" w:rsidRPr="0059115A" w:rsidRDefault="00BC3185" w:rsidP="007F3BB0">
      <w:pPr>
        <w:jc w:val="both"/>
        <w:rPr>
          <w:i/>
          <w:sz w:val="28"/>
          <w:szCs w:val="28"/>
        </w:rPr>
      </w:pPr>
      <w:r w:rsidRPr="0059115A">
        <w:rPr>
          <w:i/>
          <w:sz w:val="28"/>
          <w:szCs w:val="28"/>
        </w:rPr>
        <w:t xml:space="preserve">УЭРИИП – управление экономического развития и инвестиционной политики </w:t>
      </w:r>
    </w:p>
    <w:p w:rsidR="00BC3185" w:rsidRPr="0059115A" w:rsidRDefault="005517F9" w:rsidP="007F3BB0">
      <w:pPr>
        <w:jc w:val="both"/>
        <w:rPr>
          <w:i/>
          <w:sz w:val="28"/>
          <w:szCs w:val="28"/>
        </w:rPr>
      </w:pPr>
      <w:r w:rsidRPr="0059115A">
        <w:rPr>
          <w:i/>
          <w:sz w:val="28"/>
          <w:szCs w:val="28"/>
        </w:rPr>
        <w:t>УМИ – управление</w:t>
      </w:r>
      <w:r w:rsidR="00BC3185" w:rsidRPr="0059115A">
        <w:rPr>
          <w:i/>
          <w:sz w:val="28"/>
          <w:szCs w:val="28"/>
        </w:rPr>
        <w:t xml:space="preserve"> муниципального имущества,</w:t>
      </w:r>
    </w:p>
    <w:p w:rsidR="00BC3185" w:rsidRPr="0059115A" w:rsidRDefault="00465DCB" w:rsidP="007F3BB0">
      <w:pPr>
        <w:jc w:val="both"/>
        <w:rPr>
          <w:i/>
          <w:sz w:val="28"/>
          <w:szCs w:val="28"/>
        </w:rPr>
      </w:pPr>
      <w:proofErr w:type="spellStart"/>
      <w:r w:rsidRPr="0059115A">
        <w:rPr>
          <w:i/>
          <w:sz w:val="28"/>
          <w:szCs w:val="28"/>
        </w:rPr>
        <w:t>УКиМП</w:t>
      </w:r>
      <w:proofErr w:type="spellEnd"/>
      <w:r w:rsidRPr="0059115A">
        <w:rPr>
          <w:i/>
          <w:sz w:val="28"/>
          <w:szCs w:val="28"/>
        </w:rPr>
        <w:t xml:space="preserve"> – управление культуры</w:t>
      </w:r>
      <w:r w:rsidR="00BC3185" w:rsidRPr="0059115A">
        <w:rPr>
          <w:i/>
          <w:sz w:val="28"/>
          <w:szCs w:val="28"/>
        </w:rPr>
        <w:t xml:space="preserve"> и молодежной политики,</w:t>
      </w:r>
    </w:p>
    <w:p w:rsidR="00BC3185" w:rsidRPr="0059115A" w:rsidRDefault="00BC3185" w:rsidP="007F3BB0">
      <w:pPr>
        <w:jc w:val="both"/>
        <w:rPr>
          <w:i/>
          <w:sz w:val="28"/>
          <w:szCs w:val="28"/>
        </w:rPr>
      </w:pPr>
      <w:r w:rsidRPr="0059115A">
        <w:rPr>
          <w:i/>
          <w:sz w:val="28"/>
          <w:szCs w:val="28"/>
        </w:rPr>
        <w:t>ДТИСР – департамент труда и социального развития,</w:t>
      </w:r>
    </w:p>
    <w:p w:rsidR="00BC3185" w:rsidRPr="0059115A" w:rsidRDefault="00465DCB" w:rsidP="007F3BB0">
      <w:pPr>
        <w:jc w:val="both"/>
        <w:rPr>
          <w:i/>
          <w:sz w:val="28"/>
          <w:szCs w:val="28"/>
        </w:rPr>
      </w:pPr>
      <w:r w:rsidRPr="0059115A">
        <w:rPr>
          <w:i/>
          <w:sz w:val="28"/>
          <w:szCs w:val="28"/>
        </w:rPr>
        <w:t>УЖХ – управление жилищно-коммунального</w:t>
      </w:r>
      <w:r w:rsidR="00BC3185" w:rsidRPr="0059115A">
        <w:rPr>
          <w:i/>
          <w:sz w:val="28"/>
          <w:szCs w:val="28"/>
        </w:rPr>
        <w:t xml:space="preserve"> </w:t>
      </w:r>
      <w:r w:rsidRPr="0059115A">
        <w:rPr>
          <w:i/>
          <w:sz w:val="28"/>
          <w:szCs w:val="28"/>
        </w:rPr>
        <w:t>хозяйства,</w:t>
      </w:r>
    </w:p>
    <w:p w:rsidR="00BC3185" w:rsidRPr="0059115A" w:rsidRDefault="00BC3185" w:rsidP="007F3BB0">
      <w:pPr>
        <w:jc w:val="both"/>
        <w:rPr>
          <w:i/>
          <w:sz w:val="28"/>
          <w:szCs w:val="28"/>
        </w:rPr>
      </w:pPr>
      <w:r w:rsidRPr="0059115A">
        <w:rPr>
          <w:i/>
          <w:sz w:val="28"/>
          <w:szCs w:val="28"/>
        </w:rPr>
        <w:t>УЖП – управление жилищной политики,</w:t>
      </w:r>
    </w:p>
    <w:p w:rsidR="00BC3185" w:rsidRPr="00E60B85" w:rsidRDefault="00BC3185" w:rsidP="007F3BB0">
      <w:pPr>
        <w:jc w:val="both"/>
        <w:rPr>
          <w:i/>
          <w:sz w:val="28"/>
          <w:szCs w:val="28"/>
        </w:rPr>
      </w:pPr>
      <w:r w:rsidRPr="0059115A">
        <w:rPr>
          <w:i/>
          <w:sz w:val="28"/>
          <w:szCs w:val="28"/>
        </w:rPr>
        <w:t>УМК – упр</w:t>
      </w:r>
      <w:r w:rsidR="00D157C7" w:rsidRPr="0059115A">
        <w:rPr>
          <w:i/>
          <w:sz w:val="28"/>
          <w:szCs w:val="28"/>
        </w:rPr>
        <w:t>авление муниципального контроля,</w:t>
      </w:r>
    </w:p>
    <w:p w:rsidR="00A866AC" w:rsidRPr="00E60B85" w:rsidRDefault="00A866AC" w:rsidP="007F3BB0">
      <w:pPr>
        <w:jc w:val="both"/>
        <w:rPr>
          <w:i/>
          <w:sz w:val="28"/>
          <w:szCs w:val="28"/>
        </w:rPr>
      </w:pPr>
      <w:proofErr w:type="spellStart"/>
      <w:r w:rsidRPr="00E60B85">
        <w:rPr>
          <w:i/>
          <w:sz w:val="28"/>
          <w:szCs w:val="28"/>
        </w:rPr>
        <w:t>УОиС</w:t>
      </w:r>
      <w:proofErr w:type="spellEnd"/>
      <w:r w:rsidRPr="00E60B85">
        <w:rPr>
          <w:i/>
          <w:sz w:val="28"/>
          <w:szCs w:val="28"/>
        </w:rPr>
        <w:t xml:space="preserve"> – управление образования и спорта,</w:t>
      </w:r>
    </w:p>
    <w:p w:rsidR="00E60B85" w:rsidRPr="00E60B85" w:rsidRDefault="00E60B85" w:rsidP="007F3BB0">
      <w:pPr>
        <w:jc w:val="both"/>
        <w:rPr>
          <w:i/>
          <w:sz w:val="28"/>
          <w:szCs w:val="28"/>
        </w:rPr>
      </w:pPr>
      <w:r w:rsidRPr="00E60B85">
        <w:rPr>
          <w:i/>
          <w:sz w:val="28"/>
          <w:szCs w:val="28"/>
        </w:rPr>
        <w:t>ФБ – федеральный бюджет,</w:t>
      </w:r>
    </w:p>
    <w:p w:rsidR="00E60B85" w:rsidRPr="00E60B85" w:rsidRDefault="00E60B85" w:rsidP="007F3BB0">
      <w:pPr>
        <w:jc w:val="both"/>
        <w:rPr>
          <w:i/>
          <w:sz w:val="28"/>
          <w:szCs w:val="28"/>
        </w:rPr>
      </w:pPr>
      <w:r w:rsidRPr="00E60B85">
        <w:rPr>
          <w:i/>
          <w:sz w:val="28"/>
          <w:szCs w:val="28"/>
        </w:rPr>
        <w:t>ОБ – областной бюджет,</w:t>
      </w:r>
    </w:p>
    <w:p w:rsidR="00D157C7" w:rsidRPr="00E60B85" w:rsidRDefault="00D157C7" w:rsidP="007F3BB0">
      <w:pPr>
        <w:jc w:val="both"/>
        <w:rPr>
          <w:i/>
          <w:sz w:val="28"/>
          <w:szCs w:val="28"/>
        </w:rPr>
      </w:pPr>
      <w:r w:rsidRPr="00E60B85">
        <w:rPr>
          <w:i/>
          <w:sz w:val="28"/>
          <w:szCs w:val="28"/>
        </w:rPr>
        <w:t>МБ – местный бюджет,</w:t>
      </w:r>
    </w:p>
    <w:p w:rsidR="00BC3185" w:rsidRPr="00F30BA1" w:rsidRDefault="00D157C7" w:rsidP="0059115A">
      <w:pPr>
        <w:jc w:val="both"/>
        <w:rPr>
          <w:b/>
          <w:sz w:val="28"/>
          <w:szCs w:val="28"/>
        </w:rPr>
      </w:pPr>
      <w:r w:rsidRPr="00E60B85">
        <w:rPr>
          <w:i/>
          <w:sz w:val="28"/>
          <w:szCs w:val="28"/>
        </w:rPr>
        <w:t xml:space="preserve">АТМР </w:t>
      </w:r>
      <w:proofErr w:type="gramStart"/>
      <w:r w:rsidRPr="00E60B85">
        <w:rPr>
          <w:i/>
          <w:sz w:val="28"/>
          <w:szCs w:val="28"/>
        </w:rPr>
        <w:t>–А</w:t>
      </w:r>
      <w:proofErr w:type="gramEnd"/>
      <w:r w:rsidRPr="00E60B85">
        <w:rPr>
          <w:i/>
          <w:sz w:val="28"/>
          <w:szCs w:val="28"/>
        </w:rPr>
        <w:t>дминистрация Тутаевского муниципального района.</w:t>
      </w:r>
      <w:r w:rsidRPr="00F30BA1">
        <w:rPr>
          <w:i/>
          <w:sz w:val="28"/>
          <w:szCs w:val="28"/>
        </w:rPr>
        <w:t xml:space="preserve"> </w:t>
      </w:r>
    </w:p>
    <w:p w:rsidR="00BC3185" w:rsidRPr="00F30BA1" w:rsidRDefault="00BC3185" w:rsidP="007F3BB0">
      <w:pPr>
        <w:jc w:val="both"/>
        <w:rPr>
          <w:color w:val="4C4C4C"/>
          <w:sz w:val="28"/>
          <w:szCs w:val="28"/>
        </w:rPr>
        <w:sectPr w:rsidR="00BC3185" w:rsidRPr="00F30BA1" w:rsidSect="00F30BA1">
          <w:headerReference w:type="even" r:id="rId8"/>
          <w:headerReference w:type="default" r:id="rId9"/>
          <w:headerReference w:type="first" r:id="rId10"/>
          <w:pgSz w:w="11906" w:h="16838"/>
          <w:pgMar w:top="1021" w:right="567" w:bottom="567" w:left="1701" w:header="709" w:footer="709" w:gutter="0"/>
          <w:pgNumType w:start="2" w:chapStyle="1"/>
          <w:cols w:space="708"/>
          <w:docGrid w:linePitch="360"/>
        </w:sectPr>
      </w:pPr>
    </w:p>
    <w:tbl>
      <w:tblPr>
        <w:tblW w:w="15716" w:type="dxa"/>
        <w:tblInd w:w="93" w:type="dxa"/>
        <w:tblLayout w:type="fixed"/>
        <w:tblLook w:val="04A0" w:firstRow="1" w:lastRow="0" w:firstColumn="1" w:lastColumn="0" w:noHBand="0" w:noVBand="1"/>
      </w:tblPr>
      <w:tblGrid>
        <w:gridCol w:w="580"/>
        <w:gridCol w:w="3971"/>
        <w:gridCol w:w="1343"/>
        <w:gridCol w:w="1351"/>
        <w:gridCol w:w="1720"/>
        <w:gridCol w:w="1398"/>
        <w:gridCol w:w="1580"/>
        <w:gridCol w:w="1540"/>
        <w:gridCol w:w="1500"/>
        <w:gridCol w:w="733"/>
      </w:tblGrid>
      <w:tr w:rsidR="00AE34DF" w:rsidRPr="00AE34DF" w:rsidTr="00AE34DF">
        <w:trPr>
          <w:trHeight w:val="458"/>
        </w:trPr>
        <w:tc>
          <w:tcPr>
            <w:tcW w:w="15716" w:type="dxa"/>
            <w:gridSpan w:val="10"/>
            <w:tcBorders>
              <w:top w:val="nil"/>
              <w:left w:val="nil"/>
              <w:bottom w:val="nil"/>
              <w:right w:val="nil"/>
            </w:tcBorders>
            <w:shd w:val="clear" w:color="auto" w:fill="auto"/>
            <w:hideMark/>
          </w:tcPr>
          <w:p w:rsidR="00AE34DF" w:rsidRPr="00AE34DF" w:rsidRDefault="00AE34DF" w:rsidP="00AE34DF">
            <w:pPr>
              <w:rPr>
                <w:rFonts w:ascii="Tahoma" w:hAnsi="Tahoma" w:cs="Tahoma"/>
                <w:color w:val="4C4C4C"/>
              </w:rPr>
            </w:pPr>
            <w:r w:rsidRPr="00AE34DF">
              <w:rPr>
                <w:rFonts w:ascii="Tahoma" w:hAnsi="Tahoma" w:cs="Tahoma"/>
                <w:color w:val="4C4C4C"/>
              </w:rPr>
              <w:lastRenderedPageBreak/>
              <w:t xml:space="preserve">Показатели </w:t>
            </w:r>
            <w:proofErr w:type="gramStart"/>
            <w:r w:rsidRPr="00AE34DF">
              <w:rPr>
                <w:rFonts w:ascii="Tahoma" w:hAnsi="Tahoma" w:cs="Tahoma"/>
                <w:color w:val="4C4C4C"/>
              </w:rPr>
              <w:t>оценки эффективности деятельности органов местного самоуправления городских округов</w:t>
            </w:r>
            <w:proofErr w:type="gramEnd"/>
            <w:r w:rsidRPr="00AE34DF">
              <w:rPr>
                <w:rFonts w:ascii="Tahoma" w:hAnsi="Tahoma" w:cs="Tahoma"/>
                <w:color w:val="4C4C4C"/>
              </w:rPr>
              <w:t xml:space="preserve"> и муниципальных районов</w:t>
            </w:r>
          </w:p>
        </w:tc>
      </w:tr>
      <w:tr w:rsidR="00AE34DF" w:rsidRPr="00AE34DF" w:rsidTr="00AE34DF">
        <w:trPr>
          <w:trHeight w:val="593"/>
        </w:trPr>
        <w:tc>
          <w:tcPr>
            <w:tcW w:w="15716" w:type="dxa"/>
            <w:gridSpan w:val="10"/>
            <w:tcBorders>
              <w:top w:val="nil"/>
              <w:left w:val="nil"/>
              <w:bottom w:val="nil"/>
              <w:right w:val="nil"/>
            </w:tcBorders>
            <w:shd w:val="clear" w:color="auto" w:fill="auto"/>
            <w:hideMark/>
          </w:tcPr>
          <w:p w:rsidR="00AE34DF" w:rsidRPr="00AE34DF" w:rsidRDefault="00AE34DF" w:rsidP="00AE34DF">
            <w:pPr>
              <w:rPr>
                <w:rFonts w:ascii="Tahoma" w:hAnsi="Tahoma" w:cs="Tahoma"/>
                <w:b/>
                <w:bCs/>
                <w:color w:val="4C4C4C"/>
                <w:sz w:val="16"/>
                <w:szCs w:val="16"/>
              </w:rPr>
            </w:pPr>
            <w:r w:rsidRPr="00AE34DF">
              <w:rPr>
                <w:rFonts w:ascii="Tahoma" w:hAnsi="Tahoma" w:cs="Tahoma"/>
                <w:b/>
                <w:bCs/>
                <w:color w:val="4C4C4C"/>
                <w:sz w:val="16"/>
                <w:szCs w:val="16"/>
              </w:rPr>
              <w:t>Территория: Ярославская область, Тутаевский</w:t>
            </w:r>
            <w:r w:rsidRPr="00AE34DF">
              <w:rPr>
                <w:rFonts w:ascii="Tahoma" w:hAnsi="Tahoma" w:cs="Tahoma"/>
                <w:b/>
                <w:bCs/>
                <w:color w:val="4C4C4C"/>
                <w:sz w:val="16"/>
                <w:szCs w:val="16"/>
              </w:rPr>
              <w:br/>
              <w:t>Источник данных: Данные муниципальных образований</w:t>
            </w:r>
          </w:p>
        </w:tc>
      </w:tr>
      <w:tr w:rsidR="00AE34DF" w:rsidRPr="00AE34DF" w:rsidTr="00AE34DF">
        <w:trPr>
          <w:trHeight w:val="327"/>
        </w:trPr>
        <w:tc>
          <w:tcPr>
            <w:tcW w:w="580" w:type="dxa"/>
            <w:vMerge w:val="restart"/>
            <w:tcBorders>
              <w:top w:val="nil"/>
              <w:left w:val="single" w:sz="4" w:space="0" w:color="C0C0C0"/>
              <w:bottom w:val="single" w:sz="4" w:space="0" w:color="C0C0C0"/>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 </w:t>
            </w:r>
          </w:p>
        </w:tc>
        <w:tc>
          <w:tcPr>
            <w:tcW w:w="3971" w:type="dxa"/>
            <w:vMerge w:val="restart"/>
            <w:tcBorders>
              <w:top w:val="nil"/>
              <w:left w:val="single" w:sz="4" w:space="0" w:color="C0C0C0"/>
              <w:bottom w:val="single" w:sz="4" w:space="0" w:color="C0C0C0"/>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Наименование показателя</w:t>
            </w:r>
          </w:p>
        </w:tc>
        <w:tc>
          <w:tcPr>
            <w:tcW w:w="1343" w:type="dxa"/>
            <w:vMerge w:val="restart"/>
            <w:tcBorders>
              <w:top w:val="nil"/>
              <w:left w:val="single" w:sz="4" w:space="0" w:color="C0C0C0"/>
              <w:bottom w:val="single" w:sz="4" w:space="0" w:color="C0C0C0"/>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Единица измерения</w:t>
            </w:r>
          </w:p>
        </w:tc>
        <w:tc>
          <w:tcPr>
            <w:tcW w:w="4469" w:type="dxa"/>
            <w:gridSpan w:val="3"/>
            <w:tcBorders>
              <w:top w:val="single" w:sz="4" w:space="0" w:color="C0C0C0"/>
              <w:left w:val="nil"/>
              <w:bottom w:val="single" w:sz="4" w:space="0" w:color="C0C0C0"/>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Факт</w:t>
            </w:r>
          </w:p>
        </w:tc>
        <w:tc>
          <w:tcPr>
            <w:tcW w:w="4620" w:type="dxa"/>
            <w:gridSpan w:val="3"/>
            <w:tcBorders>
              <w:top w:val="single" w:sz="4" w:space="0" w:color="C0C0C0"/>
              <w:left w:val="nil"/>
              <w:bottom w:val="single" w:sz="4" w:space="0" w:color="C0C0C0"/>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План</w:t>
            </w:r>
          </w:p>
        </w:tc>
        <w:tc>
          <w:tcPr>
            <w:tcW w:w="733" w:type="dxa"/>
            <w:vMerge w:val="restart"/>
            <w:tcBorders>
              <w:top w:val="nil"/>
              <w:left w:val="single" w:sz="4" w:space="0" w:color="C0C0C0"/>
              <w:bottom w:val="nil"/>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Примечание</w:t>
            </w:r>
          </w:p>
        </w:tc>
      </w:tr>
      <w:tr w:rsidR="00AE34DF" w:rsidRPr="00AE34DF" w:rsidTr="00AE34DF">
        <w:trPr>
          <w:trHeight w:val="327"/>
        </w:trPr>
        <w:tc>
          <w:tcPr>
            <w:tcW w:w="580" w:type="dxa"/>
            <w:vMerge/>
            <w:tcBorders>
              <w:top w:val="nil"/>
              <w:left w:val="single" w:sz="4" w:space="0" w:color="C0C0C0"/>
              <w:bottom w:val="single" w:sz="4" w:space="0" w:color="C0C0C0"/>
              <w:right w:val="single" w:sz="4" w:space="0" w:color="C0C0C0"/>
            </w:tcBorders>
            <w:vAlign w:val="center"/>
            <w:hideMark/>
          </w:tcPr>
          <w:p w:rsidR="00AE34DF" w:rsidRPr="00AE34DF" w:rsidRDefault="00AE34DF" w:rsidP="00AE34DF">
            <w:pPr>
              <w:rPr>
                <w:rFonts w:ascii="Tahoma" w:hAnsi="Tahoma" w:cs="Tahoma"/>
                <w:b/>
                <w:bCs/>
                <w:color w:val="000000"/>
                <w:sz w:val="16"/>
                <w:szCs w:val="16"/>
              </w:rPr>
            </w:pPr>
          </w:p>
        </w:tc>
        <w:tc>
          <w:tcPr>
            <w:tcW w:w="3971" w:type="dxa"/>
            <w:vMerge/>
            <w:tcBorders>
              <w:top w:val="nil"/>
              <w:left w:val="single" w:sz="4" w:space="0" w:color="C0C0C0"/>
              <w:bottom w:val="single" w:sz="4" w:space="0" w:color="C0C0C0"/>
              <w:right w:val="single" w:sz="4" w:space="0" w:color="C0C0C0"/>
            </w:tcBorders>
            <w:vAlign w:val="center"/>
            <w:hideMark/>
          </w:tcPr>
          <w:p w:rsidR="00AE34DF" w:rsidRPr="00AE34DF" w:rsidRDefault="00AE34DF" w:rsidP="00AE34DF">
            <w:pPr>
              <w:rPr>
                <w:rFonts w:ascii="Tahoma" w:hAnsi="Tahoma" w:cs="Tahoma"/>
                <w:b/>
                <w:bCs/>
                <w:color w:val="000000"/>
                <w:sz w:val="16"/>
                <w:szCs w:val="16"/>
              </w:rPr>
            </w:pPr>
          </w:p>
        </w:tc>
        <w:tc>
          <w:tcPr>
            <w:tcW w:w="1343" w:type="dxa"/>
            <w:vMerge/>
            <w:tcBorders>
              <w:top w:val="nil"/>
              <w:left w:val="single" w:sz="4" w:space="0" w:color="C0C0C0"/>
              <w:bottom w:val="single" w:sz="4" w:space="0" w:color="C0C0C0"/>
              <w:right w:val="single" w:sz="4" w:space="0" w:color="C0C0C0"/>
            </w:tcBorders>
            <w:vAlign w:val="center"/>
            <w:hideMark/>
          </w:tcPr>
          <w:p w:rsidR="00AE34DF" w:rsidRPr="00AE34DF" w:rsidRDefault="00AE34DF" w:rsidP="00AE34DF">
            <w:pPr>
              <w:rPr>
                <w:rFonts w:ascii="Tahoma" w:hAnsi="Tahoma" w:cs="Tahoma"/>
                <w:b/>
                <w:bCs/>
                <w:color w:val="000000"/>
                <w:sz w:val="16"/>
                <w:szCs w:val="16"/>
              </w:rPr>
            </w:pPr>
          </w:p>
        </w:tc>
        <w:tc>
          <w:tcPr>
            <w:tcW w:w="1351" w:type="dxa"/>
            <w:tcBorders>
              <w:top w:val="nil"/>
              <w:left w:val="nil"/>
              <w:bottom w:val="single" w:sz="4" w:space="0" w:color="C0C0C0"/>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2020</w:t>
            </w:r>
          </w:p>
        </w:tc>
        <w:tc>
          <w:tcPr>
            <w:tcW w:w="1720" w:type="dxa"/>
            <w:tcBorders>
              <w:top w:val="nil"/>
              <w:left w:val="nil"/>
              <w:bottom w:val="single" w:sz="4" w:space="0" w:color="C0C0C0"/>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2021</w:t>
            </w:r>
          </w:p>
        </w:tc>
        <w:tc>
          <w:tcPr>
            <w:tcW w:w="1398" w:type="dxa"/>
            <w:tcBorders>
              <w:top w:val="nil"/>
              <w:left w:val="nil"/>
              <w:bottom w:val="single" w:sz="4" w:space="0" w:color="C0C0C0"/>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2022</w:t>
            </w:r>
          </w:p>
        </w:tc>
        <w:tc>
          <w:tcPr>
            <w:tcW w:w="1580" w:type="dxa"/>
            <w:tcBorders>
              <w:top w:val="nil"/>
              <w:left w:val="nil"/>
              <w:bottom w:val="single" w:sz="4" w:space="0" w:color="C0C0C0"/>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2023</w:t>
            </w:r>
          </w:p>
        </w:tc>
        <w:tc>
          <w:tcPr>
            <w:tcW w:w="1540" w:type="dxa"/>
            <w:tcBorders>
              <w:top w:val="nil"/>
              <w:left w:val="nil"/>
              <w:bottom w:val="single" w:sz="4" w:space="0" w:color="C0C0C0"/>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2024</w:t>
            </w:r>
          </w:p>
        </w:tc>
        <w:tc>
          <w:tcPr>
            <w:tcW w:w="1500" w:type="dxa"/>
            <w:tcBorders>
              <w:top w:val="nil"/>
              <w:left w:val="nil"/>
              <w:bottom w:val="single" w:sz="4" w:space="0" w:color="C0C0C0"/>
              <w:right w:val="single" w:sz="4" w:space="0" w:color="C0C0C0"/>
            </w:tcBorders>
            <w:shd w:val="clear" w:color="000000" w:fill="E6E6E6"/>
            <w:vAlign w:val="center"/>
            <w:hideMark/>
          </w:tcPr>
          <w:p w:rsidR="00AE34DF" w:rsidRPr="00AE34DF" w:rsidRDefault="00AE34DF" w:rsidP="00AE34DF">
            <w:pPr>
              <w:jc w:val="center"/>
              <w:rPr>
                <w:rFonts w:ascii="Tahoma" w:hAnsi="Tahoma" w:cs="Tahoma"/>
                <w:b/>
                <w:bCs/>
                <w:color w:val="000000"/>
                <w:sz w:val="16"/>
                <w:szCs w:val="16"/>
              </w:rPr>
            </w:pPr>
            <w:r w:rsidRPr="00AE34DF">
              <w:rPr>
                <w:rFonts w:ascii="Tahoma" w:hAnsi="Tahoma" w:cs="Tahoma"/>
                <w:b/>
                <w:bCs/>
                <w:color w:val="000000"/>
                <w:sz w:val="16"/>
                <w:szCs w:val="16"/>
              </w:rPr>
              <w:t>2025</w:t>
            </w:r>
          </w:p>
        </w:tc>
        <w:tc>
          <w:tcPr>
            <w:tcW w:w="733" w:type="dxa"/>
            <w:vMerge/>
            <w:tcBorders>
              <w:top w:val="nil"/>
              <w:left w:val="single" w:sz="4" w:space="0" w:color="C0C0C0"/>
              <w:bottom w:val="nil"/>
              <w:right w:val="single" w:sz="4" w:space="0" w:color="C0C0C0"/>
            </w:tcBorders>
            <w:vAlign w:val="center"/>
            <w:hideMark/>
          </w:tcPr>
          <w:p w:rsidR="00AE34DF" w:rsidRPr="00AE34DF" w:rsidRDefault="00AE34DF" w:rsidP="00AE34DF">
            <w:pPr>
              <w:rPr>
                <w:rFonts w:ascii="Tahoma" w:hAnsi="Tahoma" w:cs="Tahoma"/>
                <w:b/>
                <w:bCs/>
                <w:color w:val="000000"/>
                <w:sz w:val="16"/>
                <w:szCs w:val="16"/>
              </w:rPr>
            </w:pPr>
          </w:p>
        </w:tc>
      </w:tr>
      <w:tr w:rsidR="00AE34DF" w:rsidRPr="00AE34DF" w:rsidTr="00AE34DF">
        <w:trPr>
          <w:trHeight w:val="327"/>
        </w:trPr>
        <w:tc>
          <w:tcPr>
            <w:tcW w:w="15716"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I. Экономическое развитие</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1.</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Число субъектов малого и среднего предпринимательства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 на 10 тыс. человек населения</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271,463</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280,399</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293,811</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303,61</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304,18</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304,76</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 xml:space="preserve">число субъектов малого и среднего предпринимательства (без учета </w:t>
            </w:r>
            <w:proofErr w:type="spellStart"/>
            <w:r w:rsidRPr="00AE34DF">
              <w:rPr>
                <w:rFonts w:ascii="Tahoma" w:hAnsi="Tahoma" w:cs="Tahoma"/>
                <w:color w:val="000000"/>
                <w:sz w:val="16"/>
                <w:szCs w:val="16"/>
              </w:rPr>
              <w:t>микропредприятий</w:t>
            </w:r>
            <w:proofErr w:type="spellEnd"/>
            <w:r w:rsidRPr="00AE34DF">
              <w:rPr>
                <w:rFonts w:ascii="Tahoma" w:hAnsi="Tahoma" w:cs="Tahoma"/>
                <w:color w:val="000000"/>
                <w:sz w:val="16"/>
                <w:szCs w:val="16"/>
              </w:rPr>
              <w:t>, индивидуальных предпринимателей, крестьянских (фермерских хозяйств))</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 xml:space="preserve">число субъектов малого и среднего предпринимательства (с учетом </w:t>
            </w:r>
            <w:proofErr w:type="spellStart"/>
            <w:r w:rsidRPr="00AE34DF">
              <w:rPr>
                <w:rFonts w:ascii="Tahoma" w:hAnsi="Tahoma" w:cs="Tahoma"/>
                <w:color w:val="000000"/>
                <w:sz w:val="16"/>
                <w:szCs w:val="16"/>
              </w:rPr>
              <w:t>микропредприятий</w:t>
            </w:r>
            <w:proofErr w:type="spellEnd"/>
            <w:r w:rsidRPr="00AE34DF">
              <w:rPr>
                <w:rFonts w:ascii="Tahoma" w:hAnsi="Tahoma" w:cs="Tahoma"/>
                <w:color w:val="000000"/>
                <w:sz w:val="16"/>
                <w:szCs w:val="16"/>
              </w:rPr>
              <w:t>, индивидуальных предпринимателей, крестьянских (фермерских хозяйств))</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1 501,000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1 542,000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1 549,000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1 600,00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1 600,00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1 600,00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2.</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15,862</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15,862</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26,638</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26,31</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26,31</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26,99</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среднесписочная численность работников (без внешних совместителей) малых и средних предприятий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1 819,000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1 819,000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2 894,000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2 894,00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2 894,00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2 969,00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среднесписочная численность работников (без внешних совместителей) всех предприятий и организаций городского округа (муниципального района)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11 468,000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11 468,000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10 864,000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11 000,00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11 000,00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11 000,00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3.</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Объем инвестиций в основной капитал (за исключением бюджетных средств) в расчете на 1 жителя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33 581,357</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40 176,823</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10 691,489</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13 282,73</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11 406,84</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11 428,57</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объем инвестиций в основной капитал (за исключением бюджетных средств)</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1 856 814,000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2 209 444,000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563 666,000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700 000,00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600 000,00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600 000,00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4.</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82,173</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82,189</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82,208</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82,21</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82,21</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82,21</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площадь земельных участков, являющихся объектами налогообложения земельным налогом</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га</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119 257,000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119 281,290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119 308,090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119 310,00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119 312,00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119 313,00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общая площадь территории городского округа (муниципального района)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га</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145 130,000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145 130,000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145 130,000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145 130,00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145 130,00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145 130,00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5.</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прибыльных сельскохозяйственных организаций в их общем числе</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80,000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прибыльных сельскохозяйственных организаций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общее число сельскохозяйственных организаций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6.</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78,447</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73,865</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73,174</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73,04</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72,84</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72,63</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протяженность автомобильных дорог (улиц) общего пользования местного значения, в том числе расположенных в границах населённых пунктов, не отвечающих нормативным требованиям</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км</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455,700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431,000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429,900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429,50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429,00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428,50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общая протяжённость автомобильных дорог (улиц) общего пользования местного значения, в том числе расположенных в границах населённых пунктов</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км</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580,900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583,500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587,500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588,00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589,00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590,00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628"/>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7.</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0,228</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0,178</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0,186</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0,24</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0,24</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0,24</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41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численность постоянного населения, проживающего в населенных пунктах, не имеющего регулярного автобусного и (или) железнодорожного сообщения с административным центром городского округа (муниципального района)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126,000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98,000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98,000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126,00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126,00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126,00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8.</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Среднемесячная номинальная начисленная заработная плата работников:</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51"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98"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73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крупных и средних предприятий и некоммерческих организаций городского округа (муниципального района)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31 441,000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35 710,000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40 772,400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42 000,00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44 000,00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46 000,00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муниципальных учреждений культуры и искусства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27 271,000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30 087,600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33 015,100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33 015,10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33 015,10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33 015,10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 xml:space="preserve">муниципальных учреждений </w:t>
            </w:r>
            <w:proofErr w:type="gramStart"/>
            <w:r w:rsidRPr="00AE34DF">
              <w:rPr>
                <w:rFonts w:ascii="Tahoma" w:hAnsi="Tahoma" w:cs="Tahoma"/>
                <w:color w:val="000000"/>
                <w:sz w:val="16"/>
                <w:szCs w:val="16"/>
              </w:rPr>
              <w:t>физической</w:t>
            </w:r>
            <w:proofErr w:type="gramEnd"/>
            <w:r w:rsidRPr="00AE34DF">
              <w:rPr>
                <w:rFonts w:ascii="Tahoma" w:hAnsi="Tahoma" w:cs="Tahoma"/>
                <w:color w:val="000000"/>
                <w:sz w:val="16"/>
                <w:szCs w:val="16"/>
              </w:rPr>
              <w:t xml:space="preserve"> культуры и спорта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23 298,900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24 868,600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27 205,400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27 205,40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27 205,40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27 205,40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proofErr w:type="spellStart"/>
            <w:r w:rsidRPr="00AE34DF">
              <w:rPr>
                <w:rFonts w:ascii="Tahoma" w:hAnsi="Tahoma" w:cs="Tahoma"/>
                <w:color w:val="000000"/>
                <w:sz w:val="16"/>
                <w:szCs w:val="16"/>
              </w:rPr>
              <w:t>муниципальны</w:t>
            </w:r>
            <w:proofErr w:type="gramStart"/>
            <w:r w:rsidRPr="00AE34DF">
              <w:rPr>
                <w:rFonts w:ascii="Tahoma" w:hAnsi="Tahoma" w:cs="Tahoma"/>
                <w:color w:val="000000"/>
                <w:sz w:val="16"/>
                <w:szCs w:val="16"/>
              </w:rPr>
              <w:t>x</w:t>
            </w:r>
            <w:proofErr w:type="spellEnd"/>
            <w:proofErr w:type="gramEnd"/>
            <w:r w:rsidRPr="00AE34DF">
              <w:rPr>
                <w:rFonts w:ascii="Tahoma" w:hAnsi="Tahoma" w:cs="Tahoma"/>
                <w:color w:val="000000"/>
                <w:sz w:val="16"/>
                <w:szCs w:val="16"/>
              </w:rPr>
              <w:t xml:space="preserve"> общеобразовательных учреждений: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29 317,500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31 675,900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34 810,500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34 810,50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34 810,50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34 810,50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 xml:space="preserve">учителей </w:t>
            </w:r>
            <w:proofErr w:type="spellStart"/>
            <w:r w:rsidRPr="00AE34DF">
              <w:rPr>
                <w:rFonts w:ascii="Tahoma" w:hAnsi="Tahoma" w:cs="Tahoma"/>
                <w:color w:val="000000"/>
                <w:sz w:val="16"/>
                <w:szCs w:val="16"/>
              </w:rPr>
              <w:t>муниципальны</w:t>
            </w:r>
            <w:proofErr w:type="gramStart"/>
            <w:r w:rsidRPr="00AE34DF">
              <w:rPr>
                <w:rFonts w:ascii="Tahoma" w:hAnsi="Tahoma" w:cs="Tahoma"/>
                <w:color w:val="000000"/>
                <w:sz w:val="16"/>
                <w:szCs w:val="16"/>
              </w:rPr>
              <w:t>x</w:t>
            </w:r>
            <w:proofErr w:type="spellEnd"/>
            <w:proofErr w:type="gramEnd"/>
            <w:r w:rsidRPr="00AE34DF">
              <w:rPr>
                <w:rFonts w:ascii="Tahoma" w:hAnsi="Tahoma" w:cs="Tahoma"/>
                <w:color w:val="000000"/>
                <w:sz w:val="16"/>
                <w:szCs w:val="16"/>
              </w:rPr>
              <w:t xml:space="preserve"> общеобразовательных учреждений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32 753,700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36 122,000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39 881,070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39 881,07</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39 881,07</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39 881,07</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муниципальных дошкольных образовательных учреждений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22 081,200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23 546,200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26 772,500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26 772,50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26 772,50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26 772,50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15716"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II. Дошкольное образование</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9.</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proofErr w:type="gramStart"/>
            <w:r w:rsidRPr="00AE34DF">
              <w:rPr>
                <w:rFonts w:ascii="Tahoma" w:hAnsi="Tahoma" w:cs="Tahoma"/>
                <w:color w:val="000000"/>
                <w:sz w:val="16"/>
                <w:szCs w:val="16"/>
              </w:rPr>
              <w:t>Доля детей в возрасте 1 - 6 лет, получающих дошкольную образовательную услугу и (или услугу по их содержанию в муниципальных дошкольных образовательных учреждениях в общей численности детей 1 - 6 лет</w:t>
            </w:r>
            <w:proofErr w:type="gramEnd"/>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74,167</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74,299</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74,139</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74,14</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74,14</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74,14</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численность детей в возрасте 1 - 6 лет, получающих дошкольную образовательную услугу и (или) услугу по их содержанию в муниципальных дошкольных образовательных учреждениях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2 983,000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2 784,000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2 606,000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2 606,00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2 606,00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2 606,00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общая численность детей в возрасте 1 - 6 лет</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4 022,000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3 747,000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3 515,000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3 515,00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3 515,00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3 515,00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10.</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7,608</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6,619</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7,966</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7,97</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7,97</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7,97</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численность детей в возрасте 1 - 6 лет, состоящих на учете для определения в муниципальные дошкольные образовательные учреждения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306,000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248,000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280,000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280,00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280,00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280,00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41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11.</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количество муниципальных дошкольных образовательных учреждений, здания которых находятся в аварийном состоянии или требуют капитального ремонта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общее количество муниципальных дошкольных образовательных учреждений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15716"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III. Общее и дополнительное образование</w:t>
            </w:r>
          </w:p>
        </w:tc>
      </w:tr>
      <w:tr w:rsidR="00AE34DF" w:rsidRPr="00AE34DF" w:rsidTr="00AE34DF">
        <w:trPr>
          <w:trHeight w:val="141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13.</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628"/>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численность обучающихся и экстернов, допущенных к государственной итоговой аттестации по образовательным программам среднего общего образования по классам очного обучения, очно-заочного обучения и аттестации экстернов, не получивших аттестат о среднем общем образовании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41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численность обучающихся и экстернов, допущенных к государственной итоговой аттестации по образовательным программам среднего общего образования по классам очного обучения, очно-заочного обучения и аттестации экстернов</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174,000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157,000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160,00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160,00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160,00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14.</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 xml:space="preserve">Доля муниципальных общеобразовательных учреждений, </w:t>
            </w:r>
            <w:proofErr w:type="spellStart"/>
            <w:r w:rsidRPr="00AE34DF">
              <w:rPr>
                <w:rFonts w:ascii="Tahoma" w:hAnsi="Tahoma" w:cs="Tahoma"/>
                <w:color w:val="000000"/>
                <w:sz w:val="16"/>
                <w:szCs w:val="16"/>
              </w:rPr>
              <w:t>соответвтсующих</w:t>
            </w:r>
            <w:proofErr w:type="spellEnd"/>
            <w:r w:rsidRPr="00AE34DF">
              <w:rPr>
                <w:rFonts w:ascii="Tahoma" w:hAnsi="Tahoma" w:cs="Tahoma"/>
                <w:color w:val="000000"/>
                <w:sz w:val="16"/>
                <w:szCs w:val="16"/>
              </w:rPr>
              <w:t xml:space="preserve"> современным требованиям обучения, в общем количестве муниципальных общеобразовательных учреждений (c 2018 г.)</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84,226</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85,417</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83,929</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83,93</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84,69</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84,69</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имеющих спортивный зал</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имеющих актовый или лекционный зал</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13,000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имеющих столовую или зал для приема пищи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имеющих библиотеки (книжный фонд)</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здания которых требуют капитального ремонта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здания которых находятся в аварийном состоянии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оборудованных водопроводом</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оборудованных водоотведением (канализацией)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оборудованных центральным отоплением</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подключенных к сети Интернет</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имеющих собственный сайт в сети Интернет</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реализующих образовательные программы с использованием дистанционных технологий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имеющих автоматическую пожарную сигнализацию</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 xml:space="preserve">Число учреждений, имеющих </w:t>
            </w:r>
            <w:proofErr w:type="gramStart"/>
            <w:r w:rsidRPr="00AE34DF">
              <w:rPr>
                <w:rFonts w:ascii="Tahoma" w:hAnsi="Tahoma" w:cs="Tahoma"/>
                <w:color w:val="000000"/>
                <w:sz w:val="16"/>
                <w:szCs w:val="16"/>
              </w:rPr>
              <w:t>дымовые</w:t>
            </w:r>
            <w:proofErr w:type="gramEnd"/>
            <w:r w:rsidRPr="00AE34DF">
              <w:rPr>
                <w:rFonts w:ascii="Tahoma" w:hAnsi="Tahoma" w:cs="Tahoma"/>
                <w:color w:val="000000"/>
                <w:sz w:val="16"/>
                <w:szCs w:val="16"/>
              </w:rPr>
              <w:t xml:space="preserve"> </w:t>
            </w:r>
            <w:proofErr w:type="spellStart"/>
            <w:r w:rsidRPr="00AE34DF">
              <w:rPr>
                <w:rFonts w:ascii="Tahoma" w:hAnsi="Tahoma" w:cs="Tahoma"/>
                <w:color w:val="000000"/>
                <w:sz w:val="16"/>
                <w:szCs w:val="16"/>
              </w:rPr>
              <w:t>извещатели</w:t>
            </w:r>
            <w:proofErr w:type="spellEnd"/>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имеющих пожарный краны и рукава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учреждений, в которых созданы условия для беспрепятственного доступа инвалидов</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15.</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9,524</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23,810</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23,81</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количество муниципальных общеобразовательных учреждений, здания которых находятся в аварийном состоянии или требуют капитального ремонта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количество муниципальных общеобразовательных учреждений, расположенных в городской местности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количество муниципальных общеобразовательных учреждений, расположенных в сельской местности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13,00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13,00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16.</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 xml:space="preserve">Доля детей первой и второй групп здоровья в общей </w:t>
            </w:r>
            <w:proofErr w:type="gramStart"/>
            <w:r w:rsidRPr="00AE34DF">
              <w:rPr>
                <w:rFonts w:ascii="Tahoma" w:hAnsi="Tahoma" w:cs="Tahoma"/>
                <w:color w:val="000000"/>
                <w:sz w:val="16"/>
                <w:szCs w:val="16"/>
              </w:rPr>
              <w:t>численности</w:t>
            </w:r>
            <w:proofErr w:type="gramEnd"/>
            <w:r w:rsidRPr="00AE34DF">
              <w:rPr>
                <w:rFonts w:ascii="Tahoma" w:hAnsi="Tahoma" w:cs="Tahoma"/>
                <w:color w:val="000000"/>
                <w:sz w:val="16"/>
                <w:szCs w:val="16"/>
              </w:rPr>
              <w:t xml:space="preserve"> обучающихся в муниципальных общеобразовательных учреждениях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82,988</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86,148</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84,884</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84,88</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84,88</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84,88</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численность детей первой и второй групп здоровья, обучающихся в муниципальных общеобразовательных учреждениях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3 961,000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4 857,000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4 891,000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4 891,00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4 891,00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4 891,00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общее число осмотренных детей, обучающихся в муниципальных общеобразовательных учреждениях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4 773,000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5 638,000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5 762,000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5 762,00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5 762,00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5 762,00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17.</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 xml:space="preserve">Доля обучающихся в муниципальных образовательных учреждениях, занимающихся во вторую (третью) смену, в общей </w:t>
            </w:r>
            <w:proofErr w:type="gramStart"/>
            <w:r w:rsidRPr="00AE34DF">
              <w:rPr>
                <w:rFonts w:ascii="Tahoma" w:hAnsi="Tahoma" w:cs="Tahoma"/>
                <w:color w:val="000000"/>
                <w:sz w:val="16"/>
                <w:szCs w:val="16"/>
              </w:rPr>
              <w:t>численности</w:t>
            </w:r>
            <w:proofErr w:type="gramEnd"/>
            <w:r w:rsidRPr="00AE34DF">
              <w:rPr>
                <w:rFonts w:ascii="Tahoma" w:hAnsi="Tahoma" w:cs="Tahoma"/>
                <w:color w:val="000000"/>
                <w:sz w:val="16"/>
                <w:szCs w:val="16"/>
              </w:rPr>
              <w:t xml:space="preserve"> обучающихся в муниципальных образовательных учреждений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8,811</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6,762</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3,851</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proofErr w:type="gramStart"/>
            <w:r w:rsidRPr="00AE34DF">
              <w:rPr>
                <w:rFonts w:ascii="Tahoma" w:hAnsi="Tahoma" w:cs="Tahoma"/>
                <w:color w:val="000000"/>
                <w:sz w:val="16"/>
                <w:szCs w:val="16"/>
              </w:rPr>
              <w:t>численность обучающихся в муниципальных общеобразовательных учреждениях, занимающихся во вторую (третью) смену</w:t>
            </w:r>
            <w:proofErr w:type="gramEnd"/>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537,000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416,000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238,000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proofErr w:type="gramStart"/>
            <w:r w:rsidRPr="00AE34DF">
              <w:rPr>
                <w:rFonts w:ascii="Tahoma" w:hAnsi="Tahoma" w:cs="Tahoma"/>
                <w:color w:val="000000"/>
                <w:sz w:val="16"/>
                <w:szCs w:val="16"/>
              </w:rPr>
              <w:t>численность обучающихся в классах очного обучения (кроме классов для обучающихся с ограниченными возможностями здоровья) без учета обучающихся вечерних (сменных) общеобразовательных организаций</w:t>
            </w:r>
            <w:proofErr w:type="gramEnd"/>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5 866,000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5 926,000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5 965,000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5 866,00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5 866,00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5 866,00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628"/>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proofErr w:type="gramStart"/>
            <w:r w:rsidRPr="00AE34DF">
              <w:rPr>
                <w:rFonts w:ascii="Tahoma" w:hAnsi="Tahoma" w:cs="Tahoma"/>
                <w:color w:val="000000"/>
                <w:sz w:val="16"/>
                <w:szCs w:val="16"/>
              </w:rPr>
              <w:t>численность обучающихся классов для обучающихся с ограниченными возможностями здоровья и для обучающихся с умственной отсталостью (интеллектуальными нарушениями), по классам очного обучения без учета обучающихся вечерних (сменных) общеобразовательных организаций</w:t>
            </w:r>
            <w:proofErr w:type="gramEnd"/>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229,000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226,000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230,00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230,00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230,00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18.</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Расходы бюджета муниципального образования на общее образование в расчете на одного обучающегося в муниципальных общеобразовательных учреждениях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16,546</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17,814</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17,603</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17,60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17,60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17,60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общий объем расходов бюджета муниципального образования на общее образование</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103 959,600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112 105,700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113 518,000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113 518,00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113 518,00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113 518,00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proofErr w:type="gramStart"/>
            <w:r w:rsidRPr="00AE34DF">
              <w:rPr>
                <w:rFonts w:ascii="Tahoma" w:hAnsi="Tahoma" w:cs="Tahoma"/>
                <w:color w:val="000000"/>
                <w:sz w:val="16"/>
                <w:szCs w:val="16"/>
              </w:rPr>
              <w:t>численность обучающихся в муниципальных общеобразовательных учреждениях, расположенных в городской местности (среднегодовая)</w:t>
            </w:r>
            <w:proofErr w:type="gramEnd"/>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5 122,500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5 147,600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5 151,800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5 151,80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5 151,80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5 151,80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proofErr w:type="gramStart"/>
            <w:r w:rsidRPr="00AE34DF">
              <w:rPr>
                <w:rFonts w:ascii="Tahoma" w:hAnsi="Tahoma" w:cs="Tahoma"/>
                <w:color w:val="000000"/>
                <w:sz w:val="16"/>
                <w:szCs w:val="16"/>
              </w:rPr>
              <w:t>численность обучающихся в муниципальных общеобразовательных учреждениях, расположенных в сельской местности (среднегодовая)</w:t>
            </w:r>
            <w:proofErr w:type="gramEnd"/>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1 160,700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1 145,500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1 296,900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1 296,90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1 296,90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1 296,90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41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19.</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84,800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83,154</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82,754</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81,91</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81,91</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81,91</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Численность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7 370,000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7 794,000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7 874,000</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7 794,00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7 794,00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7 794,00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41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численность детей в возрасте 5 - 18 лет, обучающихся по дополнительным общеобразовательным программам в государственных (муниципальных) организациях, подведомственных системе образования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6 590,000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7 014,000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7 094,000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7 014,00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7 014,00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7 014,00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proofErr w:type="gramStart"/>
            <w:r w:rsidRPr="00AE34DF">
              <w:rPr>
                <w:rFonts w:ascii="Tahoma" w:hAnsi="Tahoma" w:cs="Tahoma"/>
                <w:color w:val="000000"/>
                <w:sz w:val="16"/>
                <w:szCs w:val="16"/>
              </w:rPr>
              <w:t>численность детей в возрасте 5 - 18 лет, обучающихся по дополнительным общеобразовательным программам в государственных (муниципальных) сферы культуры</w:t>
            </w:r>
            <w:proofErr w:type="gramEnd"/>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780,000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780,000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780,000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780,00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780,00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780,00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численность детей в возрасте 5 - 18 лет, обучающихся по дополнительным общеобразовательным программам в государственных (муниципальных) организациях сферы спорта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численность детей в возрасте 5 - 18 лет, обучающихся по дополнительным общеобразовательным программам в государственных (муниципальных) организациях молодежной работы</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общая численность детей в возрасте 5 - 18 лет</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8 691,000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9 373,000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9 515,000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9 515,00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9 515,00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9 515,00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15716"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IV. Культура</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20.</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Уровень фактической обеспеченности учреждениями культуры в городском округе (муниципальном районе) от нормативной потребности: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51"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98"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73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клубами и учреждениями клубного типа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150,000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144,444</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144,44</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144,44</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144,44</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фактическое количество клубов и учреждений клубного типа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требуемое количество клубов и учреждений клубного типа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библиотеками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фактическое количество общедоступных библиотек</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требуемое количество общедоступных библиотек</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парками культуры и отдыха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500,000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фактическое количество парков культуры и отдыха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требуемое количество парков культуры и отдыха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21.</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14,286</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10,204</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8,163</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8,16</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8,16</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8,16</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количество муниципальных учреждений культурно-досугового типа и общедоступных библиотек, здания которых находятся в аварийном состоянии или требуют капитального ремонта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количество муниципальных учреждений культурно-досугового типа и общедоступных библиотек</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41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22.</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51,724</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48,148</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48,15</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48,15</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48,15</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количество объектов культурного наследия, находящихся в муниципальной собственности и требующих консервации или реставрации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13,000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13,00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13,00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13,00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общее количество объектов культурного наследия, находящихся в муниципальной собственности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29,000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28,000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15716"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V. Физическая культура и спорт</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23.</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населения, систематически занимающегося физической культурой и спортом</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45,073</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47,560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50,004</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52,72</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55,25</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55,25</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численность лиц, систематически занимающихся физической культурой и спортом</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23 330,000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24 545,000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25 710,000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27 100,00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28 400,00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28 400,00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Численность населения в возрасте 3-79 лет</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51 761,000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51 609,000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51 416,000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51 400,00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51 400,00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51 400,00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23.1.</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 xml:space="preserve">Доля </w:t>
            </w:r>
            <w:proofErr w:type="gramStart"/>
            <w:r w:rsidRPr="00AE34DF">
              <w:rPr>
                <w:rFonts w:ascii="Tahoma" w:hAnsi="Tahoma" w:cs="Tahoma"/>
                <w:color w:val="000000"/>
                <w:sz w:val="16"/>
                <w:szCs w:val="16"/>
              </w:rPr>
              <w:t>обучающихся</w:t>
            </w:r>
            <w:proofErr w:type="gramEnd"/>
            <w:r w:rsidRPr="00AE34DF">
              <w:rPr>
                <w:rFonts w:ascii="Tahoma" w:hAnsi="Tahoma" w:cs="Tahoma"/>
                <w:color w:val="000000"/>
                <w:sz w:val="16"/>
                <w:szCs w:val="16"/>
              </w:rPr>
              <w:t>, систематически занимающихся физической культурой и спортом, в общей численности обучающихся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81,716</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82,069</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84,802</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84,43</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85,37</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85,37</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 xml:space="preserve">численность </w:t>
            </w:r>
            <w:proofErr w:type="gramStart"/>
            <w:r w:rsidRPr="00AE34DF">
              <w:rPr>
                <w:rFonts w:ascii="Tahoma" w:hAnsi="Tahoma" w:cs="Tahoma"/>
                <w:color w:val="000000"/>
                <w:sz w:val="16"/>
                <w:szCs w:val="16"/>
              </w:rPr>
              <w:t>обучающихся</w:t>
            </w:r>
            <w:proofErr w:type="gramEnd"/>
            <w:r w:rsidRPr="00AE34DF">
              <w:rPr>
                <w:rFonts w:ascii="Tahoma" w:hAnsi="Tahoma" w:cs="Tahoma"/>
                <w:color w:val="000000"/>
                <w:sz w:val="16"/>
                <w:szCs w:val="16"/>
              </w:rPr>
              <w:t>, занимающихся физической культурой и спортом</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8 599,000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8 751,000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9 056,000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9 000,00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9 100,00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9 100,00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численность населения городского округа (муниципального района) в возрасте от 3 до 18 лет</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10 523,000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10 663,000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10 679,000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10 660,00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10 660,00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10 660,00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15716"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VI. Жилищное строительство и обеспечение граждан жильем</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24.</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Общая площадь жилых помещений, приходящаяся в среднем на одного жителя - всего</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кв. метров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28,141</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28,770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30,526</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31,13</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31,81</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32,54</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общая площадь жилых помещений на конец года - всего</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кв.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1 555 978,000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1 582 140,000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1609352,000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1 640 352,00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1 673 352,00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1 708 352,00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в том числе:</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51"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98"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73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proofErr w:type="gramStart"/>
            <w:r w:rsidRPr="00AE34DF">
              <w:rPr>
                <w:rFonts w:ascii="Tahoma" w:hAnsi="Tahoma" w:cs="Tahoma"/>
                <w:color w:val="000000"/>
                <w:sz w:val="16"/>
                <w:szCs w:val="16"/>
              </w:rPr>
              <w:t>введенная</w:t>
            </w:r>
            <w:proofErr w:type="gramEnd"/>
            <w:r w:rsidRPr="00AE34DF">
              <w:rPr>
                <w:rFonts w:ascii="Tahoma" w:hAnsi="Tahoma" w:cs="Tahoma"/>
                <w:color w:val="000000"/>
                <w:sz w:val="16"/>
                <w:szCs w:val="16"/>
              </w:rPr>
              <w:t xml:space="preserve"> в действие за год</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кв. метров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0,399</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0,477</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0,530</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0,59</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0,63</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0,67</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400" w:firstLine="640"/>
              <w:rPr>
                <w:rFonts w:ascii="Tahoma" w:hAnsi="Tahoma" w:cs="Tahoma"/>
                <w:color w:val="000000"/>
                <w:sz w:val="16"/>
                <w:szCs w:val="16"/>
              </w:rPr>
            </w:pPr>
            <w:proofErr w:type="gramStart"/>
            <w:r w:rsidRPr="00AE34DF">
              <w:rPr>
                <w:rFonts w:ascii="Tahoma" w:hAnsi="Tahoma" w:cs="Tahoma"/>
                <w:color w:val="000000"/>
                <w:sz w:val="16"/>
                <w:szCs w:val="16"/>
              </w:rPr>
              <w:t>введенная</w:t>
            </w:r>
            <w:proofErr w:type="gramEnd"/>
            <w:r w:rsidRPr="00AE34DF">
              <w:rPr>
                <w:rFonts w:ascii="Tahoma" w:hAnsi="Tahoma" w:cs="Tahoma"/>
                <w:color w:val="000000"/>
                <w:sz w:val="16"/>
                <w:szCs w:val="16"/>
              </w:rPr>
              <w:t xml:space="preserve"> в действие за год</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кв.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22 078,000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26 240,000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27 952,000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31 000,00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33 000,00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35 000,00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25.</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Площадь земельных участков, предоставленных для строительства в расчете на 10 тыс. человек населения - всего</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га</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2,181</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1,766</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0,514</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2,28</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2,28</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2,29</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41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площадь земельных участков, предоставленных для строительства (за исключением жилищного строительства, индивидуального жилищного строительства и для комплексного освоения в целях жилищного строительства)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га</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0,50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0,50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0,50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в расчете на 10 тыс. человек населения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га</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1,874</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1,766</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0,514</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2,18</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2,19</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2,19</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в том числе:</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51"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98"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73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площадь земельных участков, предоставленных для жилищного строительства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га</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0,50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0,50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0,50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площадь земельных участков, предоставленных для индивидуального жилищного строительства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га</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10,360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9,710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2,710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площадь земельных участков, предоставленных для комплексного освоения в целях жилищного строительства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га</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628"/>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26.</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 xml:space="preserve">Площадь земельных участков, предоставленных для строительства, в отношении которых </w:t>
            </w:r>
            <w:proofErr w:type="gramStart"/>
            <w:r w:rsidRPr="00AE34DF">
              <w:rPr>
                <w:rFonts w:ascii="Tahoma" w:hAnsi="Tahoma" w:cs="Tahoma"/>
                <w:color w:val="000000"/>
                <w:sz w:val="16"/>
                <w:szCs w:val="16"/>
              </w:rPr>
              <w:t>с даты принятия</w:t>
            </w:r>
            <w:proofErr w:type="gramEnd"/>
            <w:r w:rsidRPr="00AE34DF">
              <w:rPr>
                <w:rFonts w:ascii="Tahoma" w:hAnsi="Tahoma" w:cs="Tahoma"/>
                <w:color w:val="000000"/>
                <w:sz w:val="16"/>
                <w:szCs w:val="16"/>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51"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98"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73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объектов жилищного строительства - в течение 3 лет</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кв.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11 533,000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168 893,000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291 096,000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301 096,00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401 096,00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411 096,00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иных объектов капитального строительства - в течение 5 лет</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кв.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21 180,000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24 292,000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27 404,000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30 516,00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33 628,00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36 740,00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15716"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VII. Жилищно-коммунальное хозяйство</w:t>
            </w:r>
          </w:p>
        </w:tc>
      </w:tr>
      <w:tr w:rsidR="00AE34DF" w:rsidRPr="00AE34DF" w:rsidTr="00AE34DF">
        <w:trPr>
          <w:trHeight w:val="1628"/>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27.</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 xml:space="preserve">Доля многоквартирных домов, в которых собственники помещений </w:t>
            </w:r>
            <w:proofErr w:type="gramStart"/>
            <w:r w:rsidRPr="00AE34DF">
              <w:rPr>
                <w:rFonts w:ascii="Tahoma" w:hAnsi="Tahoma" w:cs="Tahoma"/>
                <w:color w:val="000000"/>
                <w:sz w:val="16"/>
                <w:szCs w:val="16"/>
              </w:rPr>
              <w:t>выбрали и реализуют</w:t>
            </w:r>
            <w:proofErr w:type="gramEnd"/>
            <w:r w:rsidRPr="00AE34DF">
              <w:rPr>
                <w:rFonts w:ascii="Tahoma" w:hAnsi="Tahoma" w:cs="Tahoma"/>
                <w:color w:val="000000"/>
                <w:sz w:val="16"/>
                <w:szCs w:val="16"/>
              </w:rPr>
              <w:t xml:space="preserve">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74,824</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74,956</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74,824</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 xml:space="preserve">число многоквартирных домов, в которых собственники помещений </w:t>
            </w:r>
            <w:proofErr w:type="gramStart"/>
            <w:r w:rsidRPr="00AE34DF">
              <w:rPr>
                <w:rFonts w:ascii="Tahoma" w:hAnsi="Tahoma" w:cs="Tahoma"/>
                <w:color w:val="000000"/>
                <w:sz w:val="16"/>
                <w:szCs w:val="16"/>
              </w:rPr>
              <w:t>выбрали и реализуют</w:t>
            </w:r>
            <w:proofErr w:type="gramEnd"/>
            <w:r w:rsidRPr="00AE34DF">
              <w:rPr>
                <w:rFonts w:ascii="Tahoma" w:hAnsi="Tahoma" w:cs="Tahoma"/>
                <w:color w:val="000000"/>
                <w:sz w:val="16"/>
                <w:szCs w:val="16"/>
              </w:rPr>
              <w:t xml:space="preserve"> один из способов управления многоквартирными домами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425,000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428,000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425,000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570,00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570,00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570,00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общее число многоквартирных домов, в которых собственники помещений должны выбрать способ управления многоквартирными домами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568,000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571,000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568,000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570,00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570,00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570,00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585"/>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28.</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организаций коммунального комплекса, осуществляющих производство товаров, оказание услуг по водо-, тепл</w:t>
            </w:r>
            <w:proofErr w:type="gramStart"/>
            <w:r w:rsidRPr="00AE34DF">
              <w:rPr>
                <w:rFonts w:ascii="Tahoma" w:hAnsi="Tahoma" w:cs="Tahoma"/>
                <w:color w:val="000000"/>
                <w:sz w:val="16"/>
                <w:szCs w:val="16"/>
              </w:rPr>
              <w:t>о-</w:t>
            </w:r>
            <w:proofErr w:type="gramEnd"/>
            <w:r w:rsidRPr="00AE34DF">
              <w:rPr>
                <w:rFonts w:ascii="Tahoma" w:hAnsi="Tahoma" w:cs="Tahoma"/>
                <w:color w:val="000000"/>
                <w:sz w:val="16"/>
                <w:szCs w:val="16"/>
              </w:rPr>
              <w:t xml:space="preserve">,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w:t>
            </w:r>
            <w:proofErr w:type="gramStart"/>
            <w:r w:rsidRPr="00AE34DF">
              <w:rPr>
                <w:rFonts w:ascii="Tahoma" w:hAnsi="Tahoma" w:cs="Tahoma"/>
                <w:color w:val="000000"/>
                <w:sz w:val="16"/>
                <w:szCs w:val="16"/>
              </w:rPr>
              <w:t>осуществляющих</w:t>
            </w:r>
            <w:proofErr w:type="gramEnd"/>
            <w:r w:rsidRPr="00AE34DF">
              <w:rPr>
                <w:rFonts w:ascii="Tahoma" w:hAnsi="Tahoma" w:cs="Tahoma"/>
                <w:color w:val="000000"/>
                <w:sz w:val="16"/>
                <w:szCs w:val="16"/>
              </w:rPr>
              <w:t xml:space="preserve"> свою деятельность на территории городского округа (муниципального района)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66,667</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66,667</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66,667</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66,67</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66,67</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66,67</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2715"/>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количество организаций коммунального комплекса, осуществляющих производство товаров, оказание услуг по водо-, тепл</w:t>
            </w:r>
            <w:proofErr w:type="gramStart"/>
            <w:r w:rsidRPr="00AE34DF">
              <w:rPr>
                <w:rFonts w:ascii="Tahoma" w:hAnsi="Tahoma" w:cs="Tahoma"/>
                <w:color w:val="000000"/>
                <w:sz w:val="16"/>
                <w:szCs w:val="16"/>
              </w:rPr>
              <w:t>о-</w:t>
            </w:r>
            <w:proofErr w:type="gramEnd"/>
            <w:r w:rsidRPr="00AE34DF">
              <w:rPr>
                <w:rFonts w:ascii="Tahoma" w:hAnsi="Tahoma" w:cs="Tahoma"/>
                <w:color w:val="000000"/>
                <w:sz w:val="16"/>
                <w:szCs w:val="16"/>
              </w:rPr>
              <w:t>,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области и (или) городского округа (муниципального района) в уставном капитале которых составляет не более 25 процентов</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общее число организаций коммунального комплекса, осуществляющих свою деятельность на территории городского округа (муниципального района)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29.</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26,409</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18,336</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20,541</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23,06</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26,90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30,75</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число многоквартирных домов, расположенных на земельных участках, в отношении которых осуществлен государственный кадастровый учет</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342,000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238,000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350,00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общее число многоквартирных домов</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1 295,000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1 298,000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1 295,000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1 301,00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1 301,00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1 301,00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30.</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proofErr w:type="gramStart"/>
            <w:r w:rsidRPr="00AE34DF">
              <w:rPr>
                <w:rFonts w:ascii="Tahoma" w:hAnsi="Tahoma" w:cs="Tahoma"/>
                <w:color w:val="000000"/>
                <w:sz w:val="16"/>
                <w:szCs w:val="16"/>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roofErr w:type="gramEnd"/>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3,175</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3,986</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2,222</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1,13</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1,48</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1,11</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proofErr w:type="spellStart"/>
            <w:r w:rsidRPr="00AE34DF">
              <w:rPr>
                <w:rFonts w:ascii="Tahoma" w:hAnsi="Tahoma" w:cs="Tahoma"/>
                <w:color w:val="000000"/>
                <w:sz w:val="16"/>
                <w:szCs w:val="16"/>
              </w:rPr>
              <w:t>количествор</w:t>
            </w:r>
            <w:proofErr w:type="spellEnd"/>
            <w:r w:rsidRPr="00AE34DF">
              <w:rPr>
                <w:rFonts w:ascii="Tahoma" w:hAnsi="Tahoma" w:cs="Tahoma"/>
                <w:color w:val="000000"/>
                <w:sz w:val="16"/>
                <w:szCs w:val="16"/>
              </w:rPr>
              <w:t xml:space="preserve"> семей, получивших жилые помещения и улучшивших жилищные условия в отчетном году</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12,000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общее количество семей, состоящих на учете в качестве нуждающихся в жилых помещениях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единиц</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567,000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552,000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540,000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530,00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540,00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540,00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15716"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VIII. Организация муниципального управления</w:t>
            </w:r>
          </w:p>
        </w:tc>
      </w:tr>
      <w:tr w:rsidR="00AE34DF" w:rsidRPr="00AE34DF" w:rsidTr="00AE34DF">
        <w:trPr>
          <w:trHeight w:val="1628"/>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31.</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31,773</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30,658</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28,682</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29,77</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35,62</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68,33</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объем налоговых и неналоговых доходов местного бюджета (за исключением поступлений налоговых доходов по дополнительным нормативам отчислений)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377 715,000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413 431,240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449 241,069</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431 381,01</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429 657,00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449 167,00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общий объем собственных доходов бюджета муниципального образования (без учета субвенций)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1 188 794,000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1 348 514,380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6B16B5" w:rsidP="00AE34DF">
            <w:pPr>
              <w:jc w:val="center"/>
              <w:rPr>
                <w:rFonts w:ascii="Tahoma" w:hAnsi="Tahoma" w:cs="Tahoma"/>
                <w:color w:val="000000"/>
                <w:sz w:val="16"/>
                <w:szCs w:val="16"/>
              </w:rPr>
            </w:pPr>
            <w:r>
              <w:rPr>
                <w:rFonts w:ascii="Tahoma" w:hAnsi="Tahoma" w:cs="Tahoma"/>
                <w:color w:val="000000"/>
                <w:sz w:val="16"/>
                <w:szCs w:val="16"/>
              </w:rPr>
              <w:t>1566295,581</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1 449 282,53</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1 206 181,00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657 363,00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41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32.</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0,732</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0,629</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0,43</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0,43</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полная учетная стоимость основных фондов организаций муниципальной формы собственности, находящихся в стадии банкротства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20 473 362,900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19 071 791,460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15 000 000,00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15 000 000,00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полная учетная стоимость основных фондов всех организаций муниципальной формы собственности (</w:t>
            </w:r>
            <w:proofErr w:type="gramStart"/>
            <w:r w:rsidRPr="00AE34DF">
              <w:rPr>
                <w:rFonts w:ascii="Tahoma" w:hAnsi="Tahoma" w:cs="Tahoma"/>
                <w:color w:val="000000"/>
                <w:sz w:val="16"/>
                <w:szCs w:val="16"/>
              </w:rPr>
              <w:t>сводный</w:t>
            </w:r>
            <w:proofErr w:type="gramEnd"/>
            <w:r w:rsidRPr="00AE34DF">
              <w:rPr>
                <w:rFonts w:ascii="Tahoma" w:hAnsi="Tahoma" w:cs="Tahoma"/>
                <w:color w:val="000000"/>
                <w:sz w:val="16"/>
                <w:szCs w:val="16"/>
              </w:rPr>
              <w:t>)</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2 798 220 000,000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3 033 908 000,000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3 500 000 000,00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3 500 000 000,00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3 500 000 000,00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полная учетная стоимость основных фондов всех организаций муниципальной формы собственности (ранее 2011 года)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полная учетная стоимость основных фондов крупных и средних коммерческих организаций муниципальной формы собственности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268 806 000,000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275 390 800,000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300 000 000,00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300 000 000,00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300 000 000,00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полная учетная стоимость основных фондов некоммерческих организаций муниципальной формы собственности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2 529 414 000,000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2 758 517 200,000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3 200 000 000,00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3 200 000 000,00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3 200 000 000,00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33.</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Объем незавершенного в установленные сроки строительства, осуществляемого за счет средств бюджета городского округа (муниципального района)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18 740,800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18 555,080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182,422</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ответственности ДС ЯО</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дорожного хозяйства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 xml:space="preserve">объем незавершенного в установленные сроки строительства, осуществляемого за счет средств бюджета городского округа (муниципального района), в сфере ответственности </w:t>
            </w:r>
            <w:proofErr w:type="spellStart"/>
            <w:r w:rsidRPr="00AE34DF">
              <w:rPr>
                <w:rFonts w:ascii="Tahoma" w:hAnsi="Tahoma" w:cs="Tahoma"/>
                <w:color w:val="000000"/>
                <w:sz w:val="16"/>
                <w:szCs w:val="16"/>
              </w:rPr>
              <w:t>ДАПКиПР</w:t>
            </w:r>
            <w:proofErr w:type="spellEnd"/>
            <w:r w:rsidRPr="00AE34DF">
              <w:rPr>
                <w:rFonts w:ascii="Tahoma" w:hAnsi="Tahoma" w:cs="Tahoma"/>
                <w:color w:val="000000"/>
                <w:sz w:val="16"/>
                <w:szCs w:val="16"/>
              </w:rPr>
              <w:t xml:space="preserve"> ЯО</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ЖКХ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18 740,800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18 555,080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182,422</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объем незавершенного в установленные сроки строительства, осуществляемого за счет средств бюджета городского округа (муниципального района) в сфере охраны окружающей среды и природопользования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объем незавершенного в установленные сроки строительства, осуществляемого за счет средств бюджета городского округа (муниципального района) (ранее 2014 года)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19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объем незавершенного в установленные сроки строительства, осуществляемого за счет средств бюджета городского округа (муниципального района) в расчете на 1 жителя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338,936</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337,408</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3,460</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141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34.</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процентов</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величина просроченной кредиторской задолженности по оплате труда (включая начисления на оплату труда) муниципальных учреждений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общий объем расходов муниципального образования на оплату труда (включая начисления на оплату труда)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463 752 878,200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486 848 466,060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402 958 130,89</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437 845 328,43</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390 868 526,43</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35.</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рублей</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2 226,973</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2 430,964</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2 974,697</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2 617,21</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2 753,29</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2 758,53</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общий объем расходов бюджета муниципального образования на содержание работников органов местного самоуправления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рублей</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123 136,000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133 686,000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156 829,000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137 927,00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144 823,00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144 823,00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979"/>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36.</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да/нет</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да</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да</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да</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да</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да</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да</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37.</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Удовлетворенность населения деятельностью органов местного самоуправления (</w:t>
            </w:r>
            <w:proofErr w:type="gramStart"/>
            <w:r w:rsidRPr="00AE34DF">
              <w:rPr>
                <w:rFonts w:ascii="Tahoma" w:hAnsi="Tahoma" w:cs="Tahoma"/>
                <w:color w:val="000000"/>
                <w:sz w:val="16"/>
                <w:szCs w:val="16"/>
              </w:rPr>
              <w:t>сводный</w:t>
            </w:r>
            <w:proofErr w:type="gramEnd"/>
            <w:r w:rsidRPr="00AE34DF">
              <w:rPr>
                <w:rFonts w:ascii="Tahoma" w:hAnsi="Tahoma" w:cs="Tahoma"/>
                <w:color w:val="000000"/>
                <w:sz w:val="16"/>
                <w:szCs w:val="16"/>
              </w:rPr>
              <w:t>)</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xml:space="preserve">процентов от числа </w:t>
            </w:r>
            <w:proofErr w:type="spellStart"/>
            <w:r w:rsidRPr="00AE34DF">
              <w:rPr>
                <w:rFonts w:ascii="Tahoma" w:hAnsi="Tahoma" w:cs="Tahoma"/>
                <w:color w:val="000000"/>
                <w:sz w:val="16"/>
                <w:szCs w:val="16"/>
              </w:rPr>
              <w:t>опрошенныхт</w:t>
            </w:r>
            <w:proofErr w:type="spellEnd"/>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38.</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Среднегодовая численность постоянного населения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55,293</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54,993</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52,721</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52,70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52,60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52,50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15716"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IX. Энергосбережение и повышение энергетической эффективности</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39.</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Удельная величина потребления энергетических ресурсов в многоквартирных домах: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51"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98"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73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электрическая энергия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proofErr w:type="spellStart"/>
            <w:r w:rsidRPr="00AE34DF">
              <w:rPr>
                <w:rFonts w:ascii="Tahoma" w:hAnsi="Tahoma" w:cs="Tahoma"/>
                <w:color w:val="000000"/>
                <w:sz w:val="16"/>
                <w:szCs w:val="16"/>
              </w:rPr>
              <w:t>кВт·</w:t>
            </w:r>
            <w:proofErr w:type="gramStart"/>
            <w:r w:rsidRPr="00AE34DF">
              <w:rPr>
                <w:rFonts w:ascii="Tahoma" w:hAnsi="Tahoma" w:cs="Tahoma"/>
                <w:color w:val="000000"/>
                <w:sz w:val="16"/>
                <w:szCs w:val="16"/>
              </w:rPr>
              <w:t>ч</w:t>
            </w:r>
            <w:proofErr w:type="spellEnd"/>
            <w:proofErr w:type="gramEnd"/>
            <w:r w:rsidRPr="00AE34DF">
              <w:rPr>
                <w:rFonts w:ascii="Tahoma" w:hAnsi="Tahoma" w:cs="Tahoma"/>
                <w:color w:val="000000"/>
                <w:sz w:val="16"/>
                <w:szCs w:val="16"/>
              </w:rPr>
              <w:t xml:space="preserve"> на 1 проживающего</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620,981</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606,607</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693,897</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693,90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693,90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693,90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величина потребления электрической энергии в многоквартирных домах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xml:space="preserve">тыс. </w:t>
            </w:r>
            <w:proofErr w:type="spellStart"/>
            <w:r w:rsidRPr="00AE34DF">
              <w:rPr>
                <w:rFonts w:ascii="Tahoma" w:hAnsi="Tahoma" w:cs="Tahoma"/>
                <w:color w:val="000000"/>
                <w:sz w:val="16"/>
                <w:szCs w:val="16"/>
              </w:rPr>
              <w:t>кВт</w:t>
            </w:r>
            <w:proofErr w:type="gramStart"/>
            <w:r w:rsidRPr="00AE34DF">
              <w:rPr>
                <w:rFonts w:ascii="Tahoma" w:hAnsi="Tahoma" w:cs="Tahoma"/>
                <w:color w:val="000000"/>
                <w:sz w:val="16"/>
                <w:szCs w:val="16"/>
              </w:rPr>
              <w:t>.ч</w:t>
            </w:r>
            <w:proofErr w:type="spellEnd"/>
            <w:proofErr w:type="gramEnd"/>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29 766,100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29 912,400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34 486,700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34 486,70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34 486,70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34 486,70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численность населения, проживающего в многоквартирных домах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47 934,000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49 311,000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49 700,000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49 700,00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49 700,00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49 700,00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тепловая энергия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Гкал на 1 кв. метр общей площади</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0,168</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0,195</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0,184</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0,19</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0,19</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0,19</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величина потребления тепловой энергии в многоквартирных домах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Гкал</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160,800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186,113</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176,230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186,11</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186,11</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186,11</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общая площадь многоквартирных домов</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кв.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956,800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956,800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956,800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956,80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956,80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956,80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горячая вода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xml:space="preserve">куб. метров на 1 </w:t>
            </w:r>
            <w:proofErr w:type="gramStart"/>
            <w:r w:rsidRPr="00AE34DF">
              <w:rPr>
                <w:rFonts w:ascii="Tahoma" w:hAnsi="Tahoma" w:cs="Tahoma"/>
                <w:color w:val="000000"/>
                <w:sz w:val="16"/>
                <w:szCs w:val="16"/>
              </w:rPr>
              <w:lastRenderedPageBreak/>
              <w:t>проживающего</w:t>
            </w:r>
            <w:proofErr w:type="gramEnd"/>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lastRenderedPageBreak/>
              <w:t>23,053</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22,865</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22,383</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24,09</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24,09</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24,09</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величина потребления горячей воды в многоквартирных домах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куб.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815,600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818,390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788,900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862,10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862,10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862,10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численность населения, проживающего в многоквартирных домах, оборудованных горячим водоснабжением</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35 379,000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35 792,000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35 246,000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35 792,00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35 792,00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35 792,00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холодная вода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xml:space="preserve">куб. метров на 1 </w:t>
            </w:r>
            <w:proofErr w:type="gramStart"/>
            <w:r w:rsidRPr="00AE34DF">
              <w:rPr>
                <w:rFonts w:ascii="Tahoma" w:hAnsi="Tahoma" w:cs="Tahoma"/>
                <w:color w:val="000000"/>
                <w:sz w:val="16"/>
                <w:szCs w:val="16"/>
              </w:rPr>
              <w:t>проживающего</w:t>
            </w:r>
            <w:proofErr w:type="gramEnd"/>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45,116</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42,169</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41,693</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43,01</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43,01</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43,01</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величина потребления холодной воды в многоквартирных домах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куб.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2 162,600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2 079,400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2 036,000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2 121,00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2 121,00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2 121,00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численность населения, проживающего в многоквартирных домах, оборудованных холодным водоснабжением</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47 934,000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49 311,000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48 833,000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49 311,00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49 311,00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49 311,00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природный газ</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xml:space="preserve">куб. метров на 1 </w:t>
            </w:r>
            <w:proofErr w:type="gramStart"/>
            <w:r w:rsidRPr="00AE34DF">
              <w:rPr>
                <w:rFonts w:ascii="Tahoma" w:hAnsi="Tahoma" w:cs="Tahoma"/>
                <w:color w:val="000000"/>
                <w:sz w:val="16"/>
                <w:szCs w:val="16"/>
              </w:rPr>
              <w:t>проживающего</w:t>
            </w:r>
            <w:proofErr w:type="gramEnd"/>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158,363</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161,513</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155,312</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159,12</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159,12</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159,12</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величина потребления природного газа в многоквартирных домах</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куб.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7 021,340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7 160,196</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6 943,240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7 160,20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7 160,20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7 160,20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численность населения, проживающего в многоквартирных домах, оборудованных природным газом</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человек</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44 337,000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44 332,000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44 705,000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45 000,00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45 000,00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45 000,00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40.</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r w:rsidRPr="00AE34DF">
              <w:rPr>
                <w:rFonts w:ascii="Tahoma" w:hAnsi="Tahoma" w:cs="Tahoma"/>
                <w:color w:val="000000"/>
                <w:sz w:val="16"/>
                <w:szCs w:val="16"/>
              </w:rPr>
              <w:t>Удельная величина потребления энергетических ресурсов муниципальными бюджетными учреждениями: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51"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98"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F3F3F3"/>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73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электрическая энергия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proofErr w:type="spellStart"/>
            <w:r w:rsidRPr="00AE34DF">
              <w:rPr>
                <w:rFonts w:ascii="Tahoma" w:hAnsi="Tahoma" w:cs="Tahoma"/>
                <w:color w:val="000000"/>
                <w:sz w:val="16"/>
                <w:szCs w:val="16"/>
              </w:rPr>
              <w:t>кВт·</w:t>
            </w:r>
            <w:proofErr w:type="gramStart"/>
            <w:r w:rsidRPr="00AE34DF">
              <w:rPr>
                <w:rFonts w:ascii="Tahoma" w:hAnsi="Tahoma" w:cs="Tahoma"/>
                <w:color w:val="000000"/>
                <w:sz w:val="16"/>
                <w:szCs w:val="16"/>
              </w:rPr>
              <w:t>ч</w:t>
            </w:r>
            <w:proofErr w:type="spellEnd"/>
            <w:proofErr w:type="gramEnd"/>
            <w:r w:rsidRPr="00AE34DF">
              <w:rPr>
                <w:rFonts w:ascii="Tahoma" w:hAnsi="Tahoma" w:cs="Tahoma"/>
                <w:color w:val="000000"/>
                <w:sz w:val="16"/>
                <w:szCs w:val="16"/>
              </w:rPr>
              <w:t xml:space="preserve"> на 1 человека населения</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75,069</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85,322</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93,887</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104,36</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104,56</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104,76</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величина потребления электрической энергии учреждениями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xml:space="preserve">тыс. </w:t>
            </w:r>
            <w:proofErr w:type="spellStart"/>
            <w:r w:rsidRPr="00AE34DF">
              <w:rPr>
                <w:rFonts w:ascii="Tahoma" w:hAnsi="Tahoma" w:cs="Tahoma"/>
                <w:color w:val="000000"/>
                <w:sz w:val="16"/>
                <w:szCs w:val="16"/>
              </w:rPr>
              <w:t>кВт·</w:t>
            </w:r>
            <w:proofErr w:type="gramStart"/>
            <w:r w:rsidRPr="00AE34DF">
              <w:rPr>
                <w:rFonts w:ascii="Tahoma" w:hAnsi="Tahoma" w:cs="Tahoma"/>
                <w:color w:val="000000"/>
                <w:sz w:val="16"/>
                <w:szCs w:val="16"/>
              </w:rPr>
              <w:t>ч</w:t>
            </w:r>
            <w:proofErr w:type="spellEnd"/>
            <w:proofErr w:type="gramEnd"/>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4 150,810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4 692,130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4 949,800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5 500,00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5 500,00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5 500,00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тепловая энергия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Гкал на 1 кв. метр общей площади</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0,125</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0,136</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0,245</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0,24</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0,24</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0,24</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величина потребления тепловой энергии учреждениями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Гкал</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19,410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21,198</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38,270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38,27</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38,27</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38,27</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общая площадь муниципальных учреждений</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кв.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155,330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156,240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156,240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156,24</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156,24</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156,24</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горячая вода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куб. метров на 1 человека населения</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1,045</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0,871</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0,647</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0,83</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0,83</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0,83</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величина потребления горячей воды учреждениями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куб.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57,800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47,920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34,100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43,74</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43,74</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43,74</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холодная вода</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куб. метров на 1 человека населения</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1,151</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0,814</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1,667</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1,01</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1,01</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1,02</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величина потребления холодной воды учреждениями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куб.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63,630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44,770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87,890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53,38</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53,38</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53,38</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762"/>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природный газ</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куб. метров на 1 человека населения</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0,001</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0,001</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0,002</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544"/>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300" w:firstLine="480"/>
              <w:rPr>
                <w:rFonts w:ascii="Tahoma" w:hAnsi="Tahoma" w:cs="Tahoma"/>
                <w:color w:val="000000"/>
                <w:sz w:val="16"/>
                <w:szCs w:val="16"/>
              </w:rPr>
            </w:pPr>
            <w:r w:rsidRPr="00AE34DF">
              <w:rPr>
                <w:rFonts w:ascii="Tahoma" w:hAnsi="Tahoma" w:cs="Tahoma"/>
                <w:color w:val="000000"/>
                <w:sz w:val="16"/>
                <w:szCs w:val="16"/>
              </w:rPr>
              <w:t>величина потребления природного газа учреждениями</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тыс. куб. метров</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0,049</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0,061</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0,110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0,11</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0,11</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0,11</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15716" w:type="dxa"/>
            <w:gridSpan w:val="10"/>
            <w:tcBorders>
              <w:top w:val="single" w:sz="4" w:space="0" w:color="C0C0C0"/>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X. Результаты независимой оценки</w:t>
            </w:r>
          </w:p>
        </w:tc>
      </w:tr>
      <w:tr w:rsidR="00AE34DF" w:rsidRPr="00AE34DF" w:rsidTr="00AE34DF">
        <w:trPr>
          <w:trHeight w:val="3150"/>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41.</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100" w:firstLine="160"/>
              <w:rPr>
                <w:rFonts w:ascii="Tahoma" w:hAnsi="Tahoma" w:cs="Tahoma"/>
                <w:color w:val="000000"/>
                <w:sz w:val="16"/>
                <w:szCs w:val="16"/>
              </w:rPr>
            </w:pPr>
            <w:proofErr w:type="gramStart"/>
            <w:r w:rsidRPr="00AE34DF">
              <w:rPr>
                <w:rFonts w:ascii="Tahoma" w:hAnsi="Tahoma" w:cs="Tahoma"/>
                <w:color w:val="000000"/>
                <w:sz w:val="16"/>
                <w:szCs w:val="16"/>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w:t>
            </w:r>
            <w:proofErr w:type="gramEnd"/>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балл</w:t>
            </w:r>
          </w:p>
        </w:tc>
        <w:tc>
          <w:tcPr>
            <w:tcW w:w="1351"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72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398"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8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4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1500" w:type="dxa"/>
            <w:tcBorders>
              <w:top w:val="nil"/>
              <w:left w:val="nil"/>
              <w:bottom w:val="single" w:sz="4" w:space="0" w:color="C0C0C0"/>
              <w:right w:val="single" w:sz="4" w:space="0" w:color="C0C0C0"/>
            </w:tcBorders>
            <w:shd w:val="clear" w:color="000000" w:fill="E1E1E1"/>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 </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в сфере культуры</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балл</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90,580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lastRenderedPageBreak/>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в сфере образования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балл</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86,497</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86,340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86,420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88,00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88,00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88,00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r w:rsidR="00AE34DF" w:rsidRPr="00AE34DF" w:rsidTr="00AE34DF">
        <w:trPr>
          <w:trHeight w:val="327"/>
        </w:trPr>
        <w:tc>
          <w:tcPr>
            <w:tcW w:w="580" w:type="dxa"/>
            <w:tcBorders>
              <w:top w:val="nil"/>
              <w:left w:val="single" w:sz="4" w:space="0" w:color="C0C0C0"/>
              <w:bottom w:val="single" w:sz="4" w:space="0" w:color="C0C0C0"/>
              <w:right w:val="single" w:sz="4" w:space="0" w:color="C0C0C0"/>
            </w:tcBorders>
            <w:shd w:val="clear" w:color="000000" w:fill="F3F3F3"/>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c>
          <w:tcPr>
            <w:tcW w:w="3971"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ind w:firstLineChars="200" w:firstLine="320"/>
              <w:rPr>
                <w:rFonts w:ascii="Tahoma" w:hAnsi="Tahoma" w:cs="Tahoma"/>
                <w:color w:val="000000"/>
                <w:sz w:val="16"/>
                <w:szCs w:val="16"/>
              </w:rPr>
            </w:pPr>
            <w:r w:rsidRPr="00AE34DF">
              <w:rPr>
                <w:rFonts w:ascii="Tahoma" w:hAnsi="Tahoma" w:cs="Tahoma"/>
                <w:color w:val="000000"/>
                <w:sz w:val="16"/>
                <w:szCs w:val="16"/>
              </w:rPr>
              <w:t>в сфере социального обслуживания</w:t>
            </w:r>
          </w:p>
        </w:tc>
        <w:tc>
          <w:tcPr>
            <w:tcW w:w="1343" w:type="dxa"/>
            <w:tcBorders>
              <w:top w:val="nil"/>
              <w:left w:val="nil"/>
              <w:bottom w:val="single" w:sz="4" w:space="0" w:color="C0C0C0"/>
              <w:right w:val="single" w:sz="4" w:space="0" w:color="C0C0C0"/>
            </w:tcBorders>
            <w:shd w:val="clear" w:color="000000" w:fill="F3F3F3"/>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балл</w:t>
            </w:r>
          </w:p>
        </w:tc>
        <w:tc>
          <w:tcPr>
            <w:tcW w:w="1351"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72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0,000</w:t>
            </w:r>
          </w:p>
        </w:tc>
        <w:tc>
          <w:tcPr>
            <w:tcW w:w="1398"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99,400</w:t>
            </w:r>
          </w:p>
        </w:tc>
        <w:tc>
          <w:tcPr>
            <w:tcW w:w="158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4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0,00</w:t>
            </w:r>
          </w:p>
        </w:tc>
        <w:tc>
          <w:tcPr>
            <w:tcW w:w="1500" w:type="dxa"/>
            <w:tcBorders>
              <w:top w:val="nil"/>
              <w:left w:val="nil"/>
              <w:bottom w:val="single" w:sz="4" w:space="0" w:color="C0C0C0"/>
              <w:right w:val="single" w:sz="4" w:space="0" w:color="C0C0C0"/>
            </w:tcBorders>
            <w:shd w:val="clear" w:color="auto" w:fill="auto"/>
            <w:noWrap/>
            <w:vAlign w:val="center"/>
            <w:hideMark/>
          </w:tcPr>
          <w:p w:rsidR="00AE34DF" w:rsidRPr="00AE34DF" w:rsidRDefault="00AE34DF" w:rsidP="00AE34DF">
            <w:pPr>
              <w:jc w:val="center"/>
              <w:rPr>
                <w:rFonts w:ascii="Tahoma" w:hAnsi="Tahoma" w:cs="Tahoma"/>
                <w:color w:val="000000"/>
                <w:sz w:val="16"/>
                <w:szCs w:val="16"/>
              </w:rPr>
            </w:pPr>
            <w:r w:rsidRPr="00AE34DF">
              <w:rPr>
                <w:rFonts w:ascii="Tahoma" w:hAnsi="Tahoma" w:cs="Tahoma"/>
                <w:color w:val="000000"/>
                <w:sz w:val="16"/>
                <w:szCs w:val="16"/>
              </w:rPr>
              <w:t>99,40</w:t>
            </w:r>
          </w:p>
        </w:tc>
        <w:tc>
          <w:tcPr>
            <w:tcW w:w="733" w:type="dxa"/>
            <w:tcBorders>
              <w:top w:val="nil"/>
              <w:left w:val="nil"/>
              <w:bottom w:val="single" w:sz="4" w:space="0" w:color="C0C0C0"/>
              <w:right w:val="single" w:sz="4" w:space="0" w:color="C0C0C0"/>
            </w:tcBorders>
            <w:shd w:val="clear" w:color="auto" w:fill="auto"/>
            <w:vAlign w:val="center"/>
            <w:hideMark/>
          </w:tcPr>
          <w:p w:rsidR="00AE34DF" w:rsidRPr="00AE34DF" w:rsidRDefault="00AE34DF" w:rsidP="00AE34DF">
            <w:pPr>
              <w:rPr>
                <w:rFonts w:ascii="Tahoma" w:hAnsi="Tahoma" w:cs="Tahoma"/>
                <w:color w:val="000000"/>
                <w:sz w:val="16"/>
                <w:szCs w:val="16"/>
              </w:rPr>
            </w:pPr>
            <w:r w:rsidRPr="00AE34DF">
              <w:rPr>
                <w:rFonts w:ascii="Tahoma" w:hAnsi="Tahoma" w:cs="Tahoma"/>
                <w:color w:val="000000"/>
                <w:sz w:val="16"/>
                <w:szCs w:val="16"/>
              </w:rPr>
              <w:t> </w:t>
            </w:r>
          </w:p>
        </w:tc>
      </w:tr>
    </w:tbl>
    <w:p w:rsidR="00BC3185" w:rsidRPr="00F30BA1" w:rsidRDefault="00BC3185" w:rsidP="007F3BB0">
      <w:pPr>
        <w:jc w:val="both"/>
        <w:rPr>
          <w:sz w:val="28"/>
          <w:szCs w:val="28"/>
        </w:rPr>
        <w:sectPr w:rsidR="00BC3185" w:rsidRPr="00F30BA1" w:rsidSect="00BC3185">
          <w:pgSz w:w="16838" w:h="11906" w:orient="landscape"/>
          <w:pgMar w:top="567" w:right="567" w:bottom="1701" w:left="1021" w:header="709" w:footer="709" w:gutter="0"/>
          <w:cols w:space="708"/>
          <w:titlePg/>
          <w:docGrid w:linePitch="360"/>
        </w:sectPr>
      </w:pPr>
    </w:p>
    <w:p w:rsidR="00BC3185" w:rsidRPr="00F30BA1" w:rsidRDefault="00BC3185" w:rsidP="007F3BB0">
      <w:pPr>
        <w:jc w:val="both"/>
        <w:rPr>
          <w:sz w:val="28"/>
          <w:szCs w:val="28"/>
        </w:rPr>
      </w:pPr>
    </w:p>
    <w:p w:rsidR="00BC3185" w:rsidRPr="00F30BA1" w:rsidRDefault="00BC3185" w:rsidP="007F3BB0">
      <w:pPr>
        <w:jc w:val="both"/>
        <w:rPr>
          <w:sz w:val="28"/>
          <w:szCs w:val="28"/>
        </w:rPr>
      </w:pPr>
    </w:p>
    <w:p w:rsidR="00BC3185" w:rsidRPr="00F30BA1" w:rsidRDefault="00BC3185" w:rsidP="007F3BB0">
      <w:pPr>
        <w:jc w:val="both"/>
        <w:rPr>
          <w:sz w:val="28"/>
          <w:szCs w:val="28"/>
        </w:rPr>
      </w:pPr>
    </w:p>
    <w:p w:rsidR="001525B0" w:rsidRPr="00A6407E" w:rsidRDefault="001525B0" w:rsidP="001525B0">
      <w:pPr>
        <w:jc w:val="center"/>
        <w:rPr>
          <w:sz w:val="28"/>
          <w:szCs w:val="28"/>
        </w:rPr>
      </w:pPr>
      <w:r w:rsidRPr="00A6407E">
        <w:rPr>
          <w:sz w:val="28"/>
          <w:szCs w:val="28"/>
        </w:rPr>
        <w:t xml:space="preserve">Информация о работниках </w:t>
      </w:r>
    </w:p>
    <w:p w:rsidR="001525B0" w:rsidRPr="00A6407E" w:rsidRDefault="001525B0" w:rsidP="001525B0">
      <w:pPr>
        <w:jc w:val="center"/>
        <w:rPr>
          <w:sz w:val="28"/>
          <w:szCs w:val="28"/>
        </w:rPr>
      </w:pPr>
      <w:r w:rsidRPr="00A6407E">
        <w:rPr>
          <w:sz w:val="28"/>
          <w:szCs w:val="28"/>
        </w:rPr>
        <w:t xml:space="preserve">предоставивших информацию </w:t>
      </w:r>
      <w:r>
        <w:rPr>
          <w:sz w:val="28"/>
          <w:szCs w:val="28"/>
        </w:rPr>
        <w:t xml:space="preserve">о показателях </w:t>
      </w:r>
      <w:proofErr w:type="gramStart"/>
      <w:r>
        <w:rPr>
          <w:sz w:val="28"/>
          <w:szCs w:val="28"/>
        </w:rPr>
        <w:t>оценки эффективности деятельности органов местного самоуправления</w:t>
      </w:r>
      <w:proofErr w:type="gramEnd"/>
      <w:r>
        <w:rPr>
          <w:sz w:val="28"/>
          <w:szCs w:val="28"/>
        </w:rPr>
        <w:t xml:space="preserve"> </w:t>
      </w:r>
    </w:p>
    <w:p w:rsidR="001525B0" w:rsidRPr="00A6407E" w:rsidRDefault="001525B0" w:rsidP="001525B0">
      <w:pPr>
        <w:spacing w:before="120"/>
        <w:jc w:val="center"/>
        <w:rPr>
          <w:sz w:val="28"/>
          <w:szCs w:val="28"/>
        </w:rPr>
      </w:pPr>
      <w:r>
        <w:rPr>
          <w:sz w:val="28"/>
          <w:szCs w:val="28"/>
        </w:rPr>
        <w:t xml:space="preserve"> </w:t>
      </w:r>
      <w:r>
        <w:rPr>
          <w:b/>
          <w:sz w:val="28"/>
          <w:szCs w:val="28"/>
          <w:u w:val="single"/>
        </w:rPr>
        <w:t>Тутаевского муниципального района</w:t>
      </w:r>
    </w:p>
    <w:p w:rsidR="001525B0" w:rsidRDefault="001525B0" w:rsidP="001525B0">
      <w:pPr>
        <w:spacing w:after="120"/>
        <w:jc w:val="center"/>
        <w:rPr>
          <w:sz w:val="18"/>
          <w:szCs w:val="18"/>
        </w:rPr>
      </w:pPr>
      <w:r w:rsidRPr="00A6407E">
        <w:rPr>
          <w:sz w:val="18"/>
          <w:szCs w:val="18"/>
        </w:rPr>
        <w:t>(наименование городского округа (муниципального района))</w:t>
      </w:r>
    </w:p>
    <w:p w:rsidR="001525B0" w:rsidRDefault="001525B0" w:rsidP="001525B0">
      <w:pPr>
        <w:spacing w:after="120"/>
        <w:jc w:val="center"/>
        <w:rPr>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047"/>
        <w:gridCol w:w="1918"/>
        <w:gridCol w:w="3421"/>
      </w:tblGrid>
      <w:tr w:rsidR="001525B0" w:rsidRPr="001525B0" w:rsidTr="001525B0">
        <w:tc>
          <w:tcPr>
            <w:tcW w:w="1361" w:type="dxa"/>
            <w:shd w:val="clear" w:color="auto" w:fill="auto"/>
          </w:tcPr>
          <w:p w:rsidR="001525B0" w:rsidRPr="001525B0" w:rsidRDefault="001525B0" w:rsidP="00A655D2">
            <w:pPr>
              <w:jc w:val="center"/>
              <w:rPr>
                <w:color w:val="000000" w:themeColor="text1"/>
              </w:rPr>
            </w:pPr>
            <w:r w:rsidRPr="001525B0">
              <w:rPr>
                <w:color w:val="000000" w:themeColor="text1"/>
              </w:rPr>
              <w:t xml:space="preserve">№ показателя </w:t>
            </w:r>
          </w:p>
        </w:tc>
        <w:tc>
          <w:tcPr>
            <w:tcW w:w="3047" w:type="dxa"/>
            <w:shd w:val="clear" w:color="auto" w:fill="auto"/>
          </w:tcPr>
          <w:p w:rsidR="001525B0" w:rsidRPr="001525B0" w:rsidRDefault="001525B0" w:rsidP="00A655D2">
            <w:pPr>
              <w:jc w:val="center"/>
              <w:rPr>
                <w:color w:val="000000" w:themeColor="text1"/>
              </w:rPr>
            </w:pPr>
            <w:r w:rsidRPr="001525B0">
              <w:rPr>
                <w:color w:val="000000" w:themeColor="text1"/>
              </w:rPr>
              <w:t>Ф.И.О. и должность исполнителя</w:t>
            </w:r>
          </w:p>
        </w:tc>
        <w:tc>
          <w:tcPr>
            <w:tcW w:w="1918" w:type="dxa"/>
            <w:shd w:val="clear" w:color="auto" w:fill="auto"/>
          </w:tcPr>
          <w:p w:rsidR="001525B0" w:rsidRPr="001525B0" w:rsidRDefault="001525B0" w:rsidP="00A655D2">
            <w:pPr>
              <w:jc w:val="center"/>
              <w:rPr>
                <w:color w:val="000000" w:themeColor="text1"/>
              </w:rPr>
            </w:pPr>
            <w:r w:rsidRPr="001525B0">
              <w:rPr>
                <w:color w:val="000000" w:themeColor="text1"/>
              </w:rPr>
              <w:t>Контактный телефон</w:t>
            </w:r>
          </w:p>
        </w:tc>
        <w:tc>
          <w:tcPr>
            <w:tcW w:w="3421" w:type="dxa"/>
            <w:shd w:val="clear" w:color="auto" w:fill="auto"/>
          </w:tcPr>
          <w:p w:rsidR="001525B0" w:rsidRPr="001525B0" w:rsidRDefault="001525B0" w:rsidP="00A655D2">
            <w:pPr>
              <w:jc w:val="center"/>
              <w:rPr>
                <w:color w:val="000000" w:themeColor="text1"/>
              </w:rPr>
            </w:pPr>
            <w:r w:rsidRPr="001525B0">
              <w:rPr>
                <w:color w:val="000000" w:themeColor="text1"/>
              </w:rPr>
              <w:t>Адрес электронной почты</w:t>
            </w:r>
          </w:p>
        </w:tc>
      </w:tr>
      <w:tr w:rsidR="001525B0" w:rsidRPr="001525B0" w:rsidTr="001525B0">
        <w:tc>
          <w:tcPr>
            <w:tcW w:w="1361" w:type="dxa"/>
            <w:shd w:val="clear" w:color="auto" w:fill="auto"/>
          </w:tcPr>
          <w:p w:rsidR="001525B0" w:rsidRPr="001525B0" w:rsidRDefault="001525B0" w:rsidP="00A655D2">
            <w:pPr>
              <w:pStyle w:val="ab"/>
              <w:jc w:val="center"/>
              <w:rPr>
                <w:rFonts w:ascii="Times New Roman" w:hAnsi="Times New Roman"/>
                <w:color w:val="000000" w:themeColor="text1"/>
                <w:sz w:val="24"/>
              </w:rPr>
            </w:pPr>
            <w:r w:rsidRPr="001525B0">
              <w:rPr>
                <w:rFonts w:ascii="Times New Roman" w:hAnsi="Times New Roman"/>
                <w:color w:val="000000" w:themeColor="text1"/>
                <w:sz w:val="24"/>
              </w:rPr>
              <w:t>1</w:t>
            </w:r>
          </w:p>
        </w:tc>
        <w:tc>
          <w:tcPr>
            <w:tcW w:w="3047" w:type="dxa"/>
            <w:shd w:val="clear" w:color="auto" w:fill="auto"/>
          </w:tcPr>
          <w:p w:rsidR="001525B0" w:rsidRPr="001525B0" w:rsidRDefault="001525B0" w:rsidP="00A655D2">
            <w:pPr>
              <w:pStyle w:val="ab"/>
              <w:jc w:val="center"/>
              <w:rPr>
                <w:rFonts w:ascii="Times New Roman" w:hAnsi="Times New Roman"/>
                <w:color w:val="000000" w:themeColor="text1"/>
                <w:sz w:val="24"/>
              </w:rPr>
            </w:pPr>
            <w:r w:rsidRPr="001525B0">
              <w:rPr>
                <w:rFonts w:ascii="Times New Roman" w:hAnsi="Times New Roman"/>
                <w:color w:val="000000" w:themeColor="text1"/>
                <w:sz w:val="24"/>
              </w:rPr>
              <w:t>Громова ЮВ, заместитель начальника управления -  начальник отдела экономики и инвестиций управления экономического развития и инвестиционной политики АТМР</w:t>
            </w:r>
          </w:p>
        </w:tc>
        <w:tc>
          <w:tcPr>
            <w:tcW w:w="1918" w:type="dxa"/>
            <w:shd w:val="clear" w:color="auto" w:fill="auto"/>
          </w:tcPr>
          <w:p w:rsidR="001525B0" w:rsidRPr="001525B0" w:rsidRDefault="001525B0" w:rsidP="00A655D2">
            <w:pPr>
              <w:pStyle w:val="ab"/>
              <w:jc w:val="center"/>
              <w:rPr>
                <w:rFonts w:ascii="Times New Roman" w:hAnsi="Times New Roman"/>
                <w:color w:val="000000" w:themeColor="text1"/>
                <w:sz w:val="24"/>
              </w:rPr>
            </w:pPr>
            <w:r w:rsidRPr="001525B0">
              <w:rPr>
                <w:rFonts w:ascii="Times New Roman" w:hAnsi="Times New Roman"/>
                <w:color w:val="000000" w:themeColor="text1"/>
                <w:sz w:val="24"/>
              </w:rPr>
              <w:t>7-08-59</w:t>
            </w:r>
          </w:p>
        </w:tc>
        <w:tc>
          <w:tcPr>
            <w:tcW w:w="3421" w:type="dxa"/>
            <w:shd w:val="clear" w:color="auto" w:fill="auto"/>
          </w:tcPr>
          <w:p w:rsidR="001525B0" w:rsidRPr="001525B0" w:rsidRDefault="001525B0" w:rsidP="00A655D2">
            <w:pPr>
              <w:pStyle w:val="ab"/>
              <w:jc w:val="center"/>
              <w:rPr>
                <w:rFonts w:ascii="Times New Roman" w:hAnsi="Times New Roman"/>
                <w:color w:val="000000" w:themeColor="text1"/>
                <w:sz w:val="24"/>
              </w:rPr>
            </w:pPr>
            <w:r w:rsidRPr="001525B0">
              <w:rPr>
                <w:rFonts w:ascii="Times New Roman" w:hAnsi="Times New Roman"/>
                <w:color w:val="000000" w:themeColor="text1"/>
                <w:sz w:val="24"/>
                <w:lang w:val="en-US"/>
              </w:rPr>
              <w:t>gromova</w:t>
            </w:r>
            <w:r w:rsidRPr="001525B0">
              <w:rPr>
                <w:rFonts w:ascii="Times New Roman" w:hAnsi="Times New Roman"/>
                <w:color w:val="000000" w:themeColor="text1"/>
                <w:sz w:val="24"/>
              </w:rPr>
              <w:t>@</w:t>
            </w:r>
            <w:proofErr w:type="spellStart"/>
            <w:r w:rsidRPr="001525B0">
              <w:rPr>
                <w:rFonts w:ascii="Times New Roman" w:hAnsi="Times New Roman"/>
                <w:color w:val="000000" w:themeColor="text1"/>
                <w:sz w:val="24"/>
                <w:lang w:val="en-US"/>
              </w:rPr>
              <w:t>tr</w:t>
            </w:r>
            <w:proofErr w:type="spellEnd"/>
            <w:r w:rsidRPr="001525B0">
              <w:rPr>
                <w:rFonts w:ascii="Times New Roman" w:hAnsi="Times New Roman"/>
                <w:color w:val="000000" w:themeColor="text1"/>
                <w:sz w:val="24"/>
              </w:rPr>
              <w:t>.</w:t>
            </w:r>
            <w:proofErr w:type="spellStart"/>
            <w:r w:rsidRPr="001525B0">
              <w:rPr>
                <w:rFonts w:ascii="Times New Roman" w:hAnsi="Times New Roman"/>
                <w:color w:val="000000" w:themeColor="text1"/>
                <w:sz w:val="24"/>
                <w:lang w:val="en-US"/>
              </w:rPr>
              <w:t>adm</w:t>
            </w:r>
            <w:proofErr w:type="spellEnd"/>
            <w:r w:rsidRPr="001525B0">
              <w:rPr>
                <w:rFonts w:ascii="Times New Roman" w:hAnsi="Times New Roman"/>
                <w:color w:val="000000" w:themeColor="text1"/>
                <w:sz w:val="24"/>
              </w:rPr>
              <w:t>.</w:t>
            </w:r>
            <w:proofErr w:type="spellStart"/>
            <w:r w:rsidRPr="001525B0">
              <w:rPr>
                <w:rFonts w:ascii="Times New Roman" w:hAnsi="Times New Roman"/>
                <w:color w:val="000000" w:themeColor="text1"/>
                <w:sz w:val="24"/>
                <w:lang w:val="en-US"/>
              </w:rPr>
              <w:t>yar</w:t>
            </w:r>
            <w:proofErr w:type="spellEnd"/>
            <w:r w:rsidRPr="001525B0">
              <w:rPr>
                <w:rFonts w:ascii="Times New Roman" w:hAnsi="Times New Roman"/>
                <w:color w:val="000000" w:themeColor="text1"/>
                <w:sz w:val="24"/>
              </w:rPr>
              <w:t>.</w:t>
            </w:r>
            <w:proofErr w:type="spellStart"/>
            <w:r w:rsidRPr="001525B0">
              <w:rPr>
                <w:rFonts w:ascii="Times New Roman" w:hAnsi="Times New Roman"/>
                <w:color w:val="000000" w:themeColor="text1"/>
                <w:sz w:val="24"/>
                <w:lang w:val="en-US"/>
              </w:rPr>
              <w:t>ru</w:t>
            </w:r>
            <w:proofErr w:type="spellEnd"/>
          </w:p>
        </w:tc>
      </w:tr>
      <w:tr w:rsidR="001525B0" w:rsidRPr="001525B0" w:rsidTr="001525B0">
        <w:tc>
          <w:tcPr>
            <w:tcW w:w="1361"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w:t>
            </w:r>
          </w:p>
        </w:tc>
        <w:tc>
          <w:tcPr>
            <w:tcW w:w="3047"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 xml:space="preserve">Громова ЮВ, </w:t>
            </w:r>
            <w:r w:rsidRPr="001525B0">
              <w:rPr>
                <w:rFonts w:ascii="Times New Roman" w:hAnsi="Times New Roman"/>
                <w:color w:val="000000"/>
                <w:sz w:val="24"/>
              </w:rPr>
              <w:t>заместитель начальника управления -  начальник отдела экономики и инвестиций управления экономического развития и инвестиционной политики АТМР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color w:val="000000"/>
                <w:sz w:val="24"/>
              </w:rPr>
              <w:t>7-08-59</w:t>
            </w:r>
          </w:p>
        </w:tc>
        <w:tc>
          <w:tcPr>
            <w:tcW w:w="3421"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lang w:val="en-US"/>
              </w:rPr>
              <w:t>gromova</w:t>
            </w:r>
            <w:r w:rsidRPr="001525B0">
              <w:rPr>
                <w:rFonts w:ascii="Times New Roman" w:hAnsi="Times New Roman"/>
                <w:sz w:val="24"/>
              </w:rPr>
              <w:t>@</w:t>
            </w:r>
            <w:proofErr w:type="spellStart"/>
            <w:r w:rsidRPr="001525B0">
              <w:rPr>
                <w:rFonts w:ascii="Times New Roman" w:hAnsi="Times New Roman"/>
                <w:sz w:val="24"/>
                <w:lang w:val="en-US"/>
              </w:rPr>
              <w:t>tr</w:t>
            </w:r>
            <w:proofErr w:type="spellEnd"/>
            <w:r w:rsidRPr="001525B0">
              <w:rPr>
                <w:rFonts w:ascii="Times New Roman" w:hAnsi="Times New Roman"/>
                <w:sz w:val="24"/>
              </w:rPr>
              <w:t>.</w:t>
            </w:r>
            <w:proofErr w:type="spellStart"/>
            <w:r w:rsidRPr="001525B0">
              <w:rPr>
                <w:rFonts w:ascii="Times New Roman" w:hAnsi="Times New Roman"/>
                <w:sz w:val="24"/>
                <w:lang w:val="en-US"/>
              </w:rPr>
              <w:t>adm</w:t>
            </w:r>
            <w:proofErr w:type="spellEnd"/>
            <w:r w:rsidRPr="001525B0">
              <w:rPr>
                <w:rFonts w:ascii="Times New Roman" w:hAnsi="Times New Roman"/>
                <w:sz w:val="24"/>
              </w:rPr>
              <w:t>.</w:t>
            </w:r>
            <w:proofErr w:type="spellStart"/>
            <w:r w:rsidRPr="001525B0">
              <w:rPr>
                <w:rFonts w:ascii="Times New Roman" w:hAnsi="Times New Roman"/>
                <w:sz w:val="24"/>
                <w:lang w:val="en-US"/>
              </w:rPr>
              <w:t>yar</w:t>
            </w:r>
            <w:proofErr w:type="spellEnd"/>
            <w:r w:rsidRPr="001525B0">
              <w:rPr>
                <w:rFonts w:ascii="Times New Roman" w:hAnsi="Times New Roman"/>
                <w:sz w:val="24"/>
              </w:rPr>
              <w:t>.</w:t>
            </w:r>
            <w:proofErr w:type="spellStart"/>
            <w:r w:rsidRPr="001525B0">
              <w:rPr>
                <w:rFonts w:ascii="Times New Roman" w:hAnsi="Times New Roman"/>
                <w:sz w:val="24"/>
                <w:lang w:val="en-US"/>
              </w:rPr>
              <w:t>ru</w:t>
            </w:r>
            <w:proofErr w:type="spellEnd"/>
          </w:p>
        </w:tc>
      </w:tr>
      <w:tr w:rsidR="001525B0" w:rsidRPr="001525B0" w:rsidTr="001525B0">
        <w:tc>
          <w:tcPr>
            <w:tcW w:w="1361"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3</w:t>
            </w:r>
          </w:p>
        </w:tc>
        <w:tc>
          <w:tcPr>
            <w:tcW w:w="3047"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 xml:space="preserve">Громова ЮВ, </w:t>
            </w:r>
            <w:r w:rsidRPr="001525B0">
              <w:rPr>
                <w:rFonts w:ascii="Times New Roman" w:hAnsi="Times New Roman"/>
                <w:color w:val="000000"/>
                <w:sz w:val="24"/>
              </w:rPr>
              <w:t>заместитель начальника управления -  начальник отдела экономики и инвестиций управления экономического развития и инвестиционной политики АТМР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color w:val="000000"/>
                <w:sz w:val="24"/>
              </w:rPr>
              <w:t>7-08-59</w:t>
            </w:r>
          </w:p>
        </w:tc>
        <w:tc>
          <w:tcPr>
            <w:tcW w:w="3421"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lang w:val="en-US"/>
              </w:rPr>
              <w:t>gromova</w:t>
            </w:r>
            <w:r w:rsidRPr="001525B0">
              <w:rPr>
                <w:rFonts w:ascii="Times New Roman" w:hAnsi="Times New Roman"/>
                <w:sz w:val="24"/>
              </w:rPr>
              <w:t>@</w:t>
            </w:r>
            <w:proofErr w:type="spellStart"/>
            <w:r w:rsidRPr="001525B0">
              <w:rPr>
                <w:rFonts w:ascii="Times New Roman" w:hAnsi="Times New Roman"/>
                <w:sz w:val="24"/>
                <w:lang w:val="en-US"/>
              </w:rPr>
              <w:t>tr</w:t>
            </w:r>
            <w:proofErr w:type="spellEnd"/>
            <w:r w:rsidRPr="001525B0">
              <w:rPr>
                <w:rFonts w:ascii="Times New Roman" w:hAnsi="Times New Roman"/>
                <w:sz w:val="24"/>
              </w:rPr>
              <w:t>.</w:t>
            </w:r>
            <w:proofErr w:type="spellStart"/>
            <w:r w:rsidRPr="001525B0">
              <w:rPr>
                <w:rFonts w:ascii="Times New Roman" w:hAnsi="Times New Roman"/>
                <w:sz w:val="24"/>
                <w:lang w:val="en-US"/>
              </w:rPr>
              <w:t>adm</w:t>
            </w:r>
            <w:proofErr w:type="spellEnd"/>
            <w:r w:rsidRPr="001525B0">
              <w:rPr>
                <w:rFonts w:ascii="Times New Roman" w:hAnsi="Times New Roman"/>
                <w:sz w:val="24"/>
              </w:rPr>
              <w:t>.</w:t>
            </w:r>
            <w:proofErr w:type="spellStart"/>
            <w:r w:rsidRPr="001525B0">
              <w:rPr>
                <w:rFonts w:ascii="Times New Roman" w:hAnsi="Times New Roman"/>
                <w:sz w:val="24"/>
                <w:lang w:val="en-US"/>
              </w:rPr>
              <w:t>yar</w:t>
            </w:r>
            <w:proofErr w:type="spellEnd"/>
            <w:r w:rsidRPr="001525B0">
              <w:rPr>
                <w:rFonts w:ascii="Times New Roman" w:hAnsi="Times New Roman"/>
                <w:sz w:val="24"/>
              </w:rPr>
              <w:t>.</w:t>
            </w:r>
            <w:proofErr w:type="spellStart"/>
            <w:r w:rsidRPr="001525B0">
              <w:rPr>
                <w:rFonts w:ascii="Times New Roman" w:hAnsi="Times New Roman"/>
                <w:sz w:val="24"/>
                <w:lang w:val="en-US"/>
              </w:rPr>
              <w:t>ru</w:t>
            </w:r>
            <w:proofErr w:type="spellEnd"/>
          </w:p>
        </w:tc>
      </w:tr>
      <w:tr w:rsidR="001525B0" w:rsidRPr="001525B0" w:rsidTr="001525B0">
        <w:tc>
          <w:tcPr>
            <w:tcW w:w="1361"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4</w:t>
            </w:r>
          </w:p>
        </w:tc>
        <w:tc>
          <w:tcPr>
            <w:tcW w:w="3047" w:type="dxa"/>
            <w:shd w:val="clear" w:color="auto" w:fill="auto"/>
          </w:tcPr>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rPr>
              <w:t>Далова</w:t>
            </w:r>
            <w:proofErr w:type="spellEnd"/>
            <w:r w:rsidRPr="001525B0">
              <w:rPr>
                <w:rFonts w:ascii="Times New Roman" w:hAnsi="Times New Roman"/>
                <w:sz w:val="24"/>
              </w:rPr>
              <w:t xml:space="preserve"> ТС, начальник отдела учета и аренды земель управления муниципального имущества АТМР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2-00-55</w:t>
            </w:r>
          </w:p>
        </w:tc>
        <w:tc>
          <w:tcPr>
            <w:tcW w:w="3421" w:type="dxa"/>
            <w:shd w:val="clear" w:color="auto" w:fill="auto"/>
          </w:tcPr>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lang w:val="en-US"/>
              </w:rPr>
              <w:t>dalova</w:t>
            </w:r>
            <w:proofErr w:type="spellEnd"/>
            <w:r w:rsidRPr="001525B0">
              <w:rPr>
                <w:rFonts w:ascii="Times New Roman" w:hAnsi="Times New Roman"/>
                <w:sz w:val="24"/>
              </w:rPr>
              <w:t>@</w:t>
            </w:r>
            <w:proofErr w:type="spellStart"/>
            <w:r w:rsidRPr="001525B0">
              <w:rPr>
                <w:rFonts w:ascii="Times New Roman" w:hAnsi="Times New Roman"/>
                <w:sz w:val="24"/>
                <w:lang w:val="en-US"/>
              </w:rPr>
              <w:t>tr</w:t>
            </w:r>
            <w:proofErr w:type="spellEnd"/>
            <w:r w:rsidRPr="001525B0">
              <w:rPr>
                <w:rFonts w:ascii="Times New Roman" w:hAnsi="Times New Roman"/>
                <w:sz w:val="24"/>
              </w:rPr>
              <w:t>.</w:t>
            </w:r>
            <w:proofErr w:type="spellStart"/>
            <w:r w:rsidRPr="001525B0">
              <w:rPr>
                <w:rFonts w:ascii="Times New Roman" w:hAnsi="Times New Roman"/>
                <w:sz w:val="24"/>
                <w:lang w:val="en-US"/>
              </w:rPr>
              <w:t>adm</w:t>
            </w:r>
            <w:proofErr w:type="spellEnd"/>
            <w:r w:rsidRPr="001525B0">
              <w:rPr>
                <w:rFonts w:ascii="Times New Roman" w:hAnsi="Times New Roman"/>
                <w:sz w:val="24"/>
              </w:rPr>
              <w:t>.</w:t>
            </w:r>
            <w:proofErr w:type="spellStart"/>
            <w:r w:rsidRPr="001525B0">
              <w:rPr>
                <w:rFonts w:ascii="Times New Roman" w:hAnsi="Times New Roman"/>
                <w:sz w:val="24"/>
                <w:lang w:val="en-US"/>
              </w:rPr>
              <w:t>yar</w:t>
            </w:r>
            <w:proofErr w:type="spellEnd"/>
            <w:r w:rsidRPr="001525B0">
              <w:rPr>
                <w:rFonts w:ascii="Times New Roman" w:hAnsi="Times New Roman"/>
                <w:sz w:val="24"/>
              </w:rPr>
              <w:t>.</w:t>
            </w:r>
            <w:proofErr w:type="spellStart"/>
            <w:r w:rsidRPr="001525B0">
              <w:rPr>
                <w:rFonts w:ascii="Times New Roman" w:hAnsi="Times New Roman"/>
                <w:sz w:val="24"/>
                <w:lang w:val="en-US"/>
              </w:rPr>
              <w:t>ru</w:t>
            </w:r>
            <w:proofErr w:type="spellEnd"/>
            <w:r w:rsidRPr="001525B0">
              <w:rPr>
                <w:rFonts w:ascii="Times New Roman" w:hAnsi="Times New Roman"/>
                <w:sz w:val="24"/>
              </w:rPr>
              <w:t xml:space="preserve"> </w:t>
            </w:r>
            <w:hyperlink r:id="rId11" w:history="1">
              <w:r w:rsidRPr="001525B0">
                <w:rPr>
                  <w:rStyle w:val="af5"/>
                  <w:rFonts w:ascii="Times New Roman" w:hAnsi="Times New Roman"/>
                  <w:sz w:val="24"/>
                </w:rPr>
                <w:t>dmi</w:t>
              </w:r>
              <w:r w:rsidRPr="001525B0">
                <w:rPr>
                  <w:rStyle w:val="af5"/>
                  <w:rFonts w:ascii="Times New Roman" w:hAnsi="Times New Roman"/>
                  <w:sz w:val="24"/>
                  <w:lang w:val="en-US"/>
                </w:rPr>
                <w:t>tmr</w:t>
              </w:r>
              <w:r w:rsidRPr="001525B0">
                <w:rPr>
                  <w:rStyle w:val="af5"/>
                  <w:rFonts w:ascii="Times New Roman" w:hAnsi="Times New Roman"/>
                  <w:sz w:val="24"/>
                </w:rPr>
                <w:t>@tr.adm.yar.ru</w:t>
              </w:r>
            </w:hyperlink>
          </w:p>
          <w:p w:rsidR="001525B0" w:rsidRPr="001525B0" w:rsidRDefault="001525B0" w:rsidP="00A655D2">
            <w:pPr>
              <w:pStyle w:val="ab"/>
              <w:jc w:val="center"/>
              <w:rPr>
                <w:rFonts w:ascii="Times New Roman" w:hAnsi="Times New Roman"/>
                <w:sz w:val="24"/>
              </w:rPr>
            </w:pPr>
          </w:p>
        </w:tc>
      </w:tr>
      <w:tr w:rsidR="001525B0" w:rsidRPr="001525B0" w:rsidTr="001525B0">
        <w:tc>
          <w:tcPr>
            <w:tcW w:w="1361" w:type="dxa"/>
            <w:tcBorders>
              <w:bottom w:val="single" w:sz="4" w:space="0" w:color="auto"/>
            </w:tcBorders>
            <w:shd w:val="clear" w:color="auto" w:fill="auto"/>
          </w:tcPr>
          <w:p w:rsidR="001525B0" w:rsidRPr="001525B0" w:rsidRDefault="001525B0" w:rsidP="00A655D2">
            <w:pPr>
              <w:spacing w:after="120"/>
              <w:jc w:val="center"/>
            </w:pPr>
            <w:r w:rsidRPr="001525B0">
              <w:t>5</w:t>
            </w:r>
          </w:p>
        </w:tc>
        <w:tc>
          <w:tcPr>
            <w:tcW w:w="3047" w:type="dxa"/>
            <w:tcBorders>
              <w:bottom w:val="single" w:sz="4" w:space="0" w:color="auto"/>
            </w:tcBorders>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 xml:space="preserve">Громова ЮВ, </w:t>
            </w:r>
            <w:r w:rsidRPr="001525B0">
              <w:rPr>
                <w:rFonts w:ascii="Times New Roman" w:hAnsi="Times New Roman"/>
                <w:color w:val="000000"/>
                <w:sz w:val="24"/>
              </w:rPr>
              <w:t>заместитель начальника управления -  начальник отдела экономики и инвестиций управления экономического развития и инвестиционной политики АТМР</w:t>
            </w:r>
          </w:p>
        </w:tc>
        <w:tc>
          <w:tcPr>
            <w:tcW w:w="1918" w:type="dxa"/>
            <w:tcBorders>
              <w:bottom w:val="single" w:sz="4" w:space="0" w:color="auto"/>
            </w:tcBorders>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color w:val="000000"/>
                <w:sz w:val="24"/>
              </w:rPr>
              <w:t>7-08-59</w:t>
            </w:r>
          </w:p>
        </w:tc>
        <w:tc>
          <w:tcPr>
            <w:tcW w:w="3421" w:type="dxa"/>
            <w:tcBorders>
              <w:bottom w:val="single" w:sz="4" w:space="0" w:color="auto"/>
            </w:tcBorders>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lang w:val="en-US"/>
              </w:rPr>
              <w:t>gromova</w:t>
            </w:r>
            <w:r w:rsidRPr="001525B0">
              <w:rPr>
                <w:rFonts w:ascii="Times New Roman" w:hAnsi="Times New Roman"/>
                <w:sz w:val="24"/>
              </w:rPr>
              <w:t>@</w:t>
            </w:r>
            <w:proofErr w:type="spellStart"/>
            <w:r w:rsidRPr="001525B0">
              <w:rPr>
                <w:rFonts w:ascii="Times New Roman" w:hAnsi="Times New Roman"/>
                <w:sz w:val="24"/>
                <w:lang w:val="en-US"/>
              </w:rPr>
              <w:t>tr</w:t>
            </w:r>
            <w:proofErr w:type="spellEnd"/>
            <w:r w:rsidRPr="001525B0">
              <w:rPr>
                <w:rFonts w:ascii="Times New Roman" w:hAnsi="Times New Roman"/>
                <w:sz w:val="24"/>
              </w:rPr>
              <w:t>.</w:t>
            </w:r>
            <w:proofErr w:type="spellStart"/>
            <w:r w:rsidRPr="001525B0">
              <w:rPr>
                <w:rFonts w:ascii="Times New Roman" w:hAnsi="Times New Roman"/>
                <w:sz w:val="24"/>
                <w:lang w:val="en-US"/>
              </w:rPr>
              <w:t>adm</w:t>
            </w:r>
            <w:proofErr w:type="spellEnd"/>
            <w:r w:rsidRPr="001525B0">
              <w:rPr>
                <w:rFonts w:ascii="Times New Roman" w:hAnsi="Times New Roman"/>
                <w:sz w:val="24"/>
              </w:rPr>
              <w:t>.</w:t>
            </w:r>
            <w:proofErr w:type="spellStart"/>
            <w:r w:rsidRPr="001525B0">
              <w:rPr>
                <w:rFonts w:ascii="Times New Roman" w:hAnsi="Times New Roman"/>
                <w:sz w:val="24"/>
                <w:lang w:val="en-US"/>
              </w:rPr>
              <w:t>yar</w:t>
            </w:r>
            <w:proofErr w:type="spellEnd"/>
            <w:r w:rsidRPr="001525B0">
              <w:rPr>
                <w:rFonts w:ascii="Times New Roman" w:hAnsi="Times New Roman"/>
                <w:sz w:val="24"/>
              </w:rPr>
              <w:t>.</w:t>
            </w:r>
            <w:proofErr w:type="spellStart"/>
            <w:r w:rsidRPr="001525B0">
              <w:rPr>
                <w:rFonts w:ascii="Times New Roman" w:hAnsi="Times New Roman"/>
                <w:sz w:val="24"/>
                <w:lang w:val="en-US"/>
              </w:rPr>
              <w:t>ru</w:t>
            </w:r>
            <w:proofErr w:type="spellEnd"/>
          </w:p>
        </w:tc>
      </w:tr>
      <w:tr w:rsidR="001525B0" w:rsidRPr="001525B0" w:rsidTr="001525B0">
        <w:tc>
          <w:tcPr>
            <w:tcW w:w="1361" w:type="dxa"/>
            <w:shd w:val="clear" w:color="auto" w:fill="FFFFFF" w:themeFill="background1"/>
          </w:tcPr>
          <w:p w:rsidR="001525B0" w:rsidRPr="001525B0" w:rsidRDefault="001525B0" w:rsidP="00A655D2">
            <w:pPr>
              <w:spacing w:after="120"/>
              <w:jc w:val="center"/>
            </w:pPr>
            <w:r w:rsidRPr="001525B0">
              <w:t>6</w:t>
            </w:r>
          </w:p>
        </w:tc>
        <w:tc>
          <w:tcPr>
            <w:tcW w:w="3047" w:type="dxa"/>
            <w:shd w:val="clear" w:color="auto" w:fill="FFFFFF" w:themeFill="background1"/>
          </w:tcPr>
          <w:p w:rsidR="001525B0" w:rsidRPr="001525B0" w:rsidRDefault="001525B0" w:rsidP="00A655D2">
            <w:pPr>
              <w:spacing w:after="120"/>
              <w:jc w:val="center"/>
            </w:pPr>
            <w:proofErr w:type="spellStart"/>
            <w:r w:rsidRPr="001525B0">
              <w:t>Бем</w:t>
            </w:r>
            <w:proofErr w:type="spellEnd"/>
            <w:r w:rsidRPr="001525B0">
              <w:t xml:space="preserve"> ЮВ, зам. директора МКУ «Управление комплексного содержания </w:t>
            </w:r>
            <w:r w:rsidRPr="001525B0">
              <w:lastRenderedPageBreak/>
              <w:t>территорий ТМР»</w:t>
            </w:r>
          </w:p>
        </w:tc>
        <w:tc>
          <w:tcPr>
            <w:tcW w:w="1918" w:type="dxa"/>
            <w:shd w:val="clear" w:color="auto" w:fill="FFFFFF" w:themeFill="background1"/>
          </w:tcPr>
          <w:p w:rsidR="001525B0" w:rsidRPr="001525B0" w:rsidRDefault="001525B0" w:rsidP="00A655D2">
            <w:pPr>
              <w:spacing w:after="120"/>
              <w:jc w:val="center"/>
            </w:pPr>
            <w:r w:rsidRPr="001525B0">
              <w:lastRenderedPageBreak/>
              <w:t>2-50-32</w:t>
            </w:r>
          </w:p>
        </w:tc>
        <w:tc>
          <w:tcPr>
            <w:tcW w:w="3421" w:type="dxa"/>
            <w:shd w:val="clear" w:color="auto" w:fill="FFFFFF" w:themeFill="background1"/>
          </w:tcPr>
          <w:p w:rsidR="001525B0" w:rsidRPr="001525B0" w:rsidRDefault="001525B0" w:rsidP="00A655D2">
            <w:pPr>
              <w:jc w:val="center"/>
            </w:pPr>
            <w:r w:rsidRPr="001525B0">
              <w:t>bemjuliarambler@gmail.com</w:t>
            </w:r>
          </w:p>
        </w:tc>
      </w:tr>
      <w:tr w:rsidR="00E72BEB" w:rsidRPr="00E72BEB" w:rsidTr="001525B0">
        <w:tc>
          <w:tcPr>
            <w:tcW w:w="1361" w:type="dxa"/>
            <w:shd w:val="clear" w:color="auto" w:fill="FFFFFF" w:themeFill="background1"/>
          </w:tcPr>
          <w:p w:rsidR="00E72BEB" w:rsidRPr="00E72BEB" w:rsidRDefault="00E72BEB" w:rsidP="00A655D2">
            <w:pPr>
              <w:spacing w:after="120"/>
              <w:jc w:val="center"/>
            </w:pPr>
            <w:r w:rsidRPr="00E72BEB">
              <w:lastRenderedPageBreak/>
              <w:t>7</w:t>
            </w:r>
          </w:p>
        </w:tc>
        <w:tc>
          <w:tcPr>
            <w:tcW w:w="3047" w:type="dxa"/>
            <w:shd w:val="clear" w:color="auto" w:fill="FFFFFF" w:themeFill="background1"/>
          </w:tcPr>
          <w:p w:rsidR="00E72BEB" w:rsidRPr="00E72BEB" w:rsidRDefault="00E72BEB" w:rsidP="00A655D2">
            <w:pPr>
              <w:spacing w:after="120"/>
              <w:jc w:val="center"/>
            </w:pPr>
            <w:r w:rsidRPr="00E72BEB">
              <w:t xml:space="preserve">Пирогова </w:t>
            </w:r>
            <w:proofErr w:type="gramStart"/>
            <w:r w:rsidRPr="00E72BEB">
              <w:t>НА</w:t>
            </w:r>
            <w:proofErr w:type="gramEnd"/>
            <w:r w:rsidRPr="00E72BEB">
              <w:t xml:space="preserve">, </w:t>
            </w:r>
            <w:proofErr w:type="gramStart"/>
            <w:r w:rsidRPr="00E72BEB">
              <w:t>ведущий</w:t>
            </w:r>
            <w:proofErr w:type="gramEnd"/>
            <w:r w:rsidRPr="00E72BEB">
              <w:t xml:space="preserve"> специалист отдела содержания инфраструктуры управления  ЖКХ АТМР </w:t>
            </w:r>
          </w:p>
        </w:tc>
        <w:tc>
          <w:tcPr>
            <w:tcW w:w="1918" w:type="dxa"/>
            <w:shd w:val="clear" w:color="auto" w:fill="FFFFFF" w:themeFill="background1"/>
          </w:tcPr>
          <w:p w:rsidR="00E72BEB" w:rsidRPr="00E72BEB" w:rsidRDefault="00E72BEB" w:rsidP="00A655D2">
            <w:pPr>
              <w:spacing w:after="120"/>
              <w:jc w:val="center"/>
            </w:pPr>
            <w:r w:rsidRPr="00E72BEB">
              <w:t>2-32-53</w:t>
            </w:r>
          </w:p>
          <w:p w:rsidR="00E72BEB" w:rsidRPr="00E72BEB" w:rsidRDefault="00E72BEB" w:rsidP="00A655D2">
            <w:pPr>
              <w:spacing w:after="120"/>
              <w:jc w:val="center"/>
            </w:pPr>
          </w:p>
        </w:tc>
        <w:tc>
          <w:tcPr>
            <w:tcW w:w="3421" w:type="dxa"/>
            <w:shd w:val="clear" w:color="auto" w:fill="FFFFFF" w:themeFill="background1"/>
          </w:tcPr>
          <w:p w:rsidR="00E72BEB" w:rsidRPr="00E72BEB" w:rsidRDefault="00E72BEB" w:rsidP="00A655D2">
            <w:pPr>
              <w:spacing w:after="120"/>
              <w:jc w:val="center"/>
            </w:pPr>
            <w:r w:rsidRPr="00E72BEB">
              <w:t>pirogova@tr.adm.yar.ru</w:t>
            </w:r>
          </w:p>
          <w:p w:rsidR="00E72BEB" w:rsidRPr="00E72BEB" w:rsidRDefault="00E72BEB" w:rsidP="00A655D2">
            <w:pPr>
              <w:spacing w:after="120"/>
              <w:jc w:val="center"/>
            </w:pPr>
          </w:p>
        </w:tc>
      </w:tr>
      <w:tr w:rsidR="001525B0" w:rsidRPr="001525B0" w:rsidTr="001525B0">
        <w:tc>
          <w:tcPr>
            <w:tcW w:w="1361" w:type="dxa"/>
            <w:shd w:val="clear" w:color="auto" w:fill="auto"/>
          </w:tcPr>
          <w:p w:rsidR="001525B0" w:rsidRPr="001525B0" w:rsidRDefault="001525B0" w:rsidP="00A655D2">
            <w:pPr>
              <w:spacing w:after="120"/>
              <w:jc w:val="center"/>
            </w:pPr>
            <w:r w:rsidRPr="001525B0">
              <w:t>8</w:t>
            </w:r>
          </w:p>
        </w:tc>
        <w:tc>
          <w:tcPr>
            <w:tcW w:w="3047"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 xml:space="preserve">Громова ЮВ, </w:t>
            </w:r>
            <w:r w:rsidRPr="001525B0">
              <w:rPr>
                <w:rFonts w:ascii="Times New Roman" w:hAnsi="Times New Roman"/>
                <w:color w:val="000000"/>
                <w:sz w:val="24"/>
              </w:rPr>
              <w:t>заместитель начальника управления -  начальник отдела экономики и инвестиций управления экономического развития и инвестиционной политики АТМР</w:t>
            </w: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Крылова ЕВ, зам. начальника управления образования и спорта АТМР</w:t>
            </w:r>
          </w:p>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rPr>
              <w:t>Шаронина</w:t>
            </w:r>
            <w:proofErr w:type="spellEnd"/>
            <w:r w:rsidRPr="001525B0">
              <w:rPr>
                <w:rFonts w:ascii="Times New Roman" w:hAnsi="Times New Roman"/>
                <w:sz w:val="24"/>
              </w:rPr>
              <w:t xml:space="preserve"> АВ, главный специалист управления культуры и молодежной политики Администрации 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color w:val="000000"/>
                <w:sz w:val="24"/>
              </w:rPr>
              <w:t>7-08-59</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2-23-52</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2-04-03</w:t>
            </w:r>
          </w:p>
        </w:tc>
        <w:tc>
          <w:tcPr>
            <w:tcW w:w="3421"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lang w:val="en-US"/>
              </w:rPr>
              <w:t>gromova</w:t>
            </w:r>
            <w:r w:rsidRPr="001525B0">
              <w:rPr>
                <w:rFonts w:ascii="Times New Roman" w:hAnsi="Times New Roman"/>
                <w:sz w:val="24"/>
              </w:rPr>
              <w:t>@</w:t>
            </w:r>
            <w:proofErr w:type="spellStart"/>
            <w:r w:rsidRPr="001525B0">
              <w:rPr>
                <w:rFonts w:ascii="Times New Roman" w:hAnsi="Times New Roman"/>
                <w:sz w:val="24"/>
                <w:lang w:val="en-US"/>
              </w:rPr>
              <w:t>tr</w:t>
            </w:r>
            <w:proofErr w:type="spellEnd"/>
            <w:r w:rsidRPr="001525B0">
              <w:rPr>
                <w:rFonts w:ascii="Times New Roman" w:hAnsi="Times New Roman"/>
                <w:sz w:val="24"/>
              </w:rPr>
              <w:t>.</w:t>
            </w:r>
            <w:proofErr w:type="spellStart"/>
            <w:r w:rsidRPr="001525B0">
              <w:rPr>
                <w:rFonts w:ascii="Times New Roman" w:hAnsi="Times New Roman"/>
                <w:sz w:val="24"/>
                <w:lang w:val="en-US"/>
              </w:rPr>
              <w:t>adm</w:t>
            </w:r>
            <w:proofErr w:type="spellEnd"/>
            <w:r w:rsidRPr="001525B0">
              <w:rPr>
                <w:rFonts w:ascii="Times New Roman" w:hAnsi="Times New Roman"/>
                <w:sz w:val="24"/>
              </w:rPr>
              <w:t>.</w:t>
            </w:r>
            <w:proofErr w:type="spellStart"/>
            <w:r w:rsidRPr="001525B0">
              <w:rPr>
                <w:rFonts w:ascii="Times New Roman" w:hAnsi="Times New Roman"/>
                <w:sz w:val="24"/>
                <w:lang w:val="en-US"/>
              </w:rPr>
              <w:t>yar</w:t>
            </w:r>
            <w:proofErr w:type="spellEnd"/>
            <w:r w:rsidRPr="001525B0">
              <w:rPr>
                <w:rFonts w:ascii="Times New Roman" w:hAnsi="Times New Roman"/>
                <w:sz w:val="24"/>
              </w:rPr>
              <w:t>.</w:t>
            </w:r>
            <w:proofErr w:type="spellStart"/>
            <w:r w:rsidRPr="001525B0">
              <w:rPr>
                <w:rFonts w:ascii="Times New Roman" w:hAnsi="Times New Roman"/>
                <w:sz w:val="24"/>
                <w:lang w:val="en-US"/>
              </w:rPr>
              <w:t>ru</w:t>
            </w:r>
            <w:proofErr w:type="spellEnd"/>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krilova.elena2012@yandex.ru</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sharonina@tr.adm.yar.ru</w:t>
            </w:r>
          </w:p>
        </w:tc>
      </w:tr>
      <w:tr w:rsidR="001525B0" w:rsidRPr="001525B0" w:rsidTr="001525B0">
        <w:tc>
          <w:tcPr>
            <w:tcW w:w="1361" w:type="dxa"/>
            <w:shd w:val="clear" w:color="auto" w:fill="auto"/>
          </w:tcPr>
          <w:p w:rsidR="001525B0" w:rsidRPr="001525B0" w:rsidRDefault="001525B0" w:rsidP="00A655D2">
            <w:pPr>
              <w:spacing w:after="120"/>
              <w:jc w:val="center"/>
            </w:pPr>
            <w:r w:rsidRPr="001525B0">
              <w:t>9-19</w:t>
            </w:r>
          </w:p>
        </w:tc>
        <w:tc>
          <w:tcPr>
            <w:tcW w:w="3047"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Крылова ЕВ, зам. начальника управления образования и спорта АТМР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2-23-52</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tc>
        <w:tc>
          <w:tcPr>
            <w:tcW w:w="3421"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krilova.elena2012@yandex.ru</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tc>
      </w:tr>
      <w:tr w:rsidR="001525B0" w:rsidRPr="001525B0" w:rsidTr="001525B0">
        <w:tc>
          <w:tcPr>
            <w:tcW w:w="1361" w:type="dxa"/>
            <w:shd w:val="clear" w:color="auto" w:fill="auto"/>
          </w:tcPr>
          <w:p w:rsidR="001525B0" w:rsidRPr="001525B0" w:rsidRDefault="001525B0" w:rsidP="00A655D2">
            <w:pPr>
              <w:spacing w:after="120"/>
              <w:jc w:val="center"/>
            </w:pPr>
            <w:r w:rsidRPr="001525B0">
              <w:t>20-22</w:t>
            </w:r>
          </w:p>
        </w:tc>
        <w:tc>
          <w:tcPr>
            <w:tcW w:w="3047" w:type="dxa"/>
            <w:shd w:val="clear" w:color="auto" w:fill="auto"/>
          </w:tcPr>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rPr>
              <w:t>Шаронина</w:t>
            </w:r>
            <w:proofErr w:type="spellEnd"/>
            <w:r w:rsidRPr="001525B0">
              <w:rPr>
                <w:rFonts w:ascii="Times New Roman" w:hAnsi="Times New Roman"/>
                <w:sz w:val="24"/>
              </w:rPr>
              <w:t xml:space="preserve"> АВ, главный специалист управления культуры и молодежной политики Администрации 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2-04-03</w:t>
            </w:r>
          </w:p>
        </w:tc>
        <w:tc>
          <w:tcPr>
            <w:tcW w:w="3421"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sharonina@tr.adm.yar.ru</w:t>
            </w:r>
          </w:p>
        </w:tc>
      </w:tr>
      <w:tr w:rsidR="001525B0" w:rsidRPr="001525B0" w:rsidTr="001525B0">
        <w:tc>
          <w:tcPr>
            <w:tcW w:w="1361" w:type="dxa"/>
            <w:shd w:val="clear" w:color="auto" w:fill="auto"/>
          </w:tcPr>
          <w:p w:rsidR="001525B0" w:rsidRPr="001525B0" w:rsidRDefault="001525B0" w:rsidP="00A655D2">
            <w:pPr>
              <w:spacing w:after="120"/>
              <w:jc w:val="center"/>
            </w:pPr>
            <w:r w:rsidRPr="001525B0">
              <w:t>23-23.1</w:t>
            </w:r>
          </w:p>
        </w:tc>
        <w:tc>
          <w:tcPr>
            <w:tcW w:w="3047"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Крылова ЕВ, зам. начальника управления образования и спорта АТМР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2-23-52</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tc>
        <w:tc>
          <w:tcPr>
            <w:tcW w:w="3421"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krilova.elena2012@yandex.ru</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tc>
      </w:tr>
      <w:tr w:rsidR="001525B0" w:rsidRPr="001525B0" w:rsidTr="001525B0">
        <w:tc>
          <w:tcPr>
            <w:tcW w:w="1361" w:type="dxa"/>
            <w:shd w:val="clear" w:color="auto" w:fill="auto"/>
          </w:tcPr>
          <w:p w:rsidR="001525B0" w:rsidRPr="001525B0" w:rsidRDefault="001525B0" w:rsidP="00A655D2">
            <w:pPr>
              <w:spacing w:after="120"/>
              <w:jc w:val="center"/>
            </w:pPr>
            <w:r w:rsidRPr="001525B0">
              <w:t>24</w:t>
            </w:r>
          </w:p>
        </w:tc>
        <w:tc>
          <w:tcPr>
            <w:tcW w:w="3047" w:type="dxa"/>
            <w:shd w:val="clear" w:color="auto" w:fill="auto"/>
          </w:tcPr>
          <w:p w:rsidR="001525B0" w:rsidRPr="001525B0" w:rsidRDefault="001525B0" w:rsidP="00A655D2">
            <w:pPr>
              <w:spacing w:after="120"/>
              <w:jc w:val="center"/>
            </w:pPr>
            <w:proofErr w:type="spellStart"/>
            <w:r w:rsidRPr="001525B0">
              <w:t>Порецких</w:t>
            </w:r>
            <w:proofErr w:type="spellEnd"/>
            <w:r w:rsidRPr="001525B0">
              <w:t xml:space="preserve"> ДС, заместитель начальника управления архитектуры и градостроительства АТМР</w:t>
            </w:r>
          </w:p>
        </w:tc>
        <w:tc>
          <w:tcPr>
            <w:tcW w:w="1918" w:type="dxa"/>
            <w:shd w:val="clear" w:color="auto" w:fill="auto"/>
          </w:tcPr>
          <w:p w:rsidR="001525B0" w:rsidRPr="001525B0" w:rsidRDefault="001525B0" w:rsidP="00A655D2">
            <w:pPr>
              <w:spacing w:after="120"/>
              <w:jc w:val="center"/>
            </w:pPr>
            <w:r w:rsidRPr="001525B0">
              <w:t>2-13-12</w:t>
            </w:r>
          </w:p>
        </w:tc>
        <w:tc>
          <w:tcPr>
            <w:tcW w:w="3421" w:type="dxa"/>
            <w:shd w:val="clear" w:color="auto" w:fill="auto"/>
          </w:tcPr>
          <w:p w:rsidR="001525B0" w:rsidRPr="001525B0" w:rsidRDefault="001525B0" w:rsidP="00A655D2">
            <w:pPr>
              <w:spacing w:after="120"/>
              <w:jc w:val="center"/>
            </w:pPr>
            <w:proofErr w:type="spellStart"/>
            <w:r w:rsidRPr="001525B0">
              <w:rPr>
                <w:lang w:val="en-US"/>
              </w:rPr>
              <w:t>poretskikh</w:t>
            </w:r>
            <w:proofErr w:type="spellEnd"/>
            <w:r w:rsidRPr="001525B0">
              <w:t>@</w:t>
            </w:r>
            <w:proofErr w:type="spellStart"/>
            <w:r w:rsidRPr="001525B0">
              <w:rPr>
                <w:lang w:val="en-US"/>
              </w:rPr>
              <w:t>tr</w:t>
            </w:r>
            <w:proofErr w:type="spellEnd"/>
            <w:r w:rsidRPr="001525B0">
              <w:t>.</w:t>
            </w:r>
            <w:proofErr w:type="spellStart"/>
            <w:r w:rsidRPr="001525B0">
              <w:rPr>
                <w:lang w:val="en-US"/>
              </w:rPr>
              <w:t>adm</w:t>
            </w:r>
            <w:proofErr w:type="spellEnd"/>
            <w:r w:rsidRPr="001525B0">
              <w:t>.</w:t>
            </w:r>
            <w:proofErr w:type="spellStart"/>
            <w:r w:rsidRPr="001525B0">
              <w:rPr>
                <w:lang w:val="en-US"/>
              </w:rPr>
              <w:t>yar</w:t>
            </w:r>
            <w:proofErr w:type="spellEnd"/>
            <w:r w:rsidRPr="001525B0">
              <w:t>.</w:t>
            </w:r>
            <w:proofErr w:type="spellStart"/>
            <w:r w:rsidRPr="001525B0">
              <w:rPr>
                <w:lang w:val="en-US"/>
              </w:rPr>
              <w:t>ru</w:t>
            </w:r>
            <w:proofErr w:type="spellEnd"/>
          </w:p>
        </w:tc>
      </w:tr>
      <w:tr w:rsidR="001525B0" w:rsidRPr="001525B0" w:rsidTr="001525B0">
        <w:tc>
          <w:tcPr>
            <w:tcW w:w="1361" w:type="dxa"/>
            <w:shd w:val="clear" w:color="auto" w:fill="auto"/>
          </w:tcPr>
          <w:p w:rsidR="001525B0" w:rsidRPr="001525B0" w:rsidRDefault="001525B0" w:rsidP="00A655D2">
            <w:pPr>
              <w:spacing w:after="120"/>
              <w:jc w:val="center"/>
            </w:pPr>
            <w:r w:rsidRPr="001525B0">
              <w:t>25</w:t>
            </w:r>
          </w:p>
        </w:tc>
        <w:tc>
          <w:tcPr>
            <w:tcW w:w="3047" w:type="dxa"/>
            <w:shd w:val="clear" w:color="auto" w:fill="auto"/>
          </w:tcPr>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rPr>
              <w:t>Порецких</w:t>
            </w:r>
            <w:proofErr w:type="spellEnd"/>
            <w:r w:rsidRPr="001525B0">
              <w:rPr>
                <w:rFonts w:ascii="Times New Roman" w:hAnsi="Times New Roman"/>
                <w:sz w:val="24"/>
              </w:rPr>
              <w:t xml:space="preserve"> ДС, заместитель начальника управления архитектуры и градостроительства АТМР </w:t>
            </w:r>
            <w:proofErr w:type="spellStart"/>
            <w:r w:rsidRPr="001525B0">
              <w:rPr>
                <w:rFonts w:ascii="Times New Roman" w:hAnsi="Times New Roman"/>
                <w:sz w:val="24"/>
              </w:rPr>
              <w:t>Далова</w:t>
            </w:r>
            <w:proofErr w:type="spellEnd"/>
            <w:r w:rsidRPr="001525B0">
              <w:rPr>
                <w:rFonts w:ascii="Times New Roman" w:hAnsi="Times New Roman"/>
                <w:sz w:val="24"/>
              </w:rPr>
              <w:t xml:space="preserve"> ТС, начальник отдела учета и аренды земель управления муниципального имущества АТМР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2-13-12</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2-00-55</w:t>
            </w:r>
          </w:p>
        </w:tc>
        <w:tc>
          <w:tcPr>
            <w:tcW w:w="3421" w:type="dxa"/>
            <w:shd w:val="clear" w:color="auto" w:fill="auto"/>
          </w:tcPr>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lang w:val="en-US"/>
              </w:rPr>
              <w:t>poretskikh</w:t>
            </w:r>
            <w:proofErr w:type="spellEnd"/>
            <w:r w:rsidRPr="001525B0">
              <w:rPr>
                <w:rFonts w:ascii="Times New Roman" w:hAnsi="Times New Roman"/>
                <w:sz w:val="24"/>
              </w:rPr>
              <w:t>@</w:t>
            </w:r>
            <w:proofErr w:type="spellStart"/>
            <w:r w:rsidRPr="001525B0">
              <w:rPr>
                <w:rFonts w:ascii="Times New Roman" w:hAnsi="Times New Roman"/>
                <w:sz w:val="24"/>
                <w:lang w:val="en-US"/>
              </w:rPr>
              <w:t>tr</w:t>
            </w:r>
            <w:proofErr w:type="spellEnd"/>
            <w:r w:rsidRPr="001525B0">
              <w:rPr>
                <w:rFonts w:ascii="Times New Roman" w:hAnsi="Times New Roman"/>
                <w:sz w:val="24"/>
              </w:rPr>
              <w:t>.</w:t>
            </w:r>
            <w:proofErr w:type="spellStart"/>
            <w:r w:rsidRPr="001525B0">
              <w:rPr>
                <w:rFonts w:ascii="Times New Roman" w:hAnsi="Times New Roman"/>
                <w:sz w:val="24"/>
                <w:lang w:val="en-US"/>
              </w:rPr>
              <w:t>adm</w:t>
            </w:r>
            <w:proofErr w:type="spellEnd"/>
            <w:r w:rsidRPr="001525B0">
              <w:rPr>
                <w:rFonts w:ascii="Times New Roman" w:hAnsi="Times New Roman"/>
                <w:sz w:val="24"/>
              </w:rPr>
              <w:t>.</w:t>
            </w:r>
            <w:proofErr w:type="spellStart"/>
            <w:r w:rsidRPr="001525B0">
              <w:rPr>
                <w:rFonts w:ascii="Times New Roman" w:hAnsi="Times New Roman"/>
                <w:sz w:val="24"/>
                <w:lang w:val="en-US"/>
              </w:rPr>
              <w:t>yar</w:t>
            </w:r>
            <w:proofErr w:type="spellEnd"/>
            <w:r w:rsidRPr="001525B0">
              <w:rPr>
                <w:rFonts w:ascii="Times New Roman" w:hAnsi="Times New Roman"/>
                <w:sz w:val="24"/>
              </w:rPr>
              <w:t>.</w:t>
            </w:r>
            <w:proofErr w:type="spellStart"/>
            <w:r w:rsidRPr="001525B0">
              <w:rPr>
                <w:rFonts w:ascii="Times New Roman" w:hAnsi="Times New Roman"/>
                <w:sz w:val="24"/>
                <w:lang w:val="en-US"/>
              </w:rPr>
              <w:t>ru</w:t>
            </w:r>
            <w:proofErr w:type="spellEnd"/>
            <w:r w:rsidRPr="001525B0">
              <w:rPr>
                <w:rFonts w:ascii="Times New Roman" w:hAnsi="Times New Roman"/>
                <w:sz w:val="24"/>
              </w:rPr>
              <w:t xml:space="preserve"> </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lang w:val="en-US"/>
              </w:rPr>
              <w:t>dalova</w:t>
            </w:r>
            <w:proofErr w:type="spellEnd"/>
            <w:r w:rsidRPr="001525B0">
              <w:rPr>
                <w:rFonts w:ascii="Times New Roman" w:hAnsi="Times New Roman"/>
                <w:sz w:val="24"/>
              </w:rPr>
              <w:t>@</w:t>
            </w:r>
            <w:proofErr w:type="spellStart"/>
            <w:r w:rsidRPr="001525B0">
              <w:rPr>
                <w:rFonts w:ascii="Times New Roman" w:hAnsi="Times New Roman"/>
                <w:sz w:val="24"/>
                <w:lang w:val="en-US"/>
              </w:rPr>
              <w:t>tr</w:t>
            </w:r>
            <w:proofErr w:type="spellEnd"/>
            <w:r w:rsidRPr="001525B0">
              <w:rPr>
                <w:rFonts w:ascii="Times New Roman" w:hAnsi="Times New Roman"/>
                <w:sz w:val="24"/>
              </w:rPr>
              <w:t>.</w:t>
            </w:r>
            <w:proofErr w:type="spellStart"/>
            <w:r w:rsidRPr="001525B0">
              <w:rPr>
                <w:rFonts w:ascii="Times New Roman" w:hAnsi="Times New Roman"/>
                <w:sz w:val="24"/>
                <w:lang w:val="en-US"/>
              </w:rPr>
              <w:t>adm</w:t>
            </w:r>
            <w:proofErr w:type="spellEnd"/>
            <w:r w:rsidRPr="001525B0">
              <w:rPr>
                <w:rFonts w:ascii="Times New Roman" w:hAnsi="Times New Roman"/>
                <w:sz w:val="24"/>
              </w:rPr>
              <w:t>.</w:t>
            </w:r>
            <w:proofErr w:type="spellStart"/>
            <w:r w:rsidRPr="001525B0">
              <w:rPr>
                <w:rFonts w:ascii="Times New Roman" w:hAnsi="Times New Roman"/>
                <w:sz w:val="24"/>
                <w:lang w:val="en-US"/>
              </w:rPr>
              <w:t>yar</w:t>
            </w:r>
            <w:proofErr w:type="spellEnd"/>
            <w:r w:rsidRPr="001525B0">
              <w:rPr>
                <w:rFonts w:ascii="Times New Roman" w:hAnsi="Times New Roman"/>
                <w:sz w:val="24"/>
              </w:rPr>
              <w:t>.</w:t>
            </w:r>
            <w:proofErr w:type="spellStart"/>
            <w:r w:rsidRPr="001525B0">
              <w:rPr>
                <w:rFonts w:ascii="Times New Roman" w:hAnsi="Times New Roman"/>
                <w:sz w:val="24"/>
                <w:lang w:val="en-US"/>
              </w:rPr>
              <w:t>ru</w:t>
            </w:r>
            <w:proofErr w:type="spellEnd"/>
          </w:p>
        </w:tc>
      </w:tr>
      <w:tr w:rsidR="001525B0" w:rsidRPr="001525B0" w:rsidTr="001525B0">
        <w:tc>
          <w:tcPr>
            <w:tcW w:w="1361" w:type="dxa"/>
            <w:shd w:val="clear" w:color="auto" w:fill="auto"/>
          </w:tcPr>
          <w:p w:rsidR="001525B0" w:rsidRPr="001525B0" w:rsidRDefault="001525B0" w:rsidP="00A655D2">
            <w:pPr>
              <w:spacing w:after="120"/>
              <w:jc w:val="center"/>
            </w:pPr>
            <w:r w:rsidRPr="001525B0">
              <w:t>26</w:t>
            </w:r>
          </w:p>
        </w:tc>
        <w:tc>
          <w:tcPr>
            <w:tcW w:w="3047" w:type="dxa"/>
            <w:shd w:val="clear" w:color="auto" w:fill="auto"/>
          </w:tcPr>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rPr>
              <w:t>Порецких</w:t>
            </w:r>
            <w:proofErr w:type="spellEnd"/>
            <w:r w:rsidRPr="001525B0">
              <w:rPr>
                <w:rFonts w:ascii="Times New Roman" w:hAnsi="Times New Roman"/>
                <w:sz w:val="24"/>
              </w:rPr>
              <w:t xml:space="preserve"> ДС, заместитель начальника управления архитектуры и </w:t>
            </w:r>
            <w:r w:rsidRPr="001525B0">
              <w:rPr>
                <w:rFonts w:ascii="Times New Roman" w:hAnsi="Times New Roman"/>
                <w:sz w:val="24"/>
              </w:rPr>
              <w:lastRenderedPageBreak/>
              <w:t xml:space="preserve">градостроительства АТМР </w:t>
            </w:r>
            <w:proofErr w:type="spellStart"/>
            <w:r w:rsidRPr="001525B0">
              <w:rPr>
                <w:rFonts w:ascii="Times New Roman" w:hAnsi="Times New Roman"/>
                <w:sz w:val="24"/>
              </w:rPr>
              <w:t>Далова</w:t>
            </w:r>
            <w:proofErr w:type="spellEnd"/>
            <w:r w:rsidRPr="001525B0">
              <w:rPr>
                <w:rFonts w:ascii="Times New Roman" w:hAnsi="Times New Roman"/>
                <w:sz w:val="24"/>
              </w:rPr>
              <w:t xml:space="preserve"> ТС, начальник отдела учета и аренды земель управления муниципального имущества АТМР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lastRenderedPageBreak/>
              <w:t>2-13-12</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2-00-55</w:t>
            </w:r>
          </w:p>
        </w:tc>
        <w:tc>
          <w:tcPr>
            <w:tcW w:w="3421" w:type="dxa"/>
            <w:shd w:val="clear" w:color="auto" w:fill="auto"/>
          </w:tcPr>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lang w:val="en-US"/>
              </w:rPr>
              <w:lastRenderedPageBreak/>
              <w:t>poretskikh</w:t>
            </w:r>
            <w:proofErr w:type="spellEnd"/>
            <w:r w:rsidRPr="001525B0">
              <w:rPr>
                <w:rFonts w:ascii="Times New Roman" w:hAnsi="Times New Roman"/>
                <w:sz w:val="24"/>
              </w:rPr>
              <w:t>@</w:t>
            </w:r>
            <w:proofErr w:type="spellStart"/>
            <w:r w:rsidRPr="001525B0">
              <w:rPr>
                <w:rFonts w:ascii="Times New Roman" w:hAnsi="Times New Roman"/>
                <w:sz w:val="24"/>
                <w:lang w:val="en-US"/>
              </w:rPr>
              <w:t>tr</w:t>
            </w:r>
            <w:proofErr w:type="spellEnd"/>
            <w:r w:rsidRPr="001525B0">
              <w:rPr>
                <w:rFonts w:ascii="Times New Roman" w:hAnsi="Times New Roman"/>
                <w:sz w:val="24"/>
              </w:rPr>
              <w:t>.</w:t>
            </w:r>
            <w:proofErr w:type="spellStart"/>
            <w:r w:rsidRPr="001525B0">
              <w:rPr>
                <w:rFonts w:ascii="Times New Roman" w:hAnsi="Times New Roman"/>
                <w:sz w:val="24"/>
                <w:lang w:val="en-US"/>
              </w:rPr>
              <w:t>adm</w:t>
            </w:r>
            <w:proofErr w:type="spellEnd"/>
            <w:r w:rsidRPr="001525B0">
              <w:rPr>
                <w:rFonts w:ascii="Times New Roman" w:hAnsi="Times New Roman"/>
                <w:sz w:val="24"/>
              </w:rPr>
              <w:t>.</w:t>
            </w:r>
            <w:proofErr w:type="spellStart"/>
            <w:r w:rsidRPr="001525B0">
              <w:rPr>
                <w:rFonts w:ascii="Times New Roman" w:hAnsi="Times New Roman"/>
                <w:sz w:val="24"/>
                <w:lang w:val="en-US"/>
              </w:rPr>
              <w:t>yar</w:t>
            </w:r>
            <w:proofErr w:type="spellEnd"/>
            <w:r w:rsidRPr="001525B0">
              <w:rPr>
                <w:rFonts w:ascii="Times New Roman" w:hAnsi="Times New Roman"/>
                <w:sz w:val="24"/>
              </w:rPr>
              <w:t>.</w:t>
            </w:r>
            <w:proofErr w:type="spellStart"/>
            <w:r w:rsidRPr="001525B0">
              <w:rPr>
                <w:rFonts w:ascii="Times New Roman" w:hAnsi="Times New Roman"/>
                <w:sz w:val="24"/>
                <w:lang w:val="en-US"/>
              </w:rPr>
              <w:t>ru</w:t>
            </w:r>
            <w:proofErr w:type="spellEnd"/>
            <w:r w:rsidRPr="001525B0">
              <w:rPr>
                <w:rFonts w:ascii="Times New Roman" w:hAnsi="Times New Roman"/>
                <w:sz w:val="24"/>
              </w:rPr>
              <w:t xml:space="preserve"> </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lang w:val="en-US"/>
              </w:rPr>
              <w:t>dalova</w:t>
            </w:r>
            <w:proofErr w:type="spellEnd"/>
            <w:r w:rsidRPr="001525B0">
              <w:rPr>
                <w:rFonts w:ascii="Times New Roman" w:hAnsi="Times New Roman"/>
                <w:sz w:val="24"/>
              </w:rPr>
              <w:t>@</w:t>
            </w:r>
            <w:proofErr w:type="spellStart"/>
            <w:r w:rsidRPr="001525B0">
              <w:rPr>
                <w:rFonts w:ascii="Times New Roman" w:hAnsi="Times New Roman"/>
                <w:sz w:val="24"/>
                <w:lang w:val="en-US"/>
              </w:rPr>
              <w:t>tr</w:t>
            </w:r>
            <w:proofErr w:type="spellEnd"/>
            <w:r w:rsidRPr="001525B0">
              <w:rPr>
                <w:rFonts w:ascii="Times New Roman" w:hAnsi="Times New Roman"/>
                <w:sz w:val="24"/>
              </w:rPr>
              <w:t>.</w:t>
            </w:r>
            <w:proofErr w:type="spellStart"/>
            <w:r w:rsidRPr="001525B0">
              <w:rPr>
                <w:rFonts w:ascii="Times New Roman" w:hAnsi="Times New Roman"/>
                <w:sz w:val="24"/>
                <w:lang w:val="en-US"/>
              </w:rPr>
              <w:t>adm</w:t>
            </w:r>
            <w:proofErr w:type="spellEnd"/>
            <w:r w:rsidRPr="001525B0">
              <w:rPr>
                <w:rFonts w:ascii="Times New Roman" w:hAnsi="Times New Roman"/>
                <w:sz w:val="24"/>
              </w:rPr>
              <w:t>.</w:t>
            </w:r>
            <w:proofErr w:type="spellStart"/>
            <w:r w:rsidRPr="001525B0">
              <w:rPr>
                <w:rFonts w:ascii="Times New Roman" w:hAnsi="Times New Roman"/>
                <w:sz w:val="24"/>
                <w:lang w:val="en-US"/>
              </w:rPr>
              <w:t>yar</w:t>
            </w:r>
            <w:proofErr w:type="spellEnd"/>
            <w:r w:rsidRPr="001525B0">
              <w:rPr>
                <w:rFonts w:ascii="Times New Roman" w:hAnsi="Times New Roman"/>
                <w:sz w:val="24"/>
              </w:rPr>
              <w:t>.</w:t>
            </w:r>
            <w:proofErr w:type="spellStart"/>
            <w:r w:rsidRPr="001525B0">
              <w:rPr>
                <w:rFonts w:ascii="Times New Roman" w:hAnsi="Times New Roman"/>
                <w:sz w:val="24"/>
                <w:lang w:val="en-US"/>
              </w:rPr>
              <w:t>ru</w:t>
            </w:r>
            <w:proofErr w:type="spellEnd"/>
          </w:p>
        </w:tc>
      </w:tr>
      <w:tr w:rsidR="001525B0" w:rsidRPr="001525B0" w:rsidTr="001525B0">
        <w:tc>
          <w:tcPr>
            <w:tcW w:w="1361" w:type="dxa"/>
            <w:shd w:val="clear" w:color="auto" w:fill="auto"/>
          </w:tcPr>
          <w:p w:rsidR="001525B0" w:rsidRPr="001525B0" w:rsidRDefault="001525B0" w:rsidP="00A655D2">
            <w:pPr>
              <w:spacing w:after="120"/>
              <w:jc w:val="center"/>
            </w:pPr>
            <w:r w:rsidRPr="001525B0">
              <w:lastRenderedPageBreak/>
              <w:t>27-28</w:t>
            </w:r>
          </w:p>
        </w:tc>
        <w:tc>
          <w:tcPr>
            <w:tcW w:w="3047" w:type="dxa"/>
            <w:shd w:val="clear" w:color="auto" w:fill="auto"/>
          </w:tcPr>
          <w:p w:rsidR="001525B0" w:rsidRPr="001525B0" w:rsidRDefault="001525B0" w:rsidP="00A655D2">
            <w:pPr>
              <w:spacing w:after="120"/>
              <w:jc w:val="center"/>
            </w:pPr>
            <w:r w:rsidRPr="001525B0">
              <w:t xml:space="preserve">Пирогова </w:t>
            </w:r>
            <w:proofErr w:type="gramStart"/>
            <w:r w:rsidRPr="001525B0">
              <w:t>НА</w:t>
            </w:r>
            <w:proofErr w:type="gramEnd"/>
            <w:r w:rsidRPr="001525B0">
              <w:t xml:space="preserve">, </w:t>
            </w:r>
            <w:proofErr w:type="gramStart"/>
            <w:r w:rsidRPr="001525B0">
              <w:t>ведущий</w:t>
            </w:r>
            <w:proofErr w:type="gramEnd"/>
            <w:r w:rsidRPr="001525B0">
              <w:t xml:space="preserve"> специалист отдела содержания инфраструктуры управления  ЖКХ АТМР </w:t>
            </w:r>
          </w:p>
        </w:tc>
        <w:tc>
          <w:tcPr>
            <w:tcW w:w="1918" w:type="dxa"/>
            <w:shd w:val="clear" w:color="auto" w:fill="auto"/>
          </w:tcPr>
          <w:p w:rsidR="001525B0" w:rsidRPr="001525B0" w:rsidRDefault="001525B0" w:rsidP="00A655D2">
            <w:pPr>
              <w:spacing w:after="120"/>
              <w:jc w:val="center"/>
            </w:pPr>
            <w:r w:rsidRPr="001525B0">
              <w:t>2-32-53</w:t>
            </w:r>
          </w:p>
          <w:p w:rsidR="001525B0" w:rsidRPr="001525B0" w:rsidRDefault="001525B0" w:rsidP="00A655D2">
            <w:pPr>
              <w:spacing w:after="120"/>
              <w:jc w:val="center"/>
            </w:pPr>
          </w:p>
        </w:tc>
        <w:tc>
          <w:tcPr>
            <w:tcW w:w="3421" w:type="dxa"/>
            <w:shd w:val="clear" w:color="auto" w:fill="auto"/>
          </w:tcPr>
          <w:p w:rsidR="001525B0" w:rsidRPr="001525B0" w:rsidRDefault="001525B0" w:rsidP="00A655D2">
            <w:pPr>
              <w:spacing w:after="120"/>
              <w:jc w:val="center"/>
            </w:pPr>
            <w:r w:rsidRPr="001525B0">
              <w:t>pirogova@tr.adm.yar.ru</w:t>
            </w:r>
          </w:p>
          <w:p w:rsidR="001525B0" w:rsidRPr="001525B0" w:rsidRDefault="001525B0" w:rsidP="00A655D2">
            <w:pPr>
              <w:spacing w:after="120"/>
              <w:jc w:val="center"/>
            </w:pPr>
          </w:p>
        </w:tc>
      </w:tr>
      <w:tr w:rsidR="001525B0" w:rsidRPr="001525B0" w:rsidTr="001525B0">
        <w:trPr>
          <w:trHeight w:val="1435"/>
        </w:trPr>
        <w:tc>
          <w:tcPr>
            <w:tcW w:w="1361" w:type="dxa"/>
            <w:shd w:val="clear" w:color="auto" w:fill="auto"/>
          </w:tcPr>
          <w:p w:rsidR="001525B0" w:rsidRPr="001525B0" w:rsidRDefault="001525B0" w:rsidP="00A655D2">
            <w:pPr>
              <w:spacing w:after="120"/>
              <w:jc w:val="center"/>
            </w:pPr>
            <w:r w:rsidRPr="001525B0">
              <w:t>29</w:t>
            </w:r>
          </w:p>
        </w:tc>
        <w:tc>
          <w:tcPr>
            <w:tcW w:w="3047" w:type="dxa"/>
            <w:shd w:val="clear" w:color="auto" w:fill="FFFFFF" w:themeFill="background1"/>
          </w:tcPr>
          <w:p w:rsidR="001525B0" w:rsidRPr="001525B0" w:rsidRDefault="001525B0" w:rsidP="00A655D2">
            <w:pPr>
              <w:spacing w:after="120"/>
              <w:jc w:val="center"/>
            </w:pPr>
            <w:r w:rsidRPr="001525B0">
              <w:t>Жукова ЮН, зам. Начальник отдела по работе с населением управления  ЖКХ АТМР</w:t>
            </w:r>
          </w:p>
        </w:tc>
        <w:tc>
          <w:tcPr>
            <w:tcW w:w="1918" w:type="dxa"/>
            <w:shd w:val="clear" w:color="auto" w:fill="auto"/>
          </w:tcPr>
          <w:p w:rsidR="001525B0" w:rsidRPr="001525B0" w:rsidRDefault="001525B0" w:rsidP="00A655D2">
            <w:pPr>
              <w:spacing w:after="120"/>
              <w:jc w:val="center"/>
            </w:pPr>
            <w:r w:rsidRPr="001525B0">
              <w:t>2-29-65</w:t>
            </w:r>
          </w:p>
          <w:p w:rsidR="001525B0" w:rsidRPr="001525B0" w:rsidRDefault="001525B0" w:rsidP="00A655D2">
            <w:pPr>
              <w:spacing w:after="120"/>
              <w:jc w:val="center"/>
            </w:pPr>
          </w:p>
          <w:p w:rsidR="001525B0" w:rsidRPr="001525B0" w:rsidRDefault="001525B0" w:rsidP="00A655D2">
            <w:pPr>
              <w:spacing w:after="120"/>
              <w:jc w:val="center"/>
            </w:pPr>
          </w:p>
          <w:p w:rsidR="001525B0" w:rsidRPr="001525B0" w:rsidRDefault="001525B0" w:rsidP="00A655D2">
            <w:pPr>
              <w:spacing w:after="120"/>
              <w:jc w:val="center"/>
            </w:pPr>
          </w:p>
        </w:tc>
        <w:tc>
          <w:tcPr>
            <w:tcW w:w="3421" w:type="dxa"/>
            <w:shd w:val="clear" w:color="auto" w:fill="auto"/>
          </w:tcPr>
          <w:p w:rsidR="001525B0" w:rsidRPr="001525B0" w:rsidRDefault="001525B0" w:rsidP="00A655D2">
            <w:pPr>
              <w:spacing w:after="120"/>
              <w:jc w:val="center"/>
            </w:pPr>
            <w:r w:rsidRPr="001525B0">
              <w:t>zhukova@tr.adm.yar.ru</w:t>
            </w:r>
          </w:p>
        </w:tc>
      </w:tr>
      <w:tr w:rsidR="001525B0" w:rsidRPr="001525B0" w:rsidTr="001525B0">
        <w:tc>
          <w:tcPr>
            <w:tcW w:w="1361" w:type="dxa"/>
            <w:shd w:val="clear" w:color="auto" w:fill="auto"/>
          </w:tcPr>
          <w:p w:rsidR="001525B0" w:rsidRPr="001525B0" w:rsidRDefault="001525B0" w:rsidP="00A655D2">
            <w:pPr>
              <w:spacing w:after="120"/>
              <w:jc w:val="center"/>
            </w:pPr>
            <w:r w:rsidRPr="001525B0">
              <w:t>30</w:t>
            </w:r>
          </w:p>
        </w:tc>
        <w:tc>
          <w:tcPr>
            <w:tcW w:w="3047" w:type="dxa"/>
            <w:shd w:val="clear" w:color="auto" w:fill="auto"/>
          </w:tcPr>
          <w:p w:rsidR="001525B0" w:rsidRPr="001525B0" w:rsidRDefault="001525B0" w:rsidP="00A655D2">
            <w:pPr>
              <w:jc w:val="center"/>
            </w:pPr>
            <w:r w:rsidRPr="001525B0">
              <w:t>Бондарчук ЮВ, начальник отдела по жилищным вопросам управления жилищной политики АТМР</w:t>
            </w:r>
          </w:p>
        </w:tc>
        <w:tc>
          <w:tcPr>
            <w:tcW w:w="1918" w:type="dxa"/>
            <w:shd w:val="clear" w:color="auto" w:fill="auto"/>
          </w:tcPr>
          <w:p w:rsidR="001525B0" w:rsidRPr="001525B0" w:rsidRDefault="001525B0" w:rsidP="00A655D2">
            <w:r w:rsidRPr="001525B0">
              <w:t>(4852) 68-45-31</w:t>
            </w:r>
          </w:p>
          <w:p w:rsidR="001525B0" w:rsidRPr="001525B0" w:rsidRDefault="001525B0" w:rsidP="00A655D2"/>
          <w:p w:rsidR="001525B0" w:rsidRPr="001525B0" w:rsidRDefault="001525B0" w:rsidP="00A655D2"/>
        </w:tc>
        <w:tc>
          <w:tcPr>
            <w:tcW w:w="3421" w:type="dxa"/>
            <w:shd w:val="clear" w:color="auto" w:fill="auto"/>
          </w:tcPr>
          <w:p w:rsidR="001525B0" w:rsidRPr="001525B0" w:rsidRDefault="001525B0" w:rsidP="00A655D2">
            <w:pPr>
              <w:jc w:val="center"/>
            </w:pPr>
            <w:proofErr w:type="spellStart"/>
            <w:r w:rsidRPr="001525B0">
              <w:rPr>
                <w:lang w:val="en-US"/>
              </w:rPr>
              <w:t>bondarchuk</w:t>
            </w:r>
            <w:proofErr w:type="spellEnd"/>
            <w:r w:rsidRPr="001525B0">
              <w:t>@tr.adm.yar.ru</w:t>
            </w:r>
          </w:p>
          <w:p w:rsidR="001525B0" w:rsidRPr="001525B0" w:rsidRDefault="001525B0" w:rsidP="00A655D2">
            <w:pPr>
              <w:jc w:val="center"/>
            </w:pPr>
          </w:p>
          <w:p w:rsidR="001525B0" w:rsidRPr="001525B0" w:rsidRDefault="001525B0" w:rsidP="00A655D2">
            <w:pPr>
              <w:jc w:val="center"/>
            </w:pPr>
          </w:p>
          <w:p w:rsidR="001525B0" w:rsidRPr="001525B0" w:rsidRDefault="001525B0" w:rsidP="00A655D2">
            <w:pPr>
              <w:jc w:val="center"/>
            </w:pPr>
          </w:p>
          <w:p w:rsidR="001525B0" w:rsidRPr="001525B0" w:rsidRDefault="001525B0" w:rsidP="00A655D2">
            <w:pPr>
              <w:jc w:val="center"/>
            </w:pPr>
          </w:p>
        </w:tc>
      </w:tr>
      <w:tr w:rsidR="001525B0" w:rsidRPr="001525B0" w:rsidTr="001525B0">
        <w:tc>
          <w:tcPr>
            <w:tcW w:w="1361" w:type="dxa"/>
            <w:shd w:val="clear" w:color="auto" w:fill="auto"/>
          </w:tcPr>
          <w:p w:rsidR="001525B0" w:rsidRPr="001525B0" w:rsidRDefault="001525B0" w:rsidP="00A655D2">
            <w:pPr>
              <w:spacing w:after="120"/>
              <w:jc w:val="center"/>
            </w:pPr>
            <w:r w:rsidRPr="001525B0">
              <w:t>31</w:t>
            </w:r>
          </w:p>
        </w:tc>
        <w:tc>
          <w:tcPr>
            <w:tcW w:w="3047" w:type="dxa"/>
            <w:shd w:val="clear" w:color="auto" w:fill="auto"/>
          </w:tcPr>
          <w:p w:rsidR="001525B0" w:rsidRPr="001525B0" w:rsidRDefault="001525B0" w:rsidP="00A655D2">
            <w:pPr>
              <w:jc w:val="center"/>
            </w:pPr>
            <w:r w:rsidRPr="001525B0">
              <w:t>Соколова НВ, заместитель директора департамента финансов АТМР</w:t>
            </w:r>
          </w:p>
        </w:tc>
        <w:tc>
          <w:tcPr>
            <w:tcW w:w="1918" w:type="dxa"/>
            <w:shd w:val="clear" w:color="auto" w:fill="auto"/>
          </w:tcPr>
          <w:p w:rsidR="001525B0" w:rsidRPr="001525B0" w:rsidRDefault="001525B0" w:rsidP="00A655D2">
            <w:pPr>
              <w:jc w:val="center"/>
            </w:pPr>
            <w:r w:rsidRPr="001525B0">
              <w:t>2-14-32</w:t>
            </w:r>
          </w:p>
        </w:tc>
        <w:tc>
          <w:tcPr>
            <w:tcW w:w="3421" w:type="dxa"/>
            <w:shd w:val="clear" w:color="auto" w:fill="auto"/>
          </w:tcPr>
          <w:p w:rsidR="001525B0" w:rsidRPr="001525B0" w:rsidRDefault="001525B0" w:rsidP="00A655D2">
            <w:pPr>
              <w:jc w:val="center"/>
            </w:pPr>
            <w:proofErr w:type="spellStart"/>
            <w:r w:rsidRPr="001525B0">
              <w:rPr>
                <w:lang w:val="en-US"/>
              </w:rPr>
              <w:t>sokolova</w:t>
            </w:r>
            <w:proofErr w:type="spellEnd"/>
            <w:r w:rsidRPr="001525B0">
              <w:t>@</w:t>
            </w:r>
            <w:proofErr w:type="spellStart"/>
            <w:r w:rsidRPr="001525B0">
              <w:rPr>
                <w:lang w:val="en-US"/>
              </w:rPr>
              <w:t>tr</w:t>
            </w:r>
            <w:proofErr w:type="spellEnd"/>
            <w:r w:rsidRPr="001525B0">
              <w:t>.</w:t>
            </w:r>
            <w:proofErr w:type="spellStart"/>
            <w:r w:rsidRPr="001525B0">
              <w:rPr>
                <w:lang w:val="en-US"/>
              </w:rPr>
              <w:t>adm</w:t>
            </w:r>
            <w:proofErr w:type="spellEnd"/>
            <w:r w:rsidRPr="001525B0">
              <w:t>.</w:t>
            </w:r>
            <w:proofErr w:type="spellStart"/>
            <w:r w:rsidRPr="001525B0">
              <w:rPr>
                <w:lang w:val="en-US"/>
              </w:rPr>
              <w:t>yar</w:t>
            </w:r>
            <w:proofErr w:type="spellEnd"/>
            <w:r w:rsidRPr="001525B0">
              <w:t>.</w:t>
            </w:r>
            <w:proofErr w:type="spellStart"/>
            <w:r w:rsidRPr="001525B0">
              <w:rPr>
                <w:lang w:val="en-US"/>
              </w:rPr>
              <w:t>ru</w:t>
            </w:r>
            <w:proofErr w:type="spellEnd"/>
          </w:p>
        </w:tc>
      </w:tr>
      <w:tr w:rsidR="001525B0" w:rsidRPr="001525B0" w:rsidTr="001525B0">
        <w:tc>
          <w:tcPr>
            <w:tcW w:w="1361" w:type="dxa"/>
            <w:shd w:val="clear" w:color="auto" w:fill="auto"/>
          </w:tcPr>
          <w:p w:rsidR="001525B0" w:rsidRPr="001525B0" w:rsidRDefault="001525B0" w:rsidP="00A655D2">
            <w:pPr>
              <w:spacing w:after="120"/>
              <w:jc w:val="center"/>
            </w:pPr>
            <w:r w:rsidRPr="001525B0">
              <w:t>32</w:t>
            </w:r>
          </w:p>
        </w:tc>
        <w:tc>
          <w:tcPr>
            <w:tcW w:w="3047" w:type="dxa"/>
            <w:shd w:val="clear" w:color="auto" w:fill="auto"/>
          </w:tcPr>
          <w:p w:rsidR="001525B0" w:rsidRPr="001525B0" w:rsidRDefault="001525B0" w:rsidP="00A655D2">
            <w:pPr>
              <w:spacing w:after="120"/>
              <w:jc w:val="center"/>
            </w:pPr>
            <w:r w:rsidRPr="001525B0">
              <w:t>Пепина ВС, начальник отдела имущества управления муниципального имущества АТМР</w:t>
            </w:r>
          </w:p>
        </w:tc>
        <w:tc>
          <w:tcPr>
            <w:tcW w:w="1918" w:type="dxa"/>
            <w:shd w:val="clear" w:color="auto" w:fill="auto"/>
          </w:tcPr>
          <w:p w:rsidR="001525B0" w:rsidRPr="001525B0" w:rsidRDefault="001525B0" w:rsidP="00A655D2">
            <w:pPr>
              <w:spacing w:after="120"/>
              <w:jc w:val="center"/>
            </w:pPr>
            <w:r w:rsidRPr="001525B0">
              <w:t>2-00-55</w:t>
            </w:r>
          </w:p>
          <w:p w:rsidR="001525B0" w:rsidRPr="001525B0" w:rsidRDefault="001525B0" w:rsidP="00A655D2">
            <w:pPr>
              <w:spacing w:after="120"/>
              <w:jc w:val="center"/>
            </w:pPr>
          </w:p>
          <w:p w:rsidR="001525B0" w:rsidRPr="001525B0" w:rsidRDefault="001525B0" w:rsidP="00A655D2">
            <w:pPr>
              <w:spacing w:after="120"/>
              <w:jc w:val="center"/>
            </w:pPr>
          </w:p>
        </w:tc>
        <w:tc>
          <w:tcPr>
            <w:tcW w:w="3421" w:type="dxa"/>
            <w:shd w:val="clear" w:color="auto" w:fill="auto"/>
          </w:tcPr>
          <w:p w:rsidR="001525B0" w:rsidRPr="001525B0" w:rsidRDefault="001525B0" w:rsidP="00A655D2">
            <w:pPr>
              <w:spacing w:after="120"/>
              <w:jc w:val="center"/>
            </w:pPr>
            <w:proofErr w:type="spellStart"/>
            <w:r w:rsidRPr="001525B0">
              <w:rPr>
                <w:lang w:val="en-US"/>
              </w:rPr>
              <w:t>pepina</w:t>
            </w:r>
            <w:proofErr w:type="spellEnd"/>
            <w:r w:rsidRPr="001525B0">
              <w:t>@</w:t>
            </w:r>
            <w:proofErr w:type="spellStart"/>
            <w:r w:rsidRPr="001525B0">
              <w:rPr>
                <w:lang w:val="en-US"/>
              </w:rPr>
              <w:t>tr</w:t>
            </w:r>
            <w:proofErr w:type="spellEnd"/>
            <w:r w:rsidRPr="001525B0">
              <w:t>.</w:t>
            </w:r>
            <w:proofErr w:type="spellStart"/>
            <w:r w:rsidRPr="001525B0">
              <w:rPr>
                <w:lang w:val="en-US"/>
              </w:rPr>
              <w:t>adm</w:t>
            </w:r>
            <w:proofErr w:type="spellEnd"/>
            <w:r w:rsidRPr="001525B0">
              <w:t>.</w:t>
            </w:r>
            <w:proofErr w:type="spellStart"/>
            <w:r w:rsidRPr="001525B0">
              <w:rPr>
                <w:lang w:val="en-US"/>
              </w:rPr>
              <w:t>yar</w:t>
            </w:r>
            <w:proofErr w:type="spellEnd"/>
            <w:r w:rsidRPr="001525B0">
              <w:t>.</w:t>
            </w:r>
            <w:proofErr w:type="spellStart"/>
            <w:r w:rsidRPr="001525B0">
              <w:rPr>
                <w:lang w:val="en-US"/>
              </w:rPr>
              <w:t>ru</w:t>
            </w:r>
            <w:proofErr w:type="spellEnd"/>
          </w:p>
        </w:tc>
      </w:tr>
      <w:tr w:rsidR="001525B0" w:rsidRPr="001525B0" w:rsidTr="001525B0">
        <w:tc>
          <w:tcPr>
            <w:tcW w:w="1361" w:type="dxa"/>
            <w:shd w:val="clear" w:color="auto" w:fill="auto"/>
          </w:tcPr>
          <w:p w:rsidR="001525B0" w:rsidRPr="001525B0" w:rsidRDefault="001525B0" w:rsidP="00A655D2">
            <w:pPr>
              <w:spacing w:after="120"/>
              <w:jc w:val="center"/>
            </w:pPr>
            <w:r w:rsidRPr="001525B0">
              <w:t>33</w:t>
            </w:r>
          </w:p>
        </w:tc>
        <w:tc>
          <w:tcPr>
            <w:tcW w:w="3047" w:type="dxa"/>
            <w:shd w:val="clear" w:color="auto" w:fill="auto"/>
          </w:tcPr>
          <w:p w:rsidR="001525B0" w:rsidRPr="001525B0" w:rsidRDefault="001525B0" w:rsidP="00A655D2">
            <w:pPr>
              <w:jc w:val="center"/>
            </w:pPr>
            <w:r w:rsidRPr="001525B0">
              <w:t>Торопова ОВ, руководитель централизованной бухгалтерии АТМР</w:t>
            </w:r>
          </w:p>
        </w:tc>
        <w:tc>
          <w:tcPr>
            <w:tcW w:w="1918" w:type="dxa"/>
            <w:shd w:val="clear" w:color="auto" w:fill="auto"/>
          </w:tcPr>
          <w:p w:rsidR="001525B0" w:rsidRPr="001525B0" w:rsidRDefault="001525B0" w:rsidP="00A655D2">
            <w:pPr>
              <w:jc w:val="center"/>
            </w:pPr>
            <w:r w:rsidRPr="001525B0">
              <w:t>7-00-98</w:t>
            </w:r>
          </w:p>
        </w:tc>
        <w:tc>
          <w:tcPr>
            <w:tcW w:w="3421" w:type="dxa"/>
            <w:shd w:val="clear" w:color="auto" w:fill="auto"/>
          </w:tcPr>
          <w:p w:rsidR="001525B0" w:rsidRPr="001525B0" w:rsidRDefault="001525B0" w:rsidP="00A655D2">
            <w:pPr>
              <w:jc w:val="center"/>
            </w:pPr>
            <w:proofErr w:type="spellStart"/>
            <w:r w:rsidRPr="001525B0">
              <w:rPr>
                <w:lang w:val="en-US"/>
              </w:rPr>
              <w:t>buhgal</w:t>
            </w:r>
            <w:proofErr w:type="spellEnd"/>
            <w:r w:rsidRPr="001525B0">
              <w:t>@</w:t>
            </w:r>
            <w:proofErr w:type="spellStart"/>
            <w:r w:rsidRPr="001525B0">
              <w:rPr>
                <w:lang w:val="en-US"/>
              </w:rPr>
              <w:t>tr</w:t>
            </w:r>
            <w:proofErr w:type="spellEnd"/>
            <w:r w:rsidRPr="001525B0">
              <w:t>.</w:t>
            </w:r>
            <w:proofErr w:type="spellStart"/>
            <w:r w:rsidRPr="001525B0">
              <w:rPr>
                <w:lang w:val="en-US"/>
              </w:rPr>
              <w:t>adm</w:t>
            </w:r>
            <w:proofErr w:type="spellEnd"/>
            <w:r w:rsidRPr="001525B0">
              <w:t>.</w:t>
            </w:r>
            <w:proofErr w:type="spellStart"/>
            <w:r w:rsidRPr="001525B0">
              <w:rPr>
                <w:lang w:val="en-US"/>
              </w:rPr>
              <w:t>yar</w:t>
            </w:r>
            <w:proofErr w:type="spellEnd"/>
            <w:r w:rsidRPr="001525B0">
              <w:t>.</w:t>
            </w:r>
            <w:proofErr w:type="spellStart"/>
            <w:r w:rsidRPr="001525B0">
              <w:rPr>
                <w:lang w:val="en-US"/>
              </w:rPr>
              <w:t>ru</w:t>
            </w:r>
            <w:proofErr w:type="spellEnd"/>
          </w:p>
        </w:tc>
      </w:tr>
      <w:tr w:rsidR="001525B0" w:rsidRPr="001525B0" w:rsidTr="001525B0">
        <w:tc>
          <w:tcPr>
            <w:tcW w:w="1361" w:type="dxa"/>
            <w:shd w:val="clear" w:color="auto" w:fill="auto"/>
          </w:tcPr>
          <w:p w:rsidR="001525B0" w:rsidRPr="001525B0" w:rsidRDefault="001525B0" w:rsidP="00A655D2">
            <w:pPr>
              <w:spacing w:after="120"/>
              <w:jc w:val="center"/>
            </w:pPr>
            <w:r w:rsidRPr="001525B0">
              <w:t>34-35</w:t>
            </w:r>
          </w:p>
        </w:tc>
        <w:tc>
          <w:tcPr>
            <w:tcW w:w="3047" w:type="dxa"/>
            <w:shd w:val="clear" w:color="auto" w:fill="auto"/>
          </w:tcPr>
          <w:p w:rsidR="001525B0" w:rsidRPr="001525B0" w:rsidRDefault="001525B0" w:rsidP="00A655D2">
            <w:pPr>
              <w:jc w:val="center"/>
            </w:pPr>
            <w:proofErr w:type="spellStart"/>
            <w:r w:rsidRPr="001525B0">
              <w:t>Елаева</w:t>
            </w:r>
            <w:proofErr w:type="spellEnd"/>
            <w:r w:rsidRPr="001525B0">
              <w:t xml:space="preserve"> МВ, директор департамента финансов АТМР</w:t>
            </w:r>
          </w:p>
        </w:tc>
        <w:tc>
          <w:tcPr>
            <w:tcW w:w="1918" w:type="dxa"/>
            <w:shd w:val="clear" w:color="auto" w:fill="auto"/>
          </w:tcPr>
          <w:p w:rsidR="001525B0" w:rsidRPr="001525B0" w:rsidRDefault="001525B0" w:rsidP="00A655D2">
            <w:pPr>
              <w:jc w:val="center"/>
            </w:pPr>
            <w:r w:rsidRPr="001525B0">
              <w:t>2-20-62</w:t>
            </w:r>
          </w:p>
        </w:tc>
        <w:tc>
          <w:tcPr>
            <w:tcW w:w="3421" w:type="dxa"/>
            <w:shd w:val="clear" w:color="auto" w:fill="auto"/>
          </w:tcPr>
          <w:p w:rsidR="001525B0" w:rsidRPr="001525B0" w:rsidRDefault="001525B0" w:rsidP="00A655D2">
            <w:pPr>
              <w:jc w:val="center"/>
            </w:pPr>
            <w:proofErr w:type="spellStart"/>
            <w:r w:rsidRPr="001525B0">
              <w:rPr>
                <w:lang w:val="en-US"/>
              </w:rPr>
              <w:t>Elaeva</w:t>
            </w:r>
            <w:proofErr w:type="spellEnd"/>
            <w:r w:rsidRPr="001525B0">
              <w:t>@</w:t>
            </w:r>
            <w:proofErr w:type="spellStart"/>
            <w:r w:rsidRPr="001525B0">
              <w:rPr>
                <w:lang w:val="en-US"/>
              </w:rPr>
              <w:t>tr</w:t>
            </w:r>
            <w:proofErr w:type="spellEnd"/>
            <w:r w:rsidRPr="001525B0">
              <w:t>.</w:t>
            </w:r>
            <w:proofErr w:type="spellStart"/>
            <w:r w:rsidRPr="001525B0">
              <w:rPr>
                <w:lang w:val="en-US"/>
              </w:rPr>
              <w:t>adm</w:t>
            </w:r>
            <w:proofErr w:type="spellEnd"/>
            <w:r w:rsidRPr="001525B0">
              <w:t>.</w:t>
            </w:r>
            <w:proofErr w:type="spellStart"/>
            <w:r w:rsidRPr="001525B0">
              <w:rPr>
                <w:lang w:val="en-US"/>
              </w:rPr>
              <w:t>yar</w:t>
            </w:r>
            <w:proofErr w:type="spellEnd"/>
            <w:r w:rsidRPr="001525B0">
              <w:t>.</w:t>
            </w:r>
            <w:proofErr w:type="spellStart"/>
            <w:r w:rsidRPr="001525B0">
              <w:rPr>
                <w:lang w:val="en-US"/>
              </w:rPr>
              <w:t>ru</w:t>
            </w:r>
            <w:proofErr w:type="spellEnd"/>
          </w:p>
        </w:tc>
      </w:tr>
      <w:tr w:rsidR="001525B0" w:rsidRPr="001525B0" w:rsidTr="001525B0">
        <w:tc>
          <w:tcPr>
            <w:tcW w:w="1361" w:type="dxa"/>
            <w:shd w:val="clear" w:color="auto" w:fill="auto"/>
          </w:tcPr>
          <w:p w:rsidR="001525B0" w:rsidRPr="001525B0" w:rsidRDefault="001525B0" w:rsidP="00A655D2">
            <w:pPr>
              <w:spacing w:after="120"/>
              <w:jc w:val="center"/>
            </w:pPr>
            <w:r w:rsidRPr="001525B0">
              <w:t>36</w:t>
            </w:r>
          </w:p>
        </w:tc>
        <w:tc>
          <w:tcPr>
            <w:tcW w:w="3047" w:type="dxa"/>
            <w:shd w:val="clear" w:color="auto" w:fill="auto"/>
          </w:tcPr>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rPr>
              <w:t>Порецких</w:t>
            </w:r>
            <w:proofErr w:type="spellEnd"/>
            <w:r w:rsidRPr="001525B0">
              <w:rPr>
                <w:rFonts w:ascii="Times New Roman" w:hAnsi="Times New Roman"/>
                <w:sz w:val="24"/>
              </w:rPr>
              <w:t xml:space="preserve"> ДС, заместитель начальника управления архитектуры и градостроительства АТМР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2-13-12</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tc>
        <w:tc>
          <w:tcPr>
            <w:tcW w:w="3421" w:type="dxa"/>
            <w:shd w:val="clear" w:color="auto" w:fill="auto"/>
          </w:tcPr>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lang w:val="en-US"/>
              </w:rPr>
              <w:t>poretskikh</w:t>
            </w:r>
            <w:proofErr w:type="spellEnd"/>
            <w:r w:rsidRPr="001525B0">
              <w:rPr>
                <w:rFonts w:ascii="Times New Roman" w:hAnsi="Times New Roman"/>
                <w:sz w:val="24"/>
              </w:rPr>
              <w:t>@</w:t>
            </w:r>
            <w:proofErr w:type="spellStart"/>
            <w:r w:rsidRPr="001525B0">
              <w:rPr>
                <w:rFonts w:ascii="Times New Roman" w:hAnsi="Times New Roman"/>
                <w:sz w:val="24"/>
                <w:lang w:val="en-US"/>
              </w:rPr>
              <w:t>tr</w:t>
            </w:r>
            <w:proofErr w:type="spellEnd"/>
            <w:r w:rsidRPr="001525B0">
              <w:rPr>
                <w:rFonts w:ascii="Times New Roman" w:hAnsi="Times New Roman"/>
                <w:sz w:val="24"/>
              </w:rPr>
              <w:t>.</w:t>
            </w:r>
            <w:proofErr w:type="spellStart"/>
            <w:r w:rsidRPr="001525B0">
              <w:rPr>
                <w:rFonts w:ascii="Times New Roman" w:hAnsi="Times New Roman"/>
                <w:sz w:val="24"/>
                <w:lang w:val="en-US"/>
              </w:rPr>
              <w:t>adm</w:t>
            </w:r>
            <w:proofErr w:type="spellEnd"/>
            <w:r w:rsidRPr="001525B0">
              <w:rPr>
                <w:rFonts w:ascii="Times New Roman" w:hAnsi="Times New Roman"/>
                <w:sz w:val="24"/>
              </w:rPr>
              <w:t>.</w:t>
            </w:r>
            <w:proofErr w:type="spellStart"/>
            <w:r w:rsidRPr="001525B0">
              <w:rPr>
                <w:rFonts w:ascii="Times New Roman" w:hAnsi="Times New Roman"/>
                <w:sz w:val="24"/>
                <w:lang w:val="en-US"/>
              </w:rPr>
              <w:t>yar</w:t>
            </w:r>
            <w:proofErr w:type="spellEnd"/>
            <w:r w:rsidRPr="001525B0">
              <w:rPr>
                <w:rFonts w:ascii="Times New Roman" w:hAnsi="Times New Roman"/>
                <w:sz w:val="24"/>
              </w:rPr>
              <w:t>.</w:t>
            </w:r>
            <w:proofErr w:type="spellStart"/>
            <w:r w:rsidRPr="001525B0">
              <w:rPr>
                <w:rFonts w:ascii="Times New Roman" w:hAnsi="Times New Roman"/>
                <w:sz w:val="24"/>
                <w:lang w:val="en-US"/>
              </w:rPr>
              <w:t>ru</w:t>
            </w:r>
            <w:proofErr w:type="spellEnd"/>
            <w:r w:rsidRPr="001525B0">
              <w:rPr>
                <w:rFonts w:ascii="Times New Roman" w:hAnsi="Times New Roman"/>
                <w:sz w:val="24"/>
              </w:rPr>
              <w:t xml:space="preserve"> </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tc>
      </w:tr>
      <w:tr w:rsidR="001525B0" w:rsidRPr="001525B0" w:rsidTr="001525B0">
        <w:tc>
          <w:tcPr>
            <w:tcW w:w="1361" w:type="dxa"/>
            <w:shd w:val="clear" w:color="auto" w:fill="auto"/>
          </w:tcPr>
          <w:p w:rsidR="001525B0" w:rsidRPr="001525B0" w:rsidRDefault="001525B0" w:rsidP="00A655D2">
            <w:pPr>
              <w:spacing w:after="120"/>
              <w:jc w:val="center"/>
            </w:pPr>
            <w:r w:rsidRPr="001525B0">
              <w:t>37</w:t>
            </w:r>
          </w:p>
        </w:tc>
        <w:tc>
          <w:tcPr>
            <w:tcW w:w="3047" w:type="dxa"/>
            <w:shd w:val="clear" w:color="auto" w:fill="auto"/>
          </w:tcPr>
          <w:p w:rsidR="001525B0" w:rsidRPr="001525B0" w:rsidRDefault="001525B0" w:rsidP="00A655D2">
            <w:pPr>
              <w:spacing w:after="120"/>
              <w:jc w:val="center"/>
            </w:pPr>
            <w:r w:rsidRPr="001525B0">
              <w:t>-</w:t>
            </w:r>
          </w:p>
        </w:tc>
        <w:tc>
          <w:tcPr>
            <w:tcW w:w="1918" w:type="dxa"/>
            <w:shd w:val="clear" w:color="auto" w:fill="auto"/>
          </w:tcPr>
          <w:p w:rsidR="001525B0" w:rsidRPr="001525B0" w:rsidRDefault="001525B0" w:rsidP="00A655D2">
            <w:pPr>
              <w:spacing w:after="120"/>
              <w:jc w:val="center"/>
            </w:pPr>
            <w:r w:rsidRPr="001525B0">
              <w:t>-</w:t>
            </w:r>
          </w:p>
        </w:tc>
        <w:tc>
          <w:tcPr>
            <w:tcW w:w="3421" w:type="dxa"/>
            <w:shd w:val="clear" w:color="auto" w:fill="auto"/>
          </w:tcPr>
          <w:p w:rsidR="001525B0" w:rsidRPr="001525B0" w:rsidRDefault="001525B0" w:rsidP="00A655D2">
            <w:pPr>
              <w:spacing w:after="120"/>
              <w:jc w:val="center"/>
            </w:pPr>
            <w:r w:rsidRPr="001525B0">
              <w:t>-</w:t>
            </w:r>
          </w:p>
        </w:tc>
      </w:tr>
      <w:tr w:rsidR="001525B0" w:rsidRPr="001525B0" w:rsidTr="001525B0">
        <w:tc>
          <w:tcPr>
            <w:tcW w:w="1361" w:type="dxa"/>
            <w:shd w:val="clear" w:color="auto" w:fill="auto"/>
          </w:tcPr>
          <w:p w:rsidR="001525B0" w:rsidRPr="001525B0" w:rsidRDefault="001525B0" w:rsidP="00A655D2">
            <w:pPr>
              <w:spacing w:after="120"/>
              <w:jc w:val="center"/>
            </w:pPr>
            <w:r w:rsidRPr="001525B0">
              <w:t>38</w:t>
            </w:r>
          </w:p>
        </w:tc>
        <w:tc>
          <w:tcPr>
            <w:tcW w:w="3047" w:type="dxa"/>
            <w:shd w:val="clear" w:color="auto" w:fill="auto"/>
          </w:tcPr>
          <w:p w:rsidR="001525B0" w:rsidRPr="001525B0" w:rsidRDefault="001525B0" w:rsidP="00A655D2">
            <w:pPr>
              <w:spacing w:after="120"/>
              <w:jc w:val="center"/>
            </w:pPr>
            <w:r w:rsidRPr="001525B0">
              <w:t xml:space="preserve">Громова ЮВ, </w:t>
            </w:r>
            <w:r w:rsidRPr="001525B0">
              <w:rPr>
                <w:color w:val="000000"/>
              </w:rPr>
              <w:t>заместитель начальника управления -  начальник отдела экономики и инвестиций управления экономического развития и инвестиционной политики АТМР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color w:val="000000"/>
                <w:sz w:val="24"/>
              </w:rPr>
              <w:t>7-08-59</w:t>
            </w:r>
          </w:p>
          <w:p w:rsidR="001525B0" w:rsidRPr="001525B0" w:rsidRDefault="001525B0" w:rsidP="00A655D2">
            <w:pPr>
              <w:spacing w:after="120"/>
              <w:jc w:val="center"/>
            </w:pPr>
          </w:p>
        </w:tc>
        <w:tc>
          <w:tcPr>
            <w:tcW w:w="3421" w:type="dxa"/>
            <w:shd w:val="clear" w:color="auto" w:fill="auto"/>
          </w:tcPr>
          <w:p w:rsidR="001525B0" w:rsidRPr="001525B0" w:rsidRDefault="001525B0" w:rsidP="00A655D2">
            <w:pPr>
              <w:spacing w:after="120"/>
              <w:jc w:val="center"/>
            </w:pPr>
            <w:r w:rsidRPr="001525B0">
              <w:rPr>
                <w:lang w:val="en-US"/>
              </w:rPr>
              <w:t>gromova</w:t>
            </w:r>
            <w:r w:rsidRPr="001525B0">
              <w:t>@</w:t>
            </w:r>
            <w:proofErr w:type="spellStart"/>
            <w:r w:rsidRPr="001525B0">
              <w:rPr>
                <w:lang w:val="en-US"/>
              </w:rPr>
              <w:t>tr</w:t>
            </w:r>
            <w:proofErr w:type="spellEnd"/>
            <w:r w:rsidRPr="001525B0">
              <w:t>.</w:t>
            </w:r>
            <w:proofErr w:type="spellStart"/>
            <w:r w:rsidRPr="001525B0">
              <w:rPr>
                <w:lang w:val="en-US"/>
              </w:rPr>
              <w:t>adm</w:t>
            </w:r>
            <w:proofErr w:type="spellEnd"/>
            <w:r w:rsidRPr="001525B0">
              <w:t>.</w:t>
            </w:r>
            <w:proofErr w:type="spellStart"/>
            <w:r w:rsidRPr="001525B0">
              <w:rPr>
                <w:lang w:val="en-US"/>
              </w:rPr>
              <w:t>yar</w:t>
            </w:r>
            <w:proofErr w:type="spellEnd"/>
            <w:r w:rsidRPr="001525B0">
              <w:t>.</w:t>
            </w:r>
            <w:proofErr w:type="spellStart"/>
            <w:r w:rsidRPr="001525B0">
              <w:rPr>
                <w:lang w:val="en-US"/>
              </w:rPr>
              <w:t>ru</w:t>
            </w:r>
            <w:proofErr w:type="spellEnd"/>
          </w:p>
        </w:tc>
      </w:tr>
      <w:tr w:rsidR="001525B0" w:rsidRPr="001525B0" w:rsidTr="001525B0">
        <w:tc>
          <w:tcPr>
            <w:tcW w:w="1361" w:type="dxa"/>
            <w:shd w:val="clear" w:color="auto" w:fill="auto"/>
          </w:tcPr>
          <w:p w:rsidR="001525B0" w:rsidRPr="001525B0" w:rsidRDefault="001525B0" w:rsidP="00A655D2">
            <w:pPr>
              <w:spacing w:after="120"/>
              <w:jc w:val="center"/>
            </w:pPr>
            <w:r w:rsidRPr="001525B0">
              <w:t>39</w:t>
            </w:r>
          </w:p>
        </w:tc>
        <w:tc>
          <w:tcPr>
            <w:tcW w:w="3047" w:type="dxa"/>
            <w:shd w:val="clear" w:color="auto" w:fill="auto"/>
          </w:tcPr>
          <w:p w:rsidR="001525B0" w:rsidRPr="001525B0" w:rsidRDefault="001525B0" w:rsidP="00A655D2">
            <w:pPr>
              <w:spacing w:after="120"/>
              <w:jc w:val="center"/>
            </w:pPr>
            <w:r w:rsidRPr="001525B0">
              <w:t xml:space="preserve">Пирогова </w:t>
            </w:r>
            <w:proofErr w:type="gramStart"/>
            <w:r w:rsidRPr="001525B0">
              <w:t>НА</w:t>
            </w:r>
            <w:proofErr w:type="gramEnd"/>
            <w:r w:rsidRPr="001525B0">
              <w:t xml:space="preserve">, </w:t>
            </w:r>
            <w:proofErr w:type="gramStart"/>
            <w:r w:rsidRPr="001525B0">
              <w:t>ведущий</w:t>
            </w:r>
            <w:proofErr w:type="gramEnd"/>
            <w:r w:rsidRPr="001525B0">
              <w:t xml:space="preserve"> </w:t>
            </w:r>
            <w:r w:rsidRPr="001525B0">
              <w:lastRenderedPageBreak/>
              <w:t>специалист отдела содержания инфраструктуры управления  ЖКХ АТМР</w:t>
            </w:r>
          </w:p>
        </w:tc>
        <w:tc>
          <w:tcPr>
            <w:tcW w:w="1918" w:type="dxa"/>
            <w:shd w:val="clear" w:color="auto" w:fill="auto"/>
          </w:tcPr>
          <w:p w:rsidR="001525B0" w:rsidRPr="001525B0" w:rsidRDefault="001525B0" w:rsidP="00A655D2">
            <w:pPr>
              <w:spacing w:after="120"/>
              <w:jc w:val="center"/>
            </w:pPr>
            <w:r w:rsidRPr="001525B0">
              <w:lastRenderedPageBreak/>
              <w:t>2-32-53</w:t>
            </w:r>
          </w:p>
          <w:p w:rsidR="001525B0" w:rsidRPr="001525B0" w:rsidRDefault="001525B0" w:rsidP="00A655D2">
            <w:pPr>
              <w:spacing w:after="120"/>
              <w:jc w:val="center"/>
            </w:pPr>
          </w:p>
        </w:tc>
        <w:tc>
          <w:tcPr>
            <w:tcW w:w="3421" w:type="dxa"/>
            <w:shd w:val="clear" w:color="auto" w:fill="auto"/>
          </w:tcPr>
          <w:p w:rsidR="001525B0" w:rsidRPr="001525B0" w:rsidRDefault="001525B0" w:rsidP="00A655D2">
            <w:pPr>
              <w:spacing w:after="120"/>
              <w:jc w:val="center"/>
            </w:pPr>
            <w:r w:rsidRPr="001525B0">
              <w:lastRenderedPageBreak/>
              <w:t>pirogova@tr.adm.yar.ru</w:t>
            </w:r>
          </w:p>
          <w:p w:rsidR="001525B0" w:rsidRPr="001525B0" w:rsidRDefault="001525B0" w:rsidP="00A655D2">
            <w:pPr>
              <w:spacing w:after="120"/>
              <w:jc w:val="center"/>
            </w:pPr>
          </w:p>
        </w:tc>
      </w:tr>
      <w:tr w:rsidR="001525B0" w:rsidRPr="001525B0" w:rsidTr="001525B0">
        <w:tc>
          <w:tcPr>
            <w:tcW w:w="1361" w:type="dxa"/>
            <w:shd w:val="clear" w:color="auto" w:fill="auto"/>
          </w:tcPr>
          <w:p w:rsidR="001525B0" w:rsidRPr="001525B0" w:rsidRDefault="001525B0" w:rsidP="00A655D2">
            <w:pPr>
              <w:spacing w:after="120"/>
              <w:jc w:val="center"/>
            </w:pPr>
            <w:r w:rsidRPr="001525B0">
              <w:lastRenderedPageBreak/>
              <w:t>40</w:t>
            </w:r>
          </w:p>
        </w:tc>
        <w:tc>
          <w:tcPr>
            <w:tcW w:w="3047" w:type="dxa"/>
            <w:shd w:val="clear" w:color="auto" w:fill="auto"/>
          </w:tcPr>
          <w:p w:rsidR="001525B0" w:rsidRPr="001525B0" w:rsidRDefault="001525B0" w:rsidP="00A655D2">
            <w:pPr>
              <w:spacing w:after="120"/>
              <w:jc w:val="center"/>
            </w:pPr>
            <w:r w:rsidRPr="001525B0">
              <w:t xml:space="preserve">Пирогова </w:t>
            </w:r>
            <w:proofErr w:type="gramStart"/>
            <w:r w:rsidRPr="001525B0">
              <w:t>НА</w:t>
            </w:r>
            <w:proofErr w:type="gramEnd"/>
            <w:r w:rsidRPr="001525B0">
              <w:t xml:space="preserve">, </w:t>
            </w:r>
            <w:proofErr w:type="gramStart"/>
            <w:r w:rsidRPr="001525B0">
              <w:t>ведущий</w:t>
            </w:r>
            <w:proofErr w:type="gramEnd"/>
            <w:r w:rsidRPr="001525B0">
              <w:t xml:space="preserve"> специалист отдела содержания инфраструктуры управления  ЖКХ АТМР</w:t>
            </w:r>
          </w:p>
        </w:tc>
        <w:tc>
          <w:tcPr>
            <w:tcW w:w="1918" w:type="dxa"/>
            <w:shd w:val="clear" w:color="auto" w:fill="auto"/>
          </w:tcPr>
          <w:p w:rsidR="001525B0" w:rsidRPr="001525B0" w:rsidRDefault="001525B0" w:rsidP="00A655D2">
            <w:pPr>
              <w:spacing w:after="120"/>
              <w:jc w:val="center"/>
            </w:pPr>
            <w:r w:rsidRPr="001525B0">
              <w:t>2-32-53</w:t>
            </w:r>
          </w:p>
          <w:p w:rsidR="001525B0" w:rsidRPr="001525B0" w:rsidRDefault="001525B0" w:rsidP="00A655D2">
            <w:pPr>
              <w:spacing w:after="120"/>
              <w:jc w:val="center"/>
            </w:pPr>
          </w:p>
        </w:tc>
        <w:tc>
          <w:tcPr>
            <w:tcW w:w="3421" w:type="dxa"/>
            <w:shd w:val="clear" w:color="auto" w:fill="auto"/>
          </w:tcPr>
          <w:p w:rsidR="001525B0" w:rsidRPr="001525B0" w:rsidRDefault="001525B0" w:rsidP="00A655D2">
            <w:pPr>
              <w:spacing w:after="120"/>
              <w:jc w:val="center"/>
            </w:pPr>
            <w:r w:rsidRPr="001525B0">
              <w:t>pirogova@tr.adm.yar.ru</w:t>
            </w:r>
          </w:p>
          <w:p w:rsidR="001525B0" w:rsidRPr="001525B0" w:rsidRDefault="001525B0" w:rsidP="00A655D2">
            <w:pPr>
              <w:spacing w:after="120"/>
              <w:jc w:val="center"/>
            </w:pPr>
          </w:p>
        </w:tc>
      </w:tr>
      <w:tr w:rsidR="001525B0" w:rsidRPr="001525B0" w:rsidTr="001525B0">
        <w:tc>
          <w:tcPr>
            <w:tcW w:w="1361" w:type="dxa"/>
            <w:shd w:val="clear" w:color="auto" w:fill="auto"/>
          </w:tcPr>
          <w:p w:rsidR="001525B0" w:rsidRPr="001525B0" w:rsidRDefault="001525B0" w:rsidP="00A655D2">
            <w:pPr>
              <w:spacing w:after="120"/>
              <w:jc w:val="center"/>
            </w:pPr>
            <w:r w:rsidRPr="001525B0">
              <w:t>41</w:t>
            </w:r>
          </w:p>
        </w:tc>
        <w:tc>
          <w:tcPr>
            <w:tcW w:w="3047"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Щербакова ОА, директор департамента труда и социального развития АТМР</w:t>
            </w: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Крылова ЕВ, зам. начальника управления образования и спорта АТМР</w:t>
            </w:r>
          </w:p>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rPr>
              <w:t>Шаронина</w:t>
            </w:r>
            <w:proofErr w:type="spellEnd"/>
            <w:r w:rsidRPr="001525B0">
              <w:rPr>
                <w:rFonts w:ascii="Times New Roman" w:hAnsi="Times New Roman"/>
                <w:sz w:val="24"/>
              </w:rPr>
              <w:t xml:space="preserve"> АВ, главный специалист управления культуры и молодежной политики Администрации ТМР</w:t>
            </w:r>
          </w:p>
        </w:tc>
        <w:tc>
          <w:tcPr>
            <w:tcW w:w="1918" w:type="dxa"/>
            <w:shd w:val="clear" w:color="auto" w:fill="auto"/>
          </w:tcPr>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2-32-45</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rPr>
                <w:rFonts w:ascii="Times New Roman" w:hAnsi="Times New Roman"/>
                <w:sz w:val="24"/>
              </w:rPr>
            </w:pP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2-23-52</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2-04-03</w:t>
            </w:r>
          </w:p>
        </w:tc>
        <w:tc>
          <w:tcPr>
            <w:tcW w:w="3421" w:type="dxa"/>
            <w:shd w:val="clear" w:color="auto" w:fill="auto"/>
          </w:tcPr>
          <w:p w:rsidR="001525B0" w:rsidRPr="001525B0" w:rsidRDefault="001525B0" w:rsidP="00A655D2">
            <w:pPr>
              <w:pStyle w:val="ab"/>
              <w:jc w:val="center"/>
              <w:rPr>
                <w:rFonts w:ascii="Times New Roman" w:hAnsi="Times New Roman"/>
                <w:sz w:val="24"/>
              </w:rPr>
            </w:pPr>
            <w:proofErr w:type="spellStart"/>
            <w:r w:rsidRPr="001525B0">
              <w:rPr>
                <w:rFonts w:ascii="Times New Roman" w:hAnsi="Times New Roman"/>
                <w:sz w:val="24"/>
                <w:lang w:val="en-US"/>
              </w:rPr>
              <w:t>dtsr</w:t>
            </w:r>
            <w:proofErr w:type="spellEnd"/>
            <w:r w:rsidRPr="001525B0">
              <w:rPr>
                <w:rFonts w:ascii="Times New Roman" w:hAnsi="Times New Roman"/>
                <w:sz w:val="24"/>
              </w:rPr>
              <w:t>@</w:t>
            </w:r>
            <w:proofErr w:type="spellStart"/>
            <w:r w:rsidRPr="001525B0">
              <w:rPr>
                <w:rFonts w:ascii="Times New Roman" w:hAnsi="Times New Roman"/>
                <w:sz w:val="24"/>
                <w:lang w:val="en-US"/>
              </w:rPr>
              <w:t>tr</w:t>
            </w:r>
            <w:proofErr w:type="spellEnd"/>
            <w:r w:rsidRPr="001525B0">
              <w:rPr>
                <w:rFonts w:ascii="Times New Roman" w:hAnsi="Times New Roman"/>
                <w:sz w:val="24"/>
              </w:rPr>
              <w:t>.</w:t>
            </w:r>
            <w:proofErr w:type="spellStart"/>
            <w:r w:rsidRPr="001525B0">
              <w:rPr>
                <w:rFonts w:ascii="Times New Roman" w:hAnsi="Times New Roman"/>
                <w:sz w:val="24"/>
                <w:lang w:val="en-US"/>
              </w:rPr>
              <w:t>adm</w:t>
            </w:r>
            <w:proofErr w:type="spellEnd"/>
            <w:r w:rsidRPr="001525B0">
              <w:rPr>
                <w:rFonts w:ascii="Times New Roman" w:hAnsi="Times New Roman"/>
                <w:sz w:val="24"/>
              </w:rPr>
              <w:t>.</w:t>
            </w:r>
            <w:proofErr w:type="spellStart"/>
            <w:r w:rsidRPr="001525B0">
              <w:rPr>
                <w:rFonts w:ascii="Times New Roman" w:hAnsi="Times New Roman"/>
                <w:sz w:val="24"/>
                <w:lang w:val="en-US"/>
              </w:rPr>
              <w:t>yar</w:t>
            </w:r>
            <w:proofErr w:type="spellEnd"/>
            <w:r w:rsidRPr="001525B0">
              <w:rPr>
                <w:rFonts w:ascii="Times New Roman" w:hAnsi="Times New Roman"/>
                <w:sz w:val="24"/>
              </w:rPr>
              <w:t>.</w:t>
            </w:r>
            <w:proofErr w:type="spellStart"/>
            <w:r w:rsidRPr="001525B0">
              <w:rPr>
                <w:rFonts w:ascii="Times New Roman" w:hAnsi="Times New Roman"/>
                <w:sz w:val="24"/>
                <w:lang w:val="en-US"/>
              </w:rPr>
              <w:t>ru</w:t>
            </w:r>
            <w:proofErr w:type="spellEnd"/>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rPr>
                <w:rFonts w:ascii="Times New Roman" w:hAnsi="Times New Roman"/>
                <w:sz w:val="24"/>
              </w:rPr>
            </w:pP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krilova.elena2012@yandex.ru</w:t>
            </w: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p>
          <w:p w:rsidR="001525B0" w:rsidRPr="001525B0" w:rsidRDefault="001525B0" w:rsidP="00A655D2">
            <w:pPr>
              <w:pStyle w:val="ab"/>
              <w:jc w:val="center"/>
              <w:rPr>
                <w:rFonts w:ascii="Times New Roman" w:hAnsi="Times New Roman"/>
                <w:sz w:val="24"/>
              </w:rPr>
            </w:pPr>
            <w:r w:rsidRPr="001525B0">
              <w:rPr>
                <w:rFonts w:ascii="Times New Roman" w:hAnsi="Times New Roman"/>
                <w:sz w:val="24"/>
              </w:rPr>
              <w:t>sharonina@tr.adm.yar.ru</w:t>
            </w:r>
          </w:p>
        </w:tc>
      </w:tr>
      <w:tr w:rsidR="001525B0" w:rsidRPr="001525B0" w:rsidTr="001525B0">
        <w:tc>
          <w:tcPr>
            <w:tcW w:w="1361" w:type="dxa"/>
            <w:shd w:val="clear" w:color="auto" w:fill="auto"/>
          </w:tcPr>
          <w:p w:rsidR="001525B0" w:rsidRPr="001525B0" w:rsidRDefault="001525B0" w:rsidP="00A655D2">
            <w:pPr>
              <w:spacing w:after="120"/>
              <w:jc w:val="center"/>
            </w:pPr>
            <w:r w:rsidRPr="001525B0">
              <w:t>Текстовая часть</w:t>
            </w:r>
          </w:p>
        </w:tc>
        <w:tc>
          <w:tcPr>
            <w:tcW w:w="3047" w:type="dxa"/>
            <w:shd w:val="clear" w:color="auto" w:fill="auto"/>
          </w:tcPr>
          <w:p w:rsidR="001525B0" w:rsidRPr="001525B0" w:rsidRDefault="001525B0" w:rsidP="00A655D2">
            <w:pPr>
              <w:spacing w:after="120"/>
              <w:jc w:val="center"/>
            </w:pPr>
            <w:r w:rsidRPr="001525B0">
              <w:t xml:space="preserve">Громова ЮВ, </w:t>
            </w:r>
            <w:r w:rsidRPr="001525B0">
              <w:rPr>
                <w:color w:val="000000"/>
              </w:rPr>
              <w:t>заместитель начальника управления -  начальник отдела экономики и инвестиций управления экономического развития и инвестиционной политики АТМР</w:t>
            </w:r>
          </w:p>
        </w:tc>
        <w:tc>
          <w:tcPr>
            <w:tcW w:w="1918" w:type="dxa"/>
            <w:shd w:val="clear" w:color="auto" w:fill="auto"/>
          </w:tcPr>
          <w:p w:rsidR="001525B0" w:rsidRPr="001525B0" w:rsidRDefault="001525B0" w:rsidP="00A655D2">
            <w:pPr>
              <w:spacing w:after="120"/>
              <w:jc w:val="center"/>
            </w:pPr>
            <w:r w:rsidRPr="001525B0">
              <w:rPr>
                <w:color w:val="000000"/>
              </w:rPr>
              <w:t>7-08-59</w:t>
            </w:r>
          </w:p>
        </w:tc>
        <w:tc>
          <w:tcPr>
            <w:tcW w:w="3421" w:type="dxa"/>
            <w:shd w:val="clear" w:color="auto" w:fill="auto"/>
          </w:tcPr>
          <w:p w:rsidR="001525B0" w:rsidRPr="001525B0" w:rsidRDefault="001525B0" w:rsidP="00A655D2">
            <w:pPr>
              <w:spacing w:after="120"/>
              <w:jc w:val="center"/>
            </w:pPr>
            <w:r w:rsidRPr="001525B0">
              <w:rPr>
                <w:lang w:val="en-US"/>
              </w:rPr>
              <w:t>gromova</w:t>
            </w:r>
            <w:r w:rsidRPr="001525B0">
              <w:t>@</w:t>
            </w:r>
            <w:proofErr w:type="spellStart"/>
            <w:r w:rsidRPr="001525B0">
              <w:rPr>
                <w:lang w:val="en-US"/>
              </w:rPr>
              <w:t>tr</w:t>
            </w:r>
            <w:proofErr w:type="spellEnd"/>
            <w:r w:rsidRPr="001525B0">
              <w:t>.</w:t>
            </w:r>
            <w:proofErr w:type="spellStart"/>
            <w:r w:rsidRPr="001525B0">
              <w:rPr>
                <w:lang w:val="en-US"/>
              </w:rPr>
              <w:t>adm</w:t>
            </w:r>
            <w:proofErr w:type="spellEnd"/>
            <w:r w:rsidRPr="001525B0">
              <w:t>.</w:t>
            </w:r>
            <w:proofErr w:type="spellStart"/>
            <w:r w:rsidRPr="001525B0">
              <w:rPr>
                <w:lang w:val="en-US"/>
              </w:rPr>
              <w:t>yar</w:t>
            </w:r>
            <w:proofErr w:type="spellEnd"/>
            <w:r w:rsidRPr="001525B0">
              <w:t>.</w:t>
            </w:r>
            <w:proofErr w:type="spellStart"/>
            <w:r w:rsidRPr="001525B0">
              <w:rPr>
                <w:lang w:val="en-US"/>
              </w:rPr>
              <w:t>ru</w:t>
            </w:r>
            <w:proofErr w:type="spellEnd"/>
          </w:p>
        </w:tc>
      </w:tr>
    </w:tbl>
    <w:p w:rsidR="001525B0" w:rsidRPr="00AD0959" w:rsidRDefault="001525B0" w:rsidP="001525B0">
      <w:pPr>
        <w:spacing w:after="120"/>
        <w:jc w:val="center"/>
        <w:rPr>
          <w:sz w:val="22"/>
          <w:szCs w:val="22"/>
        </w:rPr>
      </w:pPr>
    </w:p>
    <w:p w:rsidR="001525B0" w:rsidRPr="00AD0959" w:rsidRDefault="001525B0" w:rsidP="001525B0">
      <w:pPr>
        <w:overflowPunct w:val="0"/>
        <w:autoSpaceDE w:val="0"/>
        <w:autoSpaceDN w:val="0"/>
        <w:adjustRightInd w:val="0"/>
        <w:ind w:right="282" w:firstLine="708"/>
        <w:jc w:val="both"/>
        <w:rPr>
          <w:sz w:val="22"/>
          <w:szCs w:val="22"/>
        </w:rPr>
      </w:pPr>
    </w:p>
    <w:p w:rsidR="00BC3185" w:rsidRPr="00F30BA1" w:rsidRDefault="00BC3185" w:rsidP="007F3BB0">
      <w:pPr>
        <w:jc w:val="both"/>
        <w:rPr>
          <w:sz w:val="28"/>
          <w:szCs w:val="28"/>
        </w:rPr>
      </w:pPr>
    </w:p>
    <w:sectPr w:rsidR="00BC3185" w:rsidRPr="00F30BA1" w:rsidSect="008A77D5">
      <w:pgSz w:w="11906" w:h="16838"/>
      <w:pgMar w:top="102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DCA" w:rsidRDefault="00A40DCA">
      <w:r>
        <w:separator/>
      </w:r>
    </w:p>
  </w:endnote>
  <w:endnote w:type="continuationSeparator" w:id="0">
    <w:p w:rsidR="00A40DCA" w:rsidRDefault="00A4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choolBook">
    <w:altName w:val="Times New Roman"/>
    <w:charset w:val="00"/>
    <w:family w:val="auto"/>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DCA" w:rsidRDefault="00A40DCA">
      <w:r>
        <w:separator/>
      </w:r>
    </w:p>
  </w:footnote>
  <w:footnote w:type="continuationSeparator" w:id="0">
    <w:p w:rsidR="00A40DCA" w:rsidRDefault="00A40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C7" w:rsidRDefault="000C11C7" w:rsidP="008A77D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C11C7" w:rsidRDefault="000C11C7" w:rsidP="008A77D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951571"/>
      <w:docPartObj>
        <w:docPartGallery w:val="Page Numbers (Top of Page)"/>
        <w:docPartUnique/>
      </w:docPartObj>
    </w:sdtPr>
    <w:sdtEndPr/>
    <w:sdtContent>
      <w:p w:rsidR="000C11C7" w:rsidRDefault="000C11C7">
        <w:pPr>
          <w:pStyle w:val="a4"/>
          <w:jc w:val="center"/>
        </w:pPr>
        <w:r>
          <w:fldChar w:fldCharType="begin"/>
        </w:r>
        <w:r>
          <w:instrText>PAGE   \* MERGEFORMAT</w:instrText>
        </w:r>
        <w:r>
          <w:fldChar w:fldCharType="separate"/>
        </w:r>
        <w:r w:rsidR="006371B1">
          <w:rPr>
            <w:noProof/>
          </w:rPr>
          <w:t>2</w:t>
        </w:r>
        <w:r>
          <w:fldChar w:fldCharType="end"/>
        </w:r>
      </w:p>
    </w:sdtContent>
  </w:sdt>
  <w:p w:rsidR="000C11C7" w:rsidRPr="00F30BA1" w:rsidRDefault="000C11C7" w:rsidP="00F30BA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452964"/>
      <w:docPartObj>
        <w:docPartGallery w:val="Page Numbers (Top of Page)"/>
        <w:docPartUnique/>
      </w:docPartObj>
    </w:sdtPr>
    <w:sdtEndPr/>
    <w:sdtContent>
      <w:p w:rsidR="000C11C7" w:rsidRDefault="000C11C7">
        <w:pPr>
          <w:pStyle w:val="a4"/>
          <w:jc w:val="center"/>
        </w:pPr>
        <w:r>
          <w:fldChar w:fldCharType="begin"/>
        </w:r>
        <w:r>
          <w:instrText>PAGE   \* MERGEFORMAT</w:instrText>
        </w:r>
        <w:r>
          <w:fldChar w:fldCharType="separate"/>
        </w:r>
        <w:r w:rsidR="00E72BEB">
          <w:rPr>
            <w:noProof/>
          </w:rPr>
          <w:t>34</w:t>
        </w:r>
        <w:r>
          <w:fldChar w:fldCharType="end"/>
        </w:r>
      </w:p>
    </w:sdtContent>
  </w:sdt>
  <w:p w:rsidR="000C11C7" w:rsidRDefault="000C11C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775"/>
    <w:multiLevelType w:val="hybridMultilevel"/>
    <w:tmpl w:val="0F0A6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C7AAE"/>
    <w:multiLevelType w:val="multilevel"/>
    <w:tmpl w:val="A0125D0A"/>
    <w:lvl w:ilvl="0">
      <w:start w:val="1"/>
      <w:numFmt w:val="decimal"/>
      <w:lvlText w:val="%1."/>
      <w:lvlJc w:val="left"/>
      <w:pPr>
        <w:ind w:left="900" w:hanging="360"/>
      </w:pPr>
      <w:rPr>
        <w:rFonts w:hint="default"/>
      </w:rPr>
    </w:lvl>
    <w:lvl w:ilvl="1">
      <w:start w:val="2"/>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2">
    <w:nsid w:val="05A35D8C"/>
    <w:multiLevelType w:val="hybridMultilevel"/>
    <w:tmpl w:val="56FA2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036C7"/>
    <w:multiLevelType w:val="hybridMultilevel"/>
    <w:tmpl w:val="859C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C7C83"/>
    <w:multiLevelType w:val="hybridMultilevel"/>
    <w:tmpl w:val="041C0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9F3622"/>
    <w:multiLevelType w:val="hybridMultilevel"/>
    <w:tmpl w:val="A8E283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00368A"/>
    <w:multiLevelType w:val="hybridMultilevel"/>
    <w:tmpl w:val="76DE83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0456658"/>
    <w:multiLevelType w:val="hybridMultilevel"/>
    <w:tmpl w:val="4F6E8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E690A"/>
    <w:multiLevelType w:val="hybridMultilevel"/>
    <w:tmpl w:val="7982D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1E61DF"/>
    <w:multiLevelType w:val="hybridMultilevel"/>
    <w:tmpl w:val="1BD2B4B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ED07EC"/>
    <w:multiLevelType w:val="hybridMultilevel"/>
    <w:tmpl w:val="2BDCF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3B76AA"/>
    <w:multiLevelType w:val="hybridMultilevel"/>
    <w:tmpl w:val="2D1A9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9C77D6"/>
    <w:multiLevelType w:val="hybridMultilevel"/>
    <w:tmpl w:val="7C3C8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F47555"/>
    <w:multiLevelType w:val="hybridMultilevel"/>
    <w:tmpl w:val="D3BC8E00"/>
    <w:lvl w:ilvl="0" w:tplc="DC8EB5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7686AC6"/>
    <w:multiLevelType w:val="hybridMultilevel"/>
    <w:tmpl w:val="EF22A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F85B8B"/>
    <w:multiLevelType w:val="hybridMultilevel"/>
    <w:tmpl w:val="6164B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012B84"/>
    <w:multiLevelType w:val="hybridMultilevel"/>
    <w:tmpl w:val="BC825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AF3C23"/>
    <w:multiLevelType w:val="hybridMultilevel"/>
    <w:tmpl w:val="9F168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593427"/>
    <w:multiLevelType w:val="multilevel"/>
    <w:tmpl w:val="A0125D0A"/>
    <w:lvl w:ilvl="0">
      <w:start w:val="1"/>
      <w:numFmt w:val="decimal"/>
      <w:lvlText w:val="%1."/>
      <w:lvlJc w:val="left"/>
      <w:pPr>
        <w:ind w:left="900" w:hanging="360"/>
      </w:pPr>
      <w:rPr>
        <w:rFonts w:hint="default"/>
      </w:rPr>
    </w:lvl>
    <w:lvl w:ilvl="1">
      <w:start w:val="2"/>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9">
    <w:nsid w:val="407A542D"/>
    <w:multiLevelType w:val="hybridMultilevel"/>
    <w:tmpl w:val="F7AC4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516F3D"/>
    <w:multiLevelType w:val="hybridMultilevel"/>
    <w:tmpl w:val="961671DA"/>
    <w:lvl w:ilvl="0" w:tplc="A418B3B4">
      <w:start w:val="1"/>
      <w:numFmt w:val="decimal"/>
      <w:lvlText w:val="%1."/>
      <w:lvlJc w:val="left"/>
      <w:pPr>
        <w:ind w:left="360"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21">
    <w:nsid w:val="425A48C0"/>
    <w:multiLevelType w:val="hybridMultilevel"/>
    <w:tmpl w:val="F288E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294EBA"/>
    <w:multiLevelType w:val="hybridMultilevel"/>
    <w:tmpl w:val="D0FAC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A375D8"/>
    <w:multiLevelType w:val="hybridMultilevel"/>
    <w:tmpl w:val="1D3CE93A"/>
    <w:lvl w:ilvl="0" w:tplc="643A6542">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441F90"/>
    <w:multiLevelType w:val="hybridMultilevel"/>
    <w:tmpl w:val="3C2A7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E94A80"/>
    <w:multiLevelType w:val="hybridMultilevel"/>
    <w:tmpl w:val="2DA0D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C05673"/>
    <w:multiLevelType w:val="hybridMultilevel"/>
    <w:tmpl w:val="27DA4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FA6D97"/>
    <w:multiLevelType w:val="hybridMultilevel"/>
    <w:tmpl w:val="F3CECCFA"/>
    <w:lvl w:ilvl="0" w:tplc="04190001">
      <w:start w:val="1"/>
      <w:numFmt w:val="bullet"/>
      <w:lvlText w:val=""/>
      <w:lvlJc w:val="left"/>
      <w:pPr>
        <w:ind w:left="67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7D1938"/>
    <w:multiLevelType w:val="multilevel"/>
    <w:tmpl w:val="A0125D0A"/>
    <w:lvl w:ilvl="0">
      <w:start w:val="1"/>
      <w:numFmt w:val="decimal"/>
      <w:lvlText w:val="%1."/>
      <w:lvlJc w:val="left"/>
      <w:pPr>
        <w:ind w:left="928" w:hanging="360"/>
      </w:pPr>
      <w:rPr>
        <w:rFonts w:hint="default"/>
      </w:rPr>
    </w:lvl>
    <w:lvl w:ilvl="1">
      <w:start w:val="2"/>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num w:numId="1">
    <w:abstractNumId w:val="2"/>
  </w:num>
  <w:num w:numId="2">
    <w:abstractNumId w:val="28"/>
  </w:num>
  <w:num w:numId="3">
    <w:abstractNumId w:val="1"/>
  </w:num>
  <w:num w:numId="4">
    <w:abstractNumId w:val="24"/>
  </w:num>
  <w:num w:numId="5">
    <w:abstractNumId w:val="4"/>
  </w:num>
  <w:num w:numId="6">
    <w:abstractNumId w:val="11"/>
  </w:num>
  <w:num w:numId="7">
    <w:abstractNumId w:val="5"/>
  </w:num>
  <w:num w:numId="8">
    <w:abstractNumId w:val="12"/>
  </w:num>
  <w:num w:numId="9">
    <w:abstractNumId w:val="0"/>
  </w:num>
  <w:num w:numId="10">
    <w:abstractNumId w:val="17"/>
  </w:num>
  <w:num w:numId="11">
    <w:abstractNumId w:val="23"/>
  </w:num>
  <w:num w:numId="12">
    <w:abstractNumId w:val="19"/>
  </w:num>
  <w:num w:numId="13">
    <w:abstractNumId w:val="3"/>
  </w:num>
  <w:num w:numId="14">
    <w:abstractNumId w:val="7"/>
  </w:num>
  <w:num w:numId="15">
    <w:abstractNumId w:val="22"/>
  </w:num>
  <w:num w:numId="16">
    <w:abstractNumId w:val="18"/>
  </w:num>
  <w:num w:numId="17">
    <w:abstractNumId w:val="26"/>
  </w:num>
  <w:num w:numId="18">
    <w:abstractNumId w:val="21"/>
  </w:num>
  <w:num w:numId="19">
    <w:abstractNumId w:val="20"/>
  </w:num>
  <w:num w:numId="20">
    <w:abstractNumId w:val="16"/>
  </w:num>
  <w:num w:numId="21">
    <w:abstractNumId w:val="13"/>
  </w:num>
  <w:num w:numId="22">
    <w:abstractNumId w:val="10"/>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5"/>
  </w:num>
  <w:num w:numId="27">
    <w:abstractNumId w:val="27"/>
  </w:num>
  <w:num w:numId="28">
    <w:abstractNumId w:val="2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911"/>
    <w:rsid w:val="000112B1"/>
    <w:rsid w:val="00012F38"/>
    <w:rsid w:val="00022B95"/>
    <w:rsid w:val="00023F93"/>
    <w:rsid w:val="00030911"/>
    <w:rsid w:val="00051716"/>
    <w:rsid w:val="00064D94"/>
    <w:rsid w:val="00072E88"/>
    <w:rsid w:val="00087A8E"/>
    <w:rsid w:val="00097A20"/>
    <w:rsid w:val="000A6610"/>
    <w:rsid w:val="000B0987"/>
    <w:rsid w:val="000B5BCF"/>
    <w:rsid w:val="000C11C7"/>
    <w:rsid w:val="000C402C"/>
    <w:rsid w:val="000C667B"/>
    <w:rsid w:val="000D4236"/>
    <w:rsid w:val="000E75FB"/>
    <w:rsid w:val="00120BB1"/>
    <w:rsid w:val="00121F73"/>
    <w:rsid w:val="00144505"/>
    <w:rsid w:val="001454F0"/>
    <w:rsid w:val="001479D7"/>
    <w:rsid w:val="001525B0"/>
    <w:rsid w:val="00181709"/>
    <w:rsid w:val="0018391B"/>
    <w:rsid w:val="001A3B54"/>
    <w:rsid w:val="001A3F92"/>
    <w:rsid w:val="001A49B8"/>
    <w:rsid w:val="001A5EE0"/>
    <w:rsid w:val="001A7A8F"/>
    <w:rsid w:val="001B469A"/>
    <w:rsid w:val="001C6E9E"/>
    <w:rsid w:val="001C7C22"/>
    <w:rsid w:val="001D36F0"/>
    <w:rsid w:val="001D3D2F"/>
    <w:rsid w:val="001D777F"/>
    <w:rsid w:val="001F22A3"/>
    <w:rsid w:val="001F22FC"/>
    <w:rsid w:val="00203AEB"/>
    <w:rsid w:val="002058A8"/>
    <w:rsid w:val="00207CFD"/>
    <w:rsid w:val="00214764"/>
    <w:rsid w:val="00230101"/>
    <w:rsid w:val="00230F92"/>
    <w:rsid w:val="00277540"/>
    <w:rsid w:val="00287DD3"/>
    <w:rsid w:val="0029419B"/>
    <w:rsid w:val="002A378D"/>
    <w:rsid w:val="002A7AB3"/>
    <w:rsid w:val="002B2EFF"/>
    <w:rsid w:val="002B62F0"/>
    <w:rsid w:val="002D169B"/>
    <w:rsid w:val="002D30FA"/>
    <w:rsid w:val="002D74D6"/>
    <w:rsid w:val="002E2008"/>
    <w:rsid w:val="002E3465"/>
    <w:rsid w:val="002F0C2D"/>
    <w:rsid w:val="00305781"/>
    <w:rsid w:val="00320227"/>
    <w:rsid w:val="00321902"/>
    <w:rsid w:val="00341518"/>
    <w:rsid w:val="00344F37"/>
    <w:rsid w:val="00345A13"/>
    <w:rsid w:val="00346E18"/>
    <w:rsid w:val="0036663B"/>
    <w:rsid w:val="00381664"/>
    <w:rsid w:val="00393E59"/>
    <w:rsid w:val="003B4E3E"/>
    <w:rsid w:val="003C0383"/>
    <w:rsid w:val="003C50E5"/>
    <w:rsid w:val="003D76B2"/>
    <w:rsid w:val="00420FC2"/>
    <w:rsid w:val="00422FCE"/>
    <w:rsid w:val="00432FCD"/>
    <w:rsid w:val="00433E22"/>
    <w:rsid w:val="00440265"/>
    <w:rsid w:val="00444CBA"/>
    <w:rsid w:val="00465DCB"/>
    <w:rsid w:val="00481023"/>
    <w:rsid w:val="00481664"/>
    <w:rsid w:val="004968BB"/>
    <w:rsid w:val="004A154E"/>
    <w:rsid w:val="004B1A42"/>
    <w:rsid w:val="004D1BFB"/>
    <w:rsid w:val="004F2501"/>
    <w:rsid w:val="005013FA"/>
    <w:rsid w:val="00506B00"/>
    <w:rsid w:val="00511986"/>
    <w:rsid w:val="00512209"/>
    <w:rsid w:val="00517ECF"/>
    <w:rsid w:val="00531590"/>
    <w:rsid w:val="00536245"/>
    <w:rsid w:val="00550B81"/>
    <w:rsid w:val="005517F9"/>
    <w:rsid w:val="00552DA3"/>
    <w:rsid w:val="00554507"/>
    <w:rsid w:val="005704B3"/>
    <w:rsid w:val="00570E6D"/>
    <w:rsid w:val="00571022"/>
    <w:rsid w:val="00571E12"/>
    <w:rsid w:val="0057707F"/>
    <w:rsid w:val="00577B92"/>
    <w:rsid w:val="005859AB"/>
    <w:rsid w:val="0059115A"/>
    <w:rsid w:val="005936C0"/>
    <w:rsid w:val="005A3042"/>
    <w:rsid w:val="005A39A8"/>
    <w:rsid w:val="005B12DF"/>
    <w:rsid w:val="005C72EC"/>
    <w:rsid w:val="005D1753"/>
    <w:rsid w:val="005E4E3D"/>
    <w:rsid w:val="005E7D5F"/>
    <w:rsid w:val="005F66C4"/>
    <w:rsid w:val="00605918"/>
    <w:rsid w:val="006231D9"/>
    <w:rsid w:val="006371B1"/>
    <w:rsid w:val="00644F29"/>
    <w:rsid w:val="006577FA"/>
    <w:rsid w:val="00667306"/>
    <w:rsid w:val="00676F4C"/>
    <w:rsid w:val="0067790C"/>
    <w:rsid w:val="00682F3E"/>
    <w:rsid w:val="006849BB"/>
    <w:rsid w:val="006A7E00"/>
    <w:rsid w:val="006B16B5"/>
    <w:rsid w:val="006C4BDE"/>
    <w:rsid w:val="006D489C"/>
    <w:rsid w:val="006E1B42"/>
    <w:rsid w:val="006E3299"/>
    <w:rsid w:val="006F666A"/>
    <w:rsid w:val="00701966"/>
    <w:rsid w:val="007105ED"/>
    <w:rsid w:val="007446D3"/>
    <w:rsid w:val="00746681"/>
    <w:rsid w:val="00751F93"/>
    <w:rsid w:val="00756E53"/>
    <w:rsid w:val="00757ED9"/>
    <w:rsid w:val="00760296"/>
    <w:rsid w:val="0077427C"/>
    <w:rsid w:val="0078789B"/>
    <w:rsid w:val="007904B9"/>
    <w:rsid w:val="0079341A"/>
    <w:rsid w:val="007A2C0F"/>
    <w:rsid w:val="007B3E1F"/>
    <w:rsid w:val="007B5096"/>
    <w:rsid w:val="007B6BA3"/>
    <w:rsid w:val="007D0A7A"/>
    <w:rsid w:val="007D3B36"/>
    <w:rsid w:val="007E029D"/>
    <w:rsid w:val="007E1601"/>
    <w:rsid w:val="007E2892"/>
    <w:rsid w:val="007F3BB0"/>
    <w:rsid w:val="008157C0"/>
    <w:rsid w:val="0083740A"/>
    <w:rsid w:val="00847F46"/>
    <w:rsid w:val="0086652D"/>
    <w:rsid w:val="008801E3"/>
    <w:rsid w:val="00886BCE"/>
    <w:rsid w:val="008A77D5"/>
    <w:rsid w:val="008B090C"/>
    <w:rsid w:val="008B3E3F"/>
    <w:rsid w:val="008B6163"/>
    <w:rsid w:val="008D6428"/>
    <w:rsid w:val="008E0B74"/>
    <w:rsid w:val="00902252"/>
    <w:rsid w:val="00917605"/>
    <w:rsid w:val="00930E09"/>
    <w:rsid w:val="00936ACD"/>
    <w:rsid w:val="009506FD"/>
    <w:rsid w:val="00951098"/>
    <w:rsid w:val="009541FE"/>
    <w:rsid w:val="009711B3"/>
    <w:rsid w:val="009855A4"/>
    <w:rsid w:val="00986CC6"/>
    <w:rsid w:val="00992EAF"/>
    <w:rsid w:val="009A2ECB"/>
    <w:rsid w:val="009B32E7"/>
    <w:rsid w:val="009C4FFB"/>
    <w:rsid w:val="009C7B01"/>
    <w:rsid w:val="009D22D0"/>
    <w:rsid w:val="009D274B"/>
    <w:rsid w:val="009E0D01"/>
    <w:rsid w:val="00A071C9"/>
    <w:rsid w:val="00A2742D"/>
    <w:rsid w:val="00A40DCA"/>
    <w:rsid w:val="00A41D1F"/>
    <w:rsid w:val="00A45F81"/>
    <w:rsid w:val="00A47907"/>
    <w:rsid w:val="00A579F9"/>
    <w:rsid w:val="00A7438E"/>
    <w:rsid w:val="00A777B0"/>
    <w:rsid w:val="00A866AC"/>
    <w:rsid w:val="00A87887"/>
    <w:rsid w:val="00A91C6B"/>
    <w:rsid w:val="00AA5EC0"/>
    <w:rsid w:val="00AE321D"/>
    <w:rsid w:val="00AE34DF"/>
    <w:rsid w:val="00AF4EDD"/>
    <w:rsid w:val="00B0452F"/>
    <w:rsid w:val="00B069B1"/>
    <w:rsid w:val="00B12588"/>
    <w:rsid w:val="00B54B02"/>
    <w:rsid w:val="00B95B75"/>
    <w:rsid w:val="00BA23DF"/>
    <w:rsid w:val="00BB13A3"/>
    <w:rsid w:val="00BB4DB7"/>
    <w:rsid w:val="00BB66D4"/>
    <w:rsid w:val="00BB7AF2"/>
    <w:rsid w:val="00BC3185"/>
    <w:rsid w:val="00BE325A"/>
    <w:rsid w:val="00BE5FBA"/>
    <w:rsid w:val="00C10D94"/>
    <w:rsid w:val="00C14C40"/>
    <w:rsid w:val="00C225E4"/>
    <w:rsid w:val="00C34306"/>
    <w:rsid w:val="00C412DB"/>
    <w:rsid w:val="00C4578F"/>
    <w:rsid w:val="00C57A26"/>
    <w:rsid w:val="00C71A64"/>
    <w:rsid w:val="00C73824"/>
    <w:rsid w:val="00C815E1"/>
    <w:rsid w:val="00C96E2A"/>
    <w:rsid w:val="00CA7308"/>
    <w:rsid w:val="00CA7492"/>
    <w:rsid w:val="00CB6829"/>
    <w:rsid w:val="00CC3E0E"/>
    <w:rsid w:val="00CF7AED"/>
    <w:rsid w:val="00D157C7"/>
    <w:rsid w:val="00D30894"/>
    <w:rsid w:val="00D31788"/>
    <w:rsid w:val="00D535AE"/>
    <w:rsid w:val="00D55381"/>
    <w:rsid w:val="00D57ED4"/>
    <w:rsid w:val="00D67D2C"/>
    <w:rsid w:val="00D76DA8"/>
    <w:rsid w:val="00D855E3"/>
    <w:rsid w:val="00D91E2A"/>
    <w:rsid w:val="00DB1383"/>
    <w:rsid w:val="00DC4170"/>
    <w:rsid w:val="00DD0B13"/>
    <w:rsid w:val="00DD4463"/>
    <w:rsid w:val="00DD4E79"/>
    <w:rsid w:val="00DD58AB"/>
    <w:rsid w:val="00DF037D"/>
    <w:rsid w:val="00DF6C67"/>
    <w:rsid w:val="00E2199F"/>
    <w:rsid w:val="00E3438D"/>
    <w:rsid w:val="00E42EF7"/>
    <w:rsid w:val="00E47752"/>
    <w:rsid w:val="00E60B85"/>
    <w:rsid w:val="00E62AFC"/>
    <w:rsid w:val="00E63A2C"/>
    <w:rsid w:val="00E72BEB"/>
    <w:rsid w:val="00E81B9F"/>
    <w:rsid w:val="00E839B6"/>
    <w:rsid w:val="00E83E87"/>
    <w:rsid w:val="00E90CCC"/>
    <w:rsid w:val="00EB4220"/>
    <w:rsid w:val="00EB774B"/>
    <w:rsid w:val="00EC1DCA"/>
    <w:rsid w:val="00EC5EF1"/>
    <w:rsid w:val="00ED44C4"/>
    <w:rsid w:val="00ED6FD1"/>
    <w:rsid w:val="00EF0309"/>
    <w:rsid w:val="00EF0C07"/>
    <w:rsid w:val="00F1533C"/>
    <w:rsid w:val="00F30BA1"/>
    <w:rsid w:val="00F32A48"/>
    <w:rsid w:val="00F421BE"/>
    <w:rsid w:val="00F437E2"/>
    <w:rsid w:val="00F43890"/>
    <w:rsid w:val="00F469DF"/>
    <w:rsid w:val="00F50635"/>
    <w:rsid w:val="00F52F34"/>
    <w:rsid w:val="00F54234"/>
    <w:rsid w:val="00F57190"/>
    <w:rsid w:val="00F74A52"/>
    <w:rsid w:val="00F83DD0"/>
    <w:rsid w:val="00F86D75"/>
    <w:rsid w:val="00FA5B89"/>
    <w:rsid w:val="00FA62B0"/>
    <w:rsid w:val="00FB4FAA"/>
    <w:rsid w:val="00FC08CD"/>
    <w:rsid w:val="00FE5F25"/>
    <w:rsid w:val="00FF4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1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3185"/>
    <w:pPr>
      <w:keepNext/>
      <w:jc w:val="both"/>
      <w:outlineLvl w:val="0"/>
    </w:pPr>
    <w:rPr>
      <w:b/>
      <w:sz w:val="28"/>
      <w:szCs w:val="20"/>
      <w:lang w:eastAsia="en-US"/>
    </w:rPr>
  </w:style>
  <w:style w:type="paragraph" w:styleId="2">
    <w:name w:val="heading 2"/>
    <w:basedOn w:val="a"/>
    <w:next w:val="a"/>
    <w:link w:val="20"/>
    <w:qFormat/>
    <w:rsid w:val="00BC3185"/>
    <w:pPr>
      <w:keepNext/>
      <w:jc w:val="right"/>
      <w:outlineLvl w:val="1"/>
    </w:pPr>
    <w:rPr>
      <w:sz w:val="28"/>
      <w:szCs w:val="20"/>
      <w:lang w:eastAsia="en-US"/>
    </w:rPr>
  </w:style>
  <w:style w:type="paragraph" w:styleId="3">
    <w:name w:val="heading 3"/>
    <w:basedOn w:val="a"/>
    <w:next w:val="a"/>
    <w:link w:val="30"/>
    <w:uiPriority w:val="9"/>
    <w:qFormat/>
    <w:rsid w:val="00BC3185"/>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BC3185"/>
    <w:pPr>
      <w:keepNext/>
      <w:spacing w:before="240" w:after="60" w:line="276" w:lineRule="auto"/>
      <w:outlineLvl w:val="3"/>
    </w:pPr>
    <w:rPr>
      <w:rFonts w:ascii="Calibri" w:hAnsi="Calibri"/>
      <w:b/>
      <w:bCs/>
      <w:sz w:val="28"/>
      <w:szCs w:val="28"/>
      <w:lang w:eastAsia="en-US"/>
    </w:rPr>
  </w:style>
  <w:style w:type="paragraph" w:styleId="6">
    <w:name w:val="heading 6"/>
    <w:basedOn w:val="a"/>
    <w:next w:val="a"/>
    <w:link w:val="60"/>
    <w:uiPriority w:val="9"/>
    <w:semiHidden/>
    <w:unhideWhenUsed/>
    <w:qFormat/>
    <w:rsid w:val="00BC3185"/>
    <w:pPr>
      <w:spacing w:before="240" w:after="60" w:line="276" w:lineRule="auto"/>
      <w:outlineLvl w:val="5"/>
    </w:pPr>
    <w:rPr>
      <w:rFonts w:ascii="Calibri" w:hAnsi="Calibri"/>
      <w:b/>
      <w:bCs/>
      <w:sz w:val="22"/>
      <w:szCs w:val="22"/>
      <w:lang w:eastAsia="en-US"/>
    </w:rPr>
  </w:style>
  <w:style w:type="paragraph" w:styleId="8">
    <w:name w:val="heading 8"/>
    <w:basedOn w:val="a"/>
    <w:next w:val="a"/>
    <w:link w:val="80"/>
    <w:uiPriority w:val="9"/>
    <w:semiHidden/>
    <w:unhideWhenUsed/>
    <w:qFormat/>
    <w:rsid w:val="00BC3185"/>
    <w:pPr>
      <w:spacing w:before="240" w:after="60" w:line="276" w:lineRule="auto"/>
      <w:outlineLvl w:val="7"/>
    </w:pPr>
    <w:rPr>
      <w:rFonts w:ascii="Calibri" w:hAnsi="Calibri"/>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3185"/>
    <w:rPr>
      <w:rFonts w:ascii="Times New Roman" w:eastAsia="Times New Roman" w:hAnsi="Times New Roman" w:cs="Times New Roman"/>
      <w:b/>
      <w:sz w:val="28"/>
      <w:szCs w:val="20"/>
    </w:rPr>
  </w:style>
  <w:style w:type="character" w:customStyle="1" w:styleId="20">
    <w:name w:val="Заголовок 2 Знак"/>
    <w:basedOn w:val="a0"/>
    <w:link w:val="2"/>
    <w:rsid w:val="00BC3185"/>
    <w:rPr>
      <w:rFonts w:ascii="Times New Roman" w:eastAsia="Times New Roman" w:hAnsi="Times New Roman" w:cs="Times New Roman"/>
      <w:sz w:val="28"/>
      <w:szCs w:val="20"/>
    </w:rPr>
  </w:style>
  <w:style w:type="character" w:customStyle="1" w:styleId="30">
    <w:name w:val="Заголовок 3 Знак"/>
    <w:basedOn w:val="a0"/>
    <w:link w:val="3"/>
    <w:uiPriority w:val="9"/>
    <w:rsid w:val="00BC3185"/>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BC3185"/>
    <w:rPr>
      <w:rFonts w:ascii="Calibri" w:eastAsia="Times New Roman" w:hAnsi="Calibri" w:cs="Times New Roman"/>
      <w:b/>
      <w:bCs/>
      <w:sz w:val="28"/>
      <w:szCs w:val="28"/>
    </w:rPr>
  </w:style>
  <w:style w:type="character" w:customStyle="1" w:styleId="60">
    <w:name w:val="Заголовок 6 Знак"/>
    <w:basedOn w:val="a0"/>
    <w:link w:val="6"/>
    <w:uiPriority w:val="9"/>
    <w:semiHidden/>
    <w:rsid w:val="00BC3185"/>
    <w:rPr>
      <w:rFonts w:ascii="Calibri" w:eastAsia="Times New Roman" w:hAnsi="Calibri" w:cs="Times New Roman"/>
      <w:b/>
      <w:bCs/>
    </w:rPr>
  </w:style>
  <w:style w:type="character" w:customStyle="1" w:styleId="80">
    <w:name w:val="Заголовок 8 Знак"/>
    <w:basedOn w:val="a0"/>
    <w:link w:val="8"/>
    <w:uiPriority w:val="9"/>
    <w:semiHidden/>
    <w:rsid w:val="00BC3185"/>
    <w:rPr>
      <w:rFonts w:ascii="Calibri" w:eastAsia="Times New Roman" w:hAnsi="Calibri" w:cs="Times New Roman"/>
      <w:i/>
      <w:iCs/>
      <w:sz w:val="24"/>
      <w:szCs w:val="24"/>
    </w:rPr>
  </w:style>
  <w:style w:type="table" w:styleId="a3">
    <w:name w:val="Table Grid"/>
    <w:basedOn w:val="a1"/>
    <w:uiPriority w:val="59"/>
    <w:rsid w:val="00BC3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C3185"/>
    <w:pPr>
      <w:tabs>
        <w:tab w:val="center" w:pos="4677"/>
        <w:tab w:val="right" w:pos="9355"/>
      </w:tabs>
    </w:pPr>
  </w:style>
  <w:style w:type="character" w:customStyle="1" w:styleId="a5">
    <w:name w:val="Верхний колонтитул Знак"/>
    <w:basedOn w:val="a0"/>
    <w:link w:val="a4"/>
    <w:uiPriority w:val="99"/>
    <w:rsid w:val="00BC3185"/>
    <w:rPr>
      <w:rFonts w:ascii="Times New Roman" w:eastAsia="Times New Roman" w:hAnsi="Times New Roman" w:cs="Times New Roman"/>
      <w:sz w:val="24"/>
      <w:szCs w:val="24"/>
      <w:lang w:eastAsia="ru-RU"/>
    </w:rPr>
  </w:style>
  <w:style w:type="character" w:styleId="a6">
    <w:name w:val="page number"/>
    <w:basedOn w:val="a0"/>
    <w:rsid w:val="00BC3185"/>
  </w:style>
  <w:style w:type="paragraph" w:styleId="a7">
    <w:name w:val="Body Text"/>
    <w:basedOn w:val="a"/>
    <w:link w:val="a8"/>
    <w:rsid w:val="00BC3185"/>
    <w:pPr>
      <w:suppressAutoHyphens/>
      <w:jc w:val="both"/>
    </w:pPr>
    <w:rPr>
      <w:szCs w:val="20"/>
      <w:lang w:eastAsia="ar-SA"/>
    </w:rPr>
  </w:style>
  <w:style w:type="character" w:customStyle="1" w:styleId="a8">
    <w:name w:val="Основной текст Знак"/>
    <w:basedOn w:val="a0"/>
    <w:link w:val="a7"/>
    <w:rsid w:val="00BC3185"/>
    <w:rPr>
      <w:rFonts w:ascii="Times New Roman" w:eastAsia="Times New Roman" w:hAnsi="Times New Roman" w:cs="Times New Roman"/>
      <w:sz w:val="24"/>
      <w:szCs w:val="20"/>
      <w:lang w:eastAsia="ar-SA"/>
    </w:rPr>
  </w:style>
  <w:style w:type="paragraph" w:styleId="11">
    <w:name w:val="toc 1"/>
    <w:basedOn w:val="a"/>
    <w:next w:val="a"/>
    <w:rsid w:val="00BC3185"/>
    <w:pPr>
      <w:tabs>
        <w:tab w:val="left" w:pos="720"/>
        <w:tab w:val="left" w:pos="10080"/>
      </w:tabs>
      <w:suppressAutoHyphens/>
      <w:spacing w:before="20" w:after="20" w:line="312" w:lineRule="auto"/>
      <w:ind w:left="360" w:right="-25" w:hanging="360"/>
    </w:pPr>
    <w:rPr>
      <w:rFonts w:ascii="Arial" w:hAnsi="Arial"/>
      <w:i/>
      <w:color w:val="000080"/>
      <w:sz w:val="28"/>
      <w:lang w:eastAsia="ar-SA"/>
    </w:rPr>
  </w:style>
  <w:style w:type="paragraph" w:styleId="a9">
    <w:name w:val="footer"/>
    <w:basedOn w:val="a"/>
    <w:link w:val="aa"/>
    <w:uiPriority w:val="99"/>
    <w:rsid w:val="00BC3185"/>
    <w:pPr>
      <w:tabs>
        <w:tab w:val="center" w:pos="4677"/>
        <w:tab w:val="right" w:pos="9355"/>
      </w:tabs>
    </w:pPr>
  </w:style>
  <w:style w:type="character" w:customStyle="1" w:styleId="aa">
    <w:name w:val="Нижний колонтитул Знак"/>
    <w:basedOn w:val="a0"/>
    <w:link w:val="a9"/>
    <w:uiPriority w:val="99"/>
    <w:rsid w:val="00BC3185"/>
    <w:rPr>
      <w:rFonts w:ascii="Times New Roman" w:eastAsia="Times New Roman" w:hAnsi="Times New Roman" w:cs="Times New Roman"/>
      <w:sz w:val="24"/>
      <w:szCs w:val="24"/>
      <w:lang w:eastAsia="ru-RU"/>
    </w:rPr>
  </w:style>
  <w:style w:type="paragraph" w:customStyle="1" w:styleId="ConsPlusNormal">
    <w:name w:val="ConsPlusNormal"/>
    <w:rsid w:val="00BC3185"/>
    <w:pPr>
      <w:widowControl w:val="0"/>
      <w:autoSpaceDE w:val="0"/>
      <w:autoSpaceDN w:val="0"/>
      <w:spacing w:after="0" w:line="240" w:lineRule="auto"/>
    </w:pPr>
    <w:rPr>
      <w:rFonts w:ascii="Calibri" w:eastAsia="Times New Roman" w:hAnsi="Calibri" w:cs="Calibri"/>
      <w:szCs w:val="20"/>
      <w:lang w:eastAsia="ru-RU"/>
    </w:rPr>
  </w:style>
  <w:style w:type="paragraph" w:styleId="ab">
    <w:name w:val="No Spacing"/>
    <w:uiPriority w:val="1"/>
    <w:qFormat/>
    <w:rsid w:val="00BC3185"/>
    <w:pPr>
      <w:spacing w:after="0" w:line="240" w:lineRule="auto"/>
      <w:jc w:val="both"/>
    </w:pPr>
    <w:rPr>
      <w:rFonts w:ascii="Arial" w:eastAsia="Times New Roman" w:hAnsi="Arial" w:cs="Times New Roman"/>
      <w:szCs w:val="24"/>
      <w:lang w:eastAsia="ru-RU"/>
    </w:rPr>
  </w:style>
  <w:style w:type="paragraph" w:styleId="ac">
    <w:name w:val="List Paragraph"/>
    <w:basedOn w:val="a"/>
    <w:uiPriority w:val="34"/>
    <w:qFormat/>
    <w:rsid w:val="00BC3185"/>
    <w:pPr>
      <w:spacing w:before="60" w:after="60" w:line="312" w:lineRule="auto"/>
      <w:ind w:left="720"/>
      <w:contextualSpacing/>
      <w:jc w:val="both"/>
    </w:pPr>
    <w:rPr>
      <w:rFonts w:ascii="Arial" w:hAnsi="Arial"/>
      <w:sz w:val="22"/>
    </w:rPr>
  </w:style>
  <w:style w:type="paragraph" w:customStyle="1" w:styleId="Default">
    <w:name w:val="Default"/>
    <w:rsid w:val="00BC31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ody Text Indent"/>
    <w:basedOn w:val="a"/>
    <w:link w:val="ae"/>
    <w:rsid w:val="00BC3185"/>
    <w:pPr>
      <w:spacing w:after="120"/>
      <w:ind w:left="283"/>
    </w:pPr>
  </w:style>
  <w:style w:type="character" w:customStyle="1" w:styleId="ae">
    <w:name w:val="Основной текст с отступом Знак"/>
    <w:basedOn w:val="a0"/>
    <w:link w:val="ad"/>
    <w:rsid w:val="00BC3185"/>
    <w:rPr>
      <w:rFonts w:ascii="Times New Roman" w:eastAsia="Times New Roman" w:hAnsi="Times New Roman" w:cs="Times New Roman"/>
      <w:sz w:val="24"/>
      <w:szCs w:val="24"/>
      <w:lang w:eastAsia="ru-RU"/>
    </w:rPr>
  </w:style>
  <w:style w:type="paragraph" w:customStyle="1" w:styleId="ConsPlusNonformat">
    <w:name w:val="ConsPlusNonformat"/>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31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C31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31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3185"/>
    <w:pPr>
      <w:widowControl w:val="0"/>
      <w:autoSpaceDE w:val="0"/>
      <w:autoSpaceDN w:val="0"/>
      <w:spacing w:after="0" w:line="240" w:lineRule="auto"/>
    </w:pPr>
    <w:rPr>
      <w:rFonts w:ascii="Arial" w:eastAsia="Times New Roman" w:hAnsi="Arial" w:cs="Arial"/>
      <w:sz w:val="20"/>
      <w:szCs w:val="20"/>
      <w:lang w:eastAsia="ru-RU"/>
    </w:rPr>
  </w:style>
  <w:style w:type="paragraph" w:styleId="af">
    <w:name w:val="Title"/>
    <w:basedOn w:val="a"/>
    <w:link w:val="af0"/>
    <w:qFormat/>
    <w:rsid w:val="00BC3185"/>
    <w:pPr>
      <w:jc w:val="center"/>
    </w:pPr>
    <w:rPr>
      <w:sz w:val="36"/>
    </w:rPr>
  </w:style>
  <w:style w:type="character" w:customStyle="1" w:styleId="af0">
    <w:name w:val="Название Знак"/>
    <w:basedOn w:val="a0"/>
    <w:link w:val="af"/>
    <w:rsid w:val="00BC3185"/>
    <w:rPr>
      <w:rFonts w:ascii="Times New Roman" w:eastAsia="Times New Roman" w:hAnsi="Times New Roman" w:cs="Times New Roman"/>
      <w:sz w:val="36"/>
      <w:szCs w:val="24"/>
      <w:lang w:eastAsia="ru-RU"/>
    </w:rPr>
  </w:style>
  <w:style w:type="paragraph" w:customStyle="1" w:styleId="Heading">
    <w:name w:val="Heading"/>
    <w:uiPriority w:val="99"/>
    <w:rsid w:val="00BC3185"/>
    <w:pPr>
      <w:autoSpaceDE w:val="0"/>
      <w:autoSpaceDN w:val="0"/>
      <w:adjustRightInd w:val="0"/>
      <w:spacing w:after="0" w:line="240" w:lineRule="auto"/>
    </w:pPr>
    <w:rPr>
      <w:rFonts w:ascii="Arial" w:eastAsia="Times New Roman" w:hAnsi="Arial" w:cs="Arial"/>
      <w:b/>
      <w:bCs/>
      <w:lang w:eastAsia="ru-RU"/>
    </w:rPr>
  </w:style>
  <w:style w:type="paragraph" w:customStyle="1" w:styleId="NoSpacing1">
    <w:name w:val="No Spacing1"/>
    <w:link w:val="NoSpacingChar"/>
    <w:rsid w:val="00BC3185"/>
    <w:pPr>
      <w:spacing w:after="0" w:line="240" w:lineRule="auto"/>
    </w:pPr>
    <w:rPr>
      <w:rFonts w:ascii="Calibri" w:eastAsia="Calibri" w:hAnsi="Calibri" w:cs="Times New Roman"/>
    </w:rPr>
  </w:style>
  <w:style w:type="character" w:customStyle="1" w:styleId="NoSpacingChar">
    <w:name w:val="No Spacing Char"/>
    <w:link w:val="NoSpacing1"/>
    <w:locked/>
    <w:rsid w:val="00BC3185"/>
    <w:rPr>
      <w:rFonts w:ascii="Calibri" w:eastAsia="Calibri" w:hAnsi="Calibri" w:cs="Times New Roman"/>
    </w:rPr>
  </w:style>
  <w:style w:type="paragraph" w:styleId="af1">
    <w:name w:val="Balloon Text"/>
    <w:basedOn w:val="a"/>
    <w:link w:val="af2"/>
    <w:unhideWhenUsed/>
    <w:rsid w:val="00BC3185"/>
    <w:pPr>
      <w:jc w:val="both"/>
    </w:pPr>
    <w:rPr>
      <w:rFonts w:ascii="Tahoma" w:hAnsi="Tahoma" w:cs="Tahoma"/>
      <w:sz w:val="16"/>
      <w:szCs w:val="16"/>
    </w:rPr>
  </w:style>
  <w:style w:type="character" w:customStyle="1" w:styleId="af2">
    <w:name w:val="Текст выноски Знак"/>
    <w:basedOn w:val="a0"/>
    <w:link w:val="af1"/>
    <w:rsid w:val="00BC3185"/>
    <w:rPr>
      <w:rFonts w:ascii="Tahoma" w:eastAsia="Times New Roman" w:hAnsi="Tahoma" w:cs="Tahoma"/>
      <w:sz w:val="16"/>
      <w:szCs w:val="16"/>
      <w:lang w:eastAsia="ru-RU"/>
    </w:rPr>
  </w:style>
  <w:style w:type="paragraph" w:customStyle="1" w:styleId="31">
    <w:name w:val="Основной текст 31"/>
    <w:basedOn w:val="a"/>
    <w:rsid w:val="00BC3185"/>
    <w:pPr>
      <w:overflowPunct w:val="0"/>
      <w:autoSpaceDE w:val="0"/>
      <w:autoSpaceDN w:val="0"/>
      <w:adjustRightInd w:val="0"/>
      <w:jc w:val="both"/>
      <w:textAlignment w:val="baseline"/>
    </w:pPr>
    <w:rPr>
      <w:sz w:val="28"/>
      <w:szCs w:val="20"/>
    </w:rPr>
  </w:style>
  <w:style w:type="paragraph" w:styleId="af3">
    <w:name w:val="Normal (Web)"/>
    <w:basedOn w:val="a"/>
    <w:uiPriority w:val="99"/>
    <w:unhideWhenUsed/>
    <w:rsid w:val="00BC3185"/>
    <w:pPr>
      <w:spacing w:before="100" w:beforeAutospacing="1" w:after="100" w:afterAutospacing="1"/>
    </w:pPr>
  </w:style>
  <w:style w:type="character" w:styleId="af4">
    <w:name w:val="Strong"/>
    <w:uiPriority w:val="22"/>
    <w:qFormat/>
    <w:rsid w:val="00BC3185"/>
    <w:rPr>
      <w:b/>
      <w:bCs/>
    </w:rPr>
  </w:style>
  <w:style w:type="paragraph" w:styleId="32">
    <w:name w:val="Body Text Indent 3"/>
    <w:basedOn w:val="a"/>
    <w:link w:val="33"/>
    <w:uiPriority w:val="99"/>
    <w:rsid w:val="00BC3185"/>
    <w:pPr>
      <w:spacing w:after="120"/>
      <w:ind w:left="283"/>
    </w:pPr>
    <w:rPr>
      <w:sz w:val="16"/>
      <w:szCs w:val="16"/>
    </w:rPr>
  </w:style>
  <w:style w:type="character" w:customStyle="1" w:styleId="33">
    <w:name w:val="Основной текст с отступом 3 Знак"/>
    <w:basedOn w:val="a0"/>
    <w:link w:val="32"/>
    <w:uiPriority w:val="99"/>
    <w:rsid w:val="00BC3185"/>
    <w:rPr>
      <w:rFonts w:ascii="Times New Roman" w:eastAsia="Times New Roman" w:hAnsi="Times New Roman" w:cs="Times New Roman"/>
      <w:sz w:val="16"/>
      <w:szCs w:val="16"/>
      <w:lang w:eastAsia="ru-RU"/>
    </w:rPr>
  </w:style>
  <w:style w:type="character" w:styleId="af5">
    <w:name w:val="Hyperlink"/>
    <w:uiPriority w:val="99"/>
    <w:unhideWhenUsed/>
    <w:rsid w:val="00BC3185"/>
    <w:rPr>
      <w:color w:val="000080"/>
      <w:u w:val="single"/>
    </w:rPr>
  </w:style>
  <w:style w:type="paragraph" w:styleId="21">
    <w:name w:val="Body Text 2"/>
    <w:basedOn w:val="a"/>
    <w:link w:val="22"/>
    <w:rsid w:val="00BC3185"/>
    <w:pPr>
      <w:spacing w:after="120" w:line="480" w:lineRule="auto"/>
    </w:pPr>
    <w:rPr>
      <w:lang w:eastAsia="en-US"/>
    </w:rPr>
  </w:style>
  <w:style w:type="character" w:customStyle="1" w:styleId="22">
    <w:name w:val="Основной текст 2 Знак"/>
    <w:basedOn w:val="a0"/>
    <w:link w:val="21"/>
    <w:rsid w:val="00BC3185"/>
    <w:rPr>
      <w:rFonts w:ascii="Times New Roman" w:eastAsia="Times New Roman" w:hAnsi="Times New Roman" w:cs="Times New Roman"/>
      <w:sz w:val="24"/>
      <w:szCs w:val="24"/>
    </w:rPr>
  </w:style>
  <w:style w:type="paragraph" w:customStyle="1" w:styleId="CM40">
    <w:name w:val="CM40"/>
    <w:basedOn w:val="a"/>
    <w:next w:val="a"/>
    <w:rsid w:val="00BC3185"/>
    <w:pPr>
      <w:widowControl w:val="0"/>
      <w:suppressAutoHyphens/>
      <w:autoSpaceDE w:val="0"/>
      <w:spacing w:after="150"/>
    </w:pPr>
    <w:rPr>
      <w:rFonts w:ascii="OEKGHE+OfficinaSerifWinC" w:hAnsi="OEKGHE+OfficinaSerifWinC"/>
      <w:lang w:eastAsia="ar-SA"/>
    </w:rPr>
  </w:style>
  <w:style w:type="paragraph" w:styleId="af6">
    <w:name w:val="Plain Text"/>
    <w:basedOn w:val="a"/>
    <w:link w:val="af7"/>
    <w:uiPriority w:val="99"/>
    <w:unhideWhenUsed/>
    <w:rsid w:val="00BC3185"/>
    <w:rPr>
      <w:rFonts w:ascii="Consolas" w:eastAsia="Calibri" w:hAnsi="Consolas"/>
      <w:sz w:val="21"/>
      <w:szCs w:val="21"/>
      <w:lang w:eastAsia="en-US"/>
    </w:rPr>
  </w:style>
  <w:style w:type="character" w:customStyle="1" w:styleId="af7">
    <w:name w:val="Текст Знак"/>
    <w:basedOn w:val="a0"/>
    <w:link w:val="af6"/>
    <w:uiPriority w:val="99"/>
    <w:rsid w:val="00BC3185"/>
    <w:rPr>
      <w:rFonts w:ascii="Consolas" w:eastAsia="Calibri" w:hAnsi="Consolas" w:cs="Times New Roman"/>
      <w:sz w:val="21"/>
      <w:szCs w:val="21"/>
    </w:rPr>
  </w:style>
  <w:style w:type="character" w:customStyle="1" w:styleId="PlainTextChar">
    <w:name w:val="Plain Text Char"/>
    <w:locked/>
    <w:rsid w:val="00BC3185"/>
    <w:rPr>
      <w:rFonts w:ascii="Consolas" w:hAnsi="Consolas" w:cs="Times New Roman"/>
      <w:sz w:val="21"/>
      <w:szCs w:val="21"/>
      <w:lang w:eastAsia="en-US"/>
    </w:rPr>
  </w:style>
  <w:style w:type="paragraph" w:customStyle="1" w:styleId="12">
    <w:name w:val="Абзац списка1"/>
    <w:basedOn w:val="a"/>
    <w:rsid w:val="00BC3185"/>
    <w:pPr>
      <w:spacing w:after="200" w:line="276" w:lineRule="auto"/>
      <w:ind w:left="720"/>
      <w:contextualSpacing/>
    </w:pPr>
    <w:rPr>
      <w:rFonts w:ascii="Calibri" w:hAnsi="Calibri"/>
      <w:sz w:val="22"/>
      <w:szCs w:val="22"/>
      <w:lang w:eastAsia="en-US"/>
    </w:rPr>
  </w:style>
  <w:style w:type="paragraph" w:customStyle="1" w:styleId="13">
    <w:name w:val="Без интервала1"/>
    <w:rsid w:val="00BC3185"/>
    <w:pPr>
      <w:spacing w:after="0" w:line="240" w:lineRule="auto"/>
    </w:pPr>
    <w:rPr>
      <w:rFonts w:ascii="Calibri" w:eastAsia="Times New Roman" w:hAnsi="Calibri" w:cs="Times New Roman"/>
    </w:rPr>
  </w:style>
  <w:style w:type="paragraph" w:customStyle="1" w:styleId="Style2">
    <w:name w:val="Style2"/>
    <w:basedOn w:val="a"/>
    <w:rsid w:val="00BC3185"/>
    <w:pPr>
      <w:widowControl w:val="0"/>
      <w:autoSpaceDE w:val="0"/>
      <w:autoSpaceDN w:val="0"/>
      <w:adjustRightInd w:val="0"/>
      <w:spacing w:line="322" w:lineRule="exact"/>
      <w:ind w:firstLine="710"/>
      <w:jc w:val="both"/>
    </w:pPr>
  </w:style>
  <w:style w:type="character" w:customStyle="1" w:styleId="FontStyle12">
    <w:name w:val="Font Style12"/>
    <w:uiPriority w:val="99"/>
    <w:rsid w:val="00BC3185"/>
    <w:rPr>
      <w:rFonts w:ascii="Times New Roman" w:hAnsi="Times New Roman" w:cs="Times New Roman"/>
      <w:sz w:val="26"/>
      <w:szCs w:val="26"/>
    </w:rPr>
  </w:style>
  <w:style w:type="paragraph" w:customStyle="1" w:styleId="af8">
    <w:name w:val="Заг_осн. тест"/>
    <w:basedOn w:val="a"/>
    <w:qFormat/>
    <w:rsid w:val="00BC3185"/>
    <w:pPr>
      <w:suppressAutoHyphens/>
      <w:spacing w:line="336" w:lineRule="auto"/>
      <w:ind w:firstLine="709"/>
      <w:jc w:val="both"/>
    </w:pPr>
    <w:rPr>
      <w:color w:val="000000"/>
      <w:spacing w:val="-2"/>
      <w:lang w:eastAsia="ar-SA"/>
    </w:rPr>
  </w:style>
  <w:style w:type="character" w:customStyle="1" w:styleId="apple-converted-space">
    <w:name w:val="apple-converted-space"/>
    <w:rsid w:val="00BC3185"/>
  </w:style>
  <w:style w:type="paragraph" w:customStyle="1" w:styleId="af9">
    <w:name w:val="Содержимое таблицы"/>
    <w:basedOn w:val="a"/>
    <w:rsid w:val="00BC3185"/>
    <w:pPr>
      <w:suppressLineNumbers/>
      <w:suppressAutoHyphens/>
    </w:pPr>
    <w:rPr>
      <w:lang w:eastAsia="ar-SA"/>
    </w:rPr>
  </w:style>
  <w:style w:type="paragraph" w:customStyle="1" w:styleId="afa">
    <w:name w:val="Заголовок таблицы"/>
    <w:basedOn w:val="af9"/>
    <w:rsid w:val="00BC3185"/>
    <w:pPr>
      <w:jc w:val="center"/>
    </w:pPr>
    <w:rPr>
      <w:b/>
      <w:bCs/>
      <w:i/>
      <w:iCs/>
    </w:rPr>
  </w:style>
  <w:style w:type="paragraph" w:customStyle="1" w:styleId="afb">
    <w:name w:val="Абзац"/>
    <w:basedOn w:val="a"/>
    <w:link w:val="afc"/>
    <w:rsid w:val="00BC3185"/>
    <w:pPr>
      <w:ind w:firstLine="709"/>
      <w:jc w:val="both"/>
    </w:pPr>
    <w:rPr>
      <w:spacing w:val="6"/>
      <w:sz w:val="30"/>
      <w:szCs w:val="20"/>
      <w:lang w:eastAsia="en-US"/>
    </w:rPr>
  </w:style>
  <w:style w:type="character" w:customStyle="1" w:styleId="afc">
    <w:name w:val="Абзац Знак"/>
    <w:link w:val="afb"/>
    <w:rsid w:val="00BC3185"/>
    <w:rPr>
      <w:rFonts w:ascii="Times New Roman" w:eastAsia="Times New Roman" w:hAnsi="Times New Roman" w:cs="Times New Roman"/>
      <w:spacing w:val="6"/>
      <w:sz w:val="30"/>
      <w:szCs w:val="20"/>
    </w:rPr>
  </w:style>
  <w:style w:type="paragraph" w:customStyle="1" w:styleId="afd">
    <w:name w:val="Таблица"/>
    <w:basedOn w:val="a"/>
    <w:rsid w:val="00BC3185"/>
    <w:pPr>
      <w:jc w:val="center"/>
    </w:pPr>
    <w:rPr>
      <w:sz w:val="30"/>
      <w:szCs w:val="20"/>
    </w:rPr>
  </w:style>
  <w:style w:type="paragraph" w:customStyle="1" w:styleId="14">
    <w:name w:val="Обычный1"/>
    <w:rsid w:val="00BC3185"/>
    <w:pPr>
      <w:widowControl w:val="0"/>
      <w:spacing w:after="0" w:line="240" w:lineRule="auto"/>
      <w:ind w:firstLine="709"/>
      <w:jc w:val="both"/>
    </w:pPr>
    <w:rPr>
      <w:rFonts w:ascii="SchoolBook" w:eastAsia="Times New Roman" w:hAnsi="SchoolBook" w:cs="Times New Roman"/>
      <w:sz w:val="26"/>
      <w:szCs w:val="20"/>
      <w:lang w:eastAsia="ru-RU"/>
    </w:rPr>
  </w:style>
  <w:style w:type="paragraph" w:customStyle="1" w:styleId="oaaeeoa">
    <w:name w:val="oaaeeoa"/>
    <w:rsid w:val="00BC3185"/>
    <w:pPr>
      <w:spacing w:after="0" w:line="240" w:lineRule="auto"/>
    </w:pPr>
    <w:rPr>
      <w:rFonts w:ascii="SchoolBook" w:eastAsia="Times New Roman" w:hAnsi="SchoolBook" w:cs="Times New Roman"/>
      <w:sz w:val="26"/>
      <w:szCs w:val="20"/>
      <w:lang w:eastAsia="ru-RU"/>
    </w:rPr>
  </w:style>
  <w:style w:type="character" w:styleId="afe">
    <w:name w:val="annotation reference"/>
    <w:uiPriority w:val="99"/>
    <w:unhideWhenUsed/>
    <w:rsid w:val="00BC3185"/>
    <w:rPr>
      <w:sz w:val="16"/>
      <w:szCs w:val="16"/>
    </w:rPr>
  </w:style>
  <w:style w:type="paragraph" w:styleId="aff">
    <w:name w:val="annotation text"/>
    <w:basedOn w:val="a"/>
    <w:link w:val="aff0"/>
    <w:uiPriority w:val="99"/>
    <w:unhideWhenUsed/>
    <w:rsid w:val="00BC3185"/>
    <w:pPr>
      <w:spacing w:after="200" w:line="276" w:lineRule="auto"/>
    </w:pPr>
    <w:rPr>
      <w:rFonts w:ascii="Calibri" w:eastAsia="Calibri" w:hAnsi="Calibri"/>
      <w:sz w:val="20"/>
      <w:szCs w:val="20"/>
      <w:lang w:eastAsia="en-US"/>
    </w:rPr>
  </w:style>
  <w:style w:type="character" w:customStyle="1" w:styleId="aff0">
    <w:name w:val="Текст примечания Знак"/>
    <w:basedOn w:val="a0"/>
    <w:link w:val="aff"/>
    <w:uiPriority w:val="99"/>
    <w:rsid w:val="00BC3185"/>
    <w:rPr>
      <w:rFonts w:ascii="Calibri" w:eastAsia="Calibri" w:hAnsi="Calibri" w:cs="Times New Roman"/>
      <w:sz w:val="20"/>
      <w:szCs w:val="20"/>
    </w:rPr>
  </w:style>
  <w:style w:type="paragraph" w:styleId="34">
    <w:name w:val="Body Text 3"/>
    <w:basedOn w:val="a"/>
    <w:link w:val="35"/>
    <w:unhideWhenUsed/>
    <w:rsid w:val="00BC3185"/>
    <w:pPr>
      <w:spacing w:after="120" w:line="276" w:lineRule="auto"/>
    </w:pPr>
    <w:rPr>
      <w:rFonts w:ascii="Calibri" w:eastAsia="Calibri" w:hAnsi="Calibri"/>
      <w:sz w:val="16"/>
      <w:szCs w:val="16"/>
      <w:lang w:eastAsia="en-US"/>
    </w:rPr>
  </w:style>
  <w:style w:type="character" w:customStyle="1" w:styleId="35">
    <w:name w:val="Основной текст 3 Знак"/>
    <w:basedOn w:val="a0"/>
    <w:link w:val="34"/>
    <w:rsid w:val="00BC3185"/>
    <w:rPr>
      <w:rFonts w:ascii="Calibri" w:eastAsia="Calibri" w:hAnsi="Calibri" w:cs="Times New Roman"/>
      <w:sz w:val="16"/>
      <w:szCs w:val="16"/>
    </w:rPr>
  </w:style>
  <w:style w:type="character" w:customStyle="1" w:styleId="text">
    <w:name w:val="text"/>
    <w:rsid w:val="00BC3185"/>
  </w:style>
  <w:style w:type="character" w:customStyle="1" w:styleId="15">
    <w:name w:val="Гиперссылка1"/>
    <w:rsid w:val="00BC3185"/>
    <w:rPr>
      <w:color w:val="0000FF"/>
      <w:u w:val="single"/>
    </w:rPr>
  </w:style>
  <w:style w:type="paragraph" w:styleId="aff1">
    <w:name w:val="annotation subject"/>
    <w:basedOn w:val="aff"/>
    <w:next w:val="aff"/>
    <w:link w:val="aff2"/>
    <w:uiPriority w:val="99"/>
    <w:unhideWhenUsed/>
    <w:rsid w:val="00BC3185"/>
    <w:pPr>
      <w:spacing w:line="240" w:lineRule="auto"/>
    </w:pPr>
    <w:rPr>
      <w:b/>
      <w:bCs/>
    </w:rPr>
  </w:style>
  <w:style w:type="character" w:customStyle="1" w:styleId="aff2">
    <w:name w:val="Тема примечания Знак"/>
    <w:basedOn w:val="aff0"/>
    <w:link w:val="aff1"/>
    <w:uiPriority w:val="99"/>
    <w:rsid w:val="00BC3185"/>
    <w:rPr>
      <w:rFonts w:ascii="Calibri" w:eastAsia="Calibri" w:hAnsi="Calibri" w:cs="Times New Roman"/>
      <w:b/>
      <w:bCs/>
      <w:sz w:val="20"/>
      <w:szCs w:val="20"/>
    </w:rPr>
  </w:style>
  <w:style w:type="paragraph" w:customStyle="1" w:styleId="Style16">
    <w:name w:val="Style16"/>
    <w:basedOn w:val="a"/>
    <w:rsid w:val="00BC3185"/>
    <w:pPr>
      <w:widowControl w:val="0"/>
      <w:autoSpaceDE w:val="0"/>
      <w:autoSpaceDN w:val="0"/>
      <w:adjustRightInd w:val="0"/>
      <w:spacing w:line="323" w:lineRule="exact"/>
      <w:ind w:firstLine="1243"/>
      <w:jc w:val="both"/>
    </w:pPr>
  </w:style>
  <w:style w:type="character" w:customStyle="1" w:styleId="FontStyle29">
    <w:name w:val="Font Style29"/>
    <w:rsid w:val="00BC3185"/>
    <w:rPr>
      <w:rFonts w:ascii="Times New Roman" w:hAnsi="Times New Roman" w:cs="Times New Roman"/>
      <w:sz w:val="26"/>
      <w:szCs w:val="26"/>
    </w:rPr>
  </w:style>
  <w:style w:type="paragraph" w:customStyle="1" w:styleId="Style9">
    <w:name w:val="Style9"/>
    <w:basedOn w:val="a"/>
    <w:rsid w:val="00BC3185"/>
    <w:pPr>
      <w:widowControl w:val="0"/>
      <w:autoSpaceDE w:val="0"/>
      <w:autoSpaceDN w:val="0"/>
      <w:adjustRightInd w:val="0"/>
      <w:spacing w:line="322" w:lineRule="exact"/>
      <w:ind w:firstLine="355"/>
    </w:pPr>
  </w:style>
  <w:style w:type="paragraph" w:customStyle="1" w:styleId="Style7">
    <w:name w:val="Style7"/>
    <w:basedOn w:val="a"/>
    <w:rsid w:val="00BC3185"/>
    <w:pPr>
      <w:widowControl w:val="0"/>
      <w:autoSpaceDE w:val="0"/>
      <w:autoSpaceDN w:val="0"/>
      <w:adjustRightInd w:val="0"/>
    </w:pPr>
  </w:style>
  <w:style w:type="paragraph" w:customStyle="1" w:styleId="Style12">
    <w:name w:val="Style12"/>
    <w:basedOn w:val="a"/>
    <w:rsid w:val="00BC3185"/>
    <w:pPr>
      <w:widowControl w:val="0"/>
      <w:autoSpaceDE w:val="0"/>
      <w:autoSpaceDN w:val="0"/>
      <w:adjustRightInd w:val="0"/>
      <w:spacing w:line="322" w:lineRule="exact"/>
      <w:ind w:firstLine="970"/>
      <w:jc w:val="both"/>
    </w:pPr>
  </w:style>
  <w:style w:type="character" w:customStyle="1" w:styleId="c5">
    <w:name w:val="c5"/>
    <w:rsid w:val="00BC3185"/>
  </w:style>
  <w:style w:type="paragraph" w:customStyle="1" w:styleId="c13">
    <w:name w:val="c13"/>
    <w:basedOn w:val="a"/>
    <w:rsid w:val="00BC3185"/>
    <w:pPr>
      <w:spacing w:before="100" w:beforeAutospacing="1" w:after="100" w:afterAutospacing="1"/>
    </w:pPr>
  </w:style>
  <w:style w:type="character" w:customStyle="1" w:styleId="FontStyle14">
    <w:name w:val="Font Style14"/>
    <w:uiPriority w:val="99"/>
    <w:rsid w:val="00BC3185"/>
    <w:rPr>
      <w:rFonts w:ascii="Times New Roman" w:hAnsi="Times New Roman" w:cs="Times New Roman"/>
      <w:sz w:val="20"/>
      <w:szCs w:val="20"/>
    </w:rPr>
  </w:style>
  <w:style w:type="character" w:customStyle="1" w:styleId="aff3">
    <w:name w:val="Основной шрифт"/>
    <w:rsid w:val="00BC3185"/>
  </w:style>
  <w:style w:type="paragraph" w:customStyle="1" w:styleId="Style1">
    <w:name w:val="_Style 1"/>
    <w:qFormat/>
    <w:rsid w:val="00BC3185"/>
    <w:pPr>
      <w:spacing w:after="0" w:line="240" w:lineRule="auto"/>
    </w:pPr>
    <w:rPr>
      <w:rFonts w:ascii="Calibri" w:eastAsia="SimSun" w:hAnsi="Calibri" w:cs="Times New Roman"/>
      <w:lang w:eastAsia="ru-RU"/>
    </w:rPr>
  </w:style>
  <w:style w:type="paragraph" w:customStyle="1" w:styleId="s1">
    <w:name w:val="s_1"/>
    <w:basedOn w:val="a"/>
    <w:rsid w:val="00BC3185"/>
    <w:pPr>
      <w:spacing w:before="100" w:beforeAutospacing="1" w:after="100" w:afterAutospacing="1"/>
    </w:pPr>
  </w:style>
  <w:style w:type="paragraph" w:customStyle="1" w:styleId="msonormalmailrucssattributepostfix">
    <w:name w:val="msonormal_mailru_css_attribute_postfix"/>
    <w:basedOn w:val="a"/>
    <w:rsid w:val="00BC3185"/>
    <w:pPr>
      <w:spacing w:before="100" w:beforeAutospacing="1" w:after="100" w:afterAutospacing="1"/>
    </w:pPr>
  </w:style>
  <w:style w:type="character" w:styleId="aff4">
    <w:name w:val="Emphasis"/>
    <w:uiPriority w:val="20"/>
    <w:qFormat/>
    <w:rsid w:val="00BC3185"/>
    <w:rPr>
      <w:i/>
      <w:iCs/>
    </w:rPr>
  </w:style>
  <w:style w:type="character" w:styleId="aff5">
    <w:name w:val="FollowedHyperlink"/>
    <w:uiPriority w:val="99"/>
    <w:unhideWhenUsed/>
    <w:rsid w:val="00BC3185"/>
    <w:rPr>
      <w:color w:val="800080"/>
      <w:u w:val="single"/>
    </w:rPr>
  </w:style>
  <w:style w:type="paragraph" w:customStyle="1" w:styleId="paragraph">
    <w:name w:val="paragraph"/>
    <w:basedOn w:val="a"/>
    <w:rsid w:val="00BC3185"/>
    <w:pPr>
      <w:spacing w:before="100" w:beforeAutospacing="1" w:after="100" w:afterAutospacing="1"/>
    </w:pPr>
  </w:style>
  <w:style w:type="character" w:customStyle="1" w:styleId="normaltextrun">
    <w:name w:val="normaltextrun"/>
    <w:rsid w:val="00BC3185"/>
  </w:style>
  <w:style w:type="character" w:customStyle="1" w:styleId="eop">
    <w:name w:val="eop"/>
    <w:rsid w:val="00BC3185"/>
  </w:style>
  <w:style w:type="character" w:customStyle="1" w:styleId="spellingerror">
    <w:name w:val="spellingerror"/>
    <w:rsid w:val="00BC3185"/>
  </w:style>
  <w:style w:type="paragraph" w:customStyle="1" w:styleId="xl63">
    <w:name w:val="xl63"/>
    <w:basedOn w:val="a"/>
    <w:rsid w:val="00BC3185"/>
    <w:pPr>
      <w:spacing w:before="100" w:beforeAutospacing="1" w:after="100" w:afterAutospacing="1"/>
      <w:textAlignment w:val="top"/>
    </w:pPr>
    <w:rPr>
      <w:rFonts w:ascii="Tahoma" w:hAnsi="Tahoma" w:cs="Tahoma"/>
      <w:color w:val="4C4C4C"/>
      <w:sz w:val="28"/>
      <w:szCs w:val="28"/>
    </w:rPr>
  </w:style>
  <w:style w:type="paragraph" w:customStyle="1" w:styleId="xl64">
    <w:name w:val="xl64"/>
    <w:basedOn w:val="a"/>
    <w:rsid w:val="00BC3185"/>
    <w:pPr>
      <w:spacing w:before="100" w:beforeAutospacing="1" w:after="100" w:afterAutospacing="1"/>
      <w:textAlignment w:val="top"/>
    </w:pPr>
    <w:rPr>
      <w:rFonts w:ascii="Tahoma" w:hAnsi="Tahoma" w:cs="Tahoma"/>
      <w:b/>
      <w:bCs/>
      <w:color w:val="4C4C4C"/>
    </w:rPr>
  </w:style>
  <w:style w:type="paragraph" w:customStyle="1" w:styleId="xl65">
    <w:name w:val="xl65"/>
    <w:basedOn w:val="a"/>
    <w:rsid w:val="00BC3185"/>
    <w:pPr>
      <w:pBdr>
        <w:bottom w:val="single" w:sz="4" w:space="0" w:color="C0C0C0"/>
      </w:pBdr>
      <w:spacing w:before="100" w:beforeAutospacing="1" w:after="100" w:afterAutospacing="1"/>
      <w:textAlignment w:val="top"/>
    </w:pPr>
    <w:rPr>
      <w:color w:val="000000"/>
      <w:sz w:val="16"/>
      <w:szCs w:val="16"/>
    </w:rPr>
  </w:style>
  <w:style w:type="paragraph" w:customStyle="1" w:styleId="xl66">
    <w:name w:val="xl66"/>
    <w:basedOn w:val="a"/>
    <w:rsid w:val="00BC3185"/>
    <w:pPr>
      <w:pBdr>
        <w:top w:val="single" w:sz="4" w:space="0" w:color="C0C0C0"/>
        <w:left w:val="single" w:sz="4" w:space="0" w:color="C0C0C0"/>
        <w:bottom w:val="single" w:sz="4" w:space="0" w:color="C0C0C0"/>
        <w:right w:val="single" w:sz="4" w:space="0" w:color="C0C0C0"/>
      </w:pBdr>
      <w:shd w:val="clear" w:color="000000" w:fill="E6E6E6"/>
      <w:spacing w:before="100" w:beforeAutospacing="1" w:after="100" w:afterAutospacing="1"/>
      <w:jc w:val="center"/>
      <w:textAlignment w:val="center"/>
    </w:pPr>
    <w:rPr>
      <w:rFonts w:ascii="Tahoma" w:hAnsi="Tahoma" w:cs="Tahoma"/>
      <w:b/>
      <w:bCs/>
      <w:color w:val="000000"/>
      <w:sz w:val="18"/>
      <w:szCs w:val="18"/>
    </w:rPr>
  </w:style>
  <w:style w:type="paragraph" w:customStyle="1" w:styleId="xl67">
    <w:name w:val="xl67"/>
    <w:basedOn w:val="a"/>
    <w:rsid w:val="00BC3185"/>
    <w:pPr>
      <w:pBdr>
        <w:top w:val="single" w:sz="4" w:space="0" w:color="C0C0C0"/>
        <w:left w:val="single" w:sz="4" w:space="0" w:color="C0C0C0"/>
        <w:bottom w:val="single" w:sz="4" w:space="0" w:color="C0C0C0"/>
        <w:right w:val="single" w:sz="4" w:space="0" w:color="C0C0C0"/>
      </w:pBdr>
      <w:shd w:val="clear" w:color="000000" w:fill="E6E6E6"/>
      <w:spacing w:before="100" w:beforeAutospacing="1" w:after="100" w:afterAutospacing="1"/>
      <w:jc w:val="center"/>
      <w:textAlignment w:val="center"/>
    </w:pPr>
    <w:rPr>
      <w:rFonts w:ascii="Tahoma" w:hAnsi="Tahoma" w:cs="Tahoma"/>
      <w:b/>
      <w:bCs/>
      <w:color w:val="000000"/>
      <w:sz w:val="18"/>
      <w:szCs w:val="18"/>
    </w:rPr>
  </w:style>
  <w:style w:type="paragraph" w:customStyle="1" w:styleId="xl68">
    <w:name w:val="xl68"/>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8"/>
      <w:szCs w:val="18"/>
    </w:rPr>
  </w:style>
  <w:style w:type="paragraph" w:customStyle="1" w:styleId="xl69">
    <w:name w:val="xl69"/>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textAlignment w:val="center"/>
    </w:pPr>
    <w:rPr>
      <w:rFonts w:ascii="Tahoma" w:hAnsi="Tahoma" w:cs="Tahoma"/>
      <w:color w:val="000000"/>
      <w:sz w:val="18"/>
      <w:szCs w:val="18"/>
    </w:rPr>
  </w:style>
  <w:style w:type="paragraph" w:customStyle="1" w:styleId="xl70">
    <w:name w:val="xl70"/>
    <w:basedOn w:val="a"/>
    <w:rsid w:val="00BC3185"/>
    <w:pPr>
      <w:pBdr>
        <w:top w:val="single" w:sz="4" w:space="0" w:color="C0C0C0"/>
        <w:left w:val="single" w:sz="4" w:space="9" w:color="C0C0C0"/>
        <w:bottom w:val="single" w:sz="4" w:space="0" w:color="C0C0C0"/>
        <w:right w:val="single" w:sz="4" w:space="0" w:color="C0C0C0"/>
      </w:pBdr>
      <w:shd w:val="clear" w:color="000000" w:fill="F3F3F3"/>
      <w:spacing w:before="100" w:beforeAutospacing="1" w:after="100" w:afterAutospacing="1"/>
      <w:ind w:firstLineChars="100" w:firstLine="100"/>
      <w:textAlignment w:val="center"/>
    </w:pPr>
    <w:rPr>
      <w:rFonts w:ascii="Tahoma" w:hAnsi="Tahoma" w:cs="Tahoma"/>
      <w:color w:val="000000"/>
      <w:sz w:val="18"/>
      <w:szCs w:val="18"/>
    </w:rPr>
  </w:style>
  <w:style w:type="paragraph" w:customStyle="1" w:styleId="xl71">
    <w:name w:val="xl71"/>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a"/>
    <w:rsid w:val="00BC3185"/>
    <w:pPr>
      <w:pBdr>
        <w:top w:val="single" w:sz="4" w:space="0" w:color="C0C0C0"/>
        <w:left w:val="single" w:sz="4" w:space="0" w:color="C0C0C0"/>
        <w:bottom w:val="single" w:sz="4" w:space="0" w:color="C0C0C0"/>
        <w:right w:val="single" w:sz="4" w:space="0" w:color="C0C0C0"/>
      </w:pBdr>
      <w:shd w:val="clear" w:color="000000" w:fill="E1E1E1"/>
      <w:spacing w:before="100" w:beforeAutospacing="1" w:after="100" w:afterAutospacing="1"/>
      <w:jc w:val="center"/>
      <w:textAlignment w:val="center"/>
    </w:pPr>
    <w:rPr>
      <w:rFonts w:ascii="Tahoma" w:hAnsi="Tahoma" w:cs="Tahoma"/>
      <w:color w:val="000000"/>
      <w:sz w:val="16"/>
      <w:szCs w:val="16"/>
    </w:rPr>
  </w:style>
  <w:style w:type="paragraph" w:customStyle="1" w:styleId="xl73">
    <w:name w:val="xl73"/>
    <w:basedOn w:val="a"/>
    <w:rsid w:val="00BC3185"/>
    <w:pPr>
      <w:pBdr>
        <w:top w:val="single" w:sz="4" w:space="0" w:color="C0C0C0"/>
        <w:left w:val="single" w:sz="4" w:space="0" w:color="C0C0C0"/>
        <w:bottom w:val="single" w:sz="4" w:space="0" w:color="C0C0C0"/>
        <w:right w:val="single" w:sz="4" w:space="0" w:color="C0C0C0"/>
      </w:pBdr>
      <w:shd w:val="clear" w:color="000000" w:fill="E1E1E1"/>
      <w:spacing w:before="100" w:beforeAutospacing="1" w:after="100" w:afterAutospacing="1"/>
      <w:jc w:val="center"/>
      <w:textAlignment w:val="center"/>
    </w:pPr>
    <w:rPr>
      <w:rFonts w:ascii="Tahoma" w:hAnsi="Tahoma" w:cs="Tahoma"/>
      <w:color w:val="000000"/>
      <w:sz w:val="16"/>
      <w:szCs w:val="16"/>
    </w:rPr>
  </w:style>
  <w:style w:type="paragraph" w:customStyle="1" w:styleId="xl74">
    <w:name w:val="xl74"/>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000000"/>
      <w:sz w:val="16"/>
      <w:szCs w:val="16"/>
    </w:rPr>
  </w:style>
  <w:style w:type="paragraph" w:customStyle="1" w:styleId="xl75">
    <w:name w:val="xl75"/>
    <w:basedOn w:val="a"/>
    <w:rsid w:val="00BC3185"/>
    <w:pPr>
      <w:pBdr>
        <w:top w:val="single" w:sz="4" w:space="0" w:color="C0C0C0"/>
        <w:left w:val="single" w:sz="4" w:space="18" w:color="C0C0C0"/>
        <w:bottom w:val="single" w:sz="4" w:space="0" w:color="C0C0C0"/>
        <w:right w:val="single" w:sz="4" w:space="0" w:color="C0C0C0"/>
      </w:pBdr>
      <w:shd w:val="clear" w:color="000000" w:fill="F3F3F3"/>
      <w:spacing w:before="100" w:beforeAutospacing="1" w:after="100" w:afterAutospacing="1"/>
      <w:ind w:firstLineChars="200" w:firstLine="200"/>
      <w:textAlignment w:val="center"/>
    </w:pPr>
    <w:rPr>
      <w:rFonts w:ascii="Tahoma" w:hAnsi="Tahoma" w:cs="Tahoma"/>
      <w:color w:val="000000"/>
      <w:sz w:val="18"/>
      <w:szCs w:val="18"/>
    </w:rPr>
  </w:style>
  <w:style w:type="paragraph" w:customStyle="1" w:styleId="xl76">
    <w:name w:val="xl76"/>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77">
    <w:name w:val="xl77"/>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78">
    <w:name w:val="xl78"/>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6"/>
      <w:szCs w:val="16"/>
    </w:rPr>
  </w:style>
  <w:style w:type="paragraph" w:customStyle="1" w:styleId="xl79">
    <w:name w:val="xl79"/>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6"/>
      <w:szCs w:val="16"/>
    </w:rPr>
  </w:style>
  <w:style w:type="paragraph" w:customStyle="1" w:styleId="xl80">
    <w:name w:val="xl80"/>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BC3185"/>
    <w:pPr>
      <w:pBdr>
        <w:top w:val="single" w:sz="4" w:space="0" w:color="C0C0C0"/>
        <w:left w:val="single" w:sz="4" w:space="27" w:color="C0C0C0"/>
        <w:bottom w:val="single" w:sz="4" w:space="0" w:color="C0C0C0"/>
        <w:right w:val="single" w:sz="4" w:space="0" w:color="C0C0C0"/>
      </w:pBdr>
      <w:shd w:val="clear" w:color="000000" w:fill="F3F3F3"/>
      <w:spacing w:before="100" w:beforeAutospacing="1" w:after="100" w:afterAutospacing="1"/>
      <w:ind w:firstLineChars="300" w:firstLine="300"/>
      <w:textAlignment w:val="center"/>
    </w:pPr>
    <w:rPr>
      <w:rFonts w:ascii="Tahoma" w:hAnsi="Tahoma" w:cs="Tahoma"/>
      <w:color w:val="000000"/>
      <w:sz w:val="18"/>
      <w:szCs w:val="18"/>
    </w:rPr>
  </w:style>
  <w:style w:type="paragraph" w:customStyle="1" w:styleId="xl82">
    <w:name w:val="xl82"/>
    <w:basedOn w:val="a"/>
    <w:rsid w:val="00BC3185"/>
    <w:pPr>
      <w:pBdr>
        <w:top w:val="single" w:sz="4" w:space="0" w:color="C0C0C0"/>
        <w:left w:val="single" w:sz="4" w:space="31" w:color="C0C0C0"/>
        <w:bottom w:val="single" w:sz="4" w:space="0" w:color="C0C0C0"/>
        <w:right w:val="single" w:sz="4" w:space="0" w:color="C0C0C0"/>
      </w:pBdr>
      <w:shd w:val="clear" w:color="000000" w:fill="F3F3F3"/>
      <w:spacing w:before="100" w:beforeAutospacing="1" w:after="100" w:afterAutospacing="1"/>
      <w:ind w:firstLineChars="400" w:firstLine="400"/>
      <w:textAlignment w:val="center"/>
    </w:pPr>
    <w:rPr>
      <w:rFonts w:ascii="Tahoma" w:hAnsi="Tahoma" w:cs="Tahoma"/>
      <w:color w:val="000000"/>
      <w:sz w:val="18"/>
      <w:szCs w:val="18"/>
    </w:rPr>
  </w:style>
  <w:style w:type="paragraph" w:customStyle="1" w:styleId="xl83">
    <w:name w:val="xl83"/>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84">
    <w:name w:val="xl84"/>
    <w:basedOn w:val="a"/>
    <w:rsid w:val="00BC3185"/>
    <w:pPr>
      <w:pBdr>
        <w:top w:val="single" w:sz="4" w:space="0" w:color="C0C0C0"/>
      </w:pBdr>
      <w:spacing w:before="100" w:beforeAutospacing="1" w:after="100" w:afterAutospacing="1"/>
      <w:textAlignment w:val="top"/>
    </w:pPr>
    <w:rPr>
      <w:color w:val="000000"/>
      <w:sz w:val="16"/>
      <w:szCs w:val="16"/>
    </w:rPr>
  </w:style>
  <w:style w:type="paragraph" w:customStyle="1" w:styleId="aff6">
    <w:name w:val="Стиль"/>
    <w:rsid w:val="00DD4E79"/>
    <w:pPr>
      <w:spacing w:after="0" w:line="240" w:lineRule="auto"/>
    </w:pPr>
    <w:rPr>
      <w:rFonts w:ascii="Times New Roman" w:eastAsia="Calibri" w:hAnsi="Times New Roman" w:cs="Times New Roman"/>
      <w:sz w:val="20"/>
      <w:szCs w:val="20"/>
      <w:lang w:eastAsia="ru-RU"/>
    </w:rPr>
  </w:style>
  <w:style w:type="paragraph" w:customStyle="1" w:styleId="xl85">
    <w:name w:val="xl85"/>
    <w:basedOn w:val="a"/>
    <w:rsid w:val="00AE34DF"/>
    <w:pPr>
      <w:pBdr>
        <w:left w:val="single" w:sz="4" w:space="0" w:color="C0C0C0"/>
        <w:bottom w:val="single" w:sz="4" w:space="0" w:color="C0C0C0"/>
        <w:right w:val="single" w:sz="4" w:space="0" w:color="C0C0C0"/>
      </w:pBdr>
      <w:shd w:val="clear" w:color="000000" w:fill="E6E6E6"/>
      <w:spacing w:before="100" w:beforeAutospacing="1" w:after="100" w:afterAutospacing="1"/>
      <w:jc w:val="center"/>
      <w:textAlignment w:val="center"/>
    </w:pPr>
    <w:rPr>
      <w:rFonts w:ascii="Tahoma" w:hAnsi="Tahoma" w:cs="Tahoma"/>
      <w:b/>
      <w:bCs/>
      <w:color w:val="000000"/>
      <w:sz w:val="18"/>
      <w:szCs w:val="18"/>
    </w:rPr>
  </w:style>
  <w:style w:type="paragraph" w:customStyle="1" w:styleId="xl86">
    <w:name w:val="xl86"/>
    <w:basedOn w:val="a"/>
    <w:rsid w:val="00AE34DF"/>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8"/>
      <w:szCs w:val="18"/>
    </w:rPr>
  </w:style>
  <w:style w:type="paragraph" w:customStyle="1" w:styleId="aff7">
    <w:name w:val="Прижатый влево"/>
    <w:basedOn w:val="a"/>
    <w:next w:val="a"/>
    <w:uiPriority w:val="99"/>
    <w:rsid w:val="000A6610"/>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1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3185"/>
    <w:pPr>
      <w:keepNext/>
      <w:jc w:val="both"/>
      <w:outlineLvl w:val="0"/>
    </w:pPr>
    <w:rPr>
      <w:b/>
      <w:sz w:val="28"/>
      <w:szCs w:val="20"/>
      <w:lang w:eastAsia="en-US"/>
    </w:rPr>
  </w:style>
  <w:style w:type="paragraph" w:styleId="2">
    <w:name w:val="heading 2"/>
    <w:basedOn w:val="a"/>
    <w:next w:val="a"/>
    <w:link w:val="20"/>
    <w:qFormat/>
    <w:rsid w:val="00BC3185"/>
    <w:pPr>
      <w:keepNext/>
      <w:jc w:val="right"/>
      <w:outlineLvl w:val="1"/>
    </w:pPr>
    <w:rPr>
      <w:sz w:val="28"/>
      <w:szCs w:val="20"/>
      <w:lang w:eastAsia="en-US"/>
    </w:rPr>
  </w:style>
  <w:style w:type="paragraph" w:styleId="3">
    <w:name w:val="heading 3"/>
    <w:basedOn w:val="a"/>
    <w:next w:val="a"/>
    <w:link w:val="30"/>
    <w:uiPriority w:val="9"/>
    <w:qFormat/>
    <w:rsid w:val="00BC3185"/>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BC3185"/>
    <w:pPr>
      <w:keepNext/>
      <w:spacing w:before="240" w:after="60" w:line="276" w:lineRule="auto"/>
      <w:outlineLvl w:val="3"/>
    </w:pPr>
    <w:rPr>
      <w:rFonts w:ascii="Calibri" w:hAnsi="Calibri"/>
      <w:b/>
      <w:bCs/>
      <w:sz w:val="28"/>
      <w:szCs w:val="28"/>
      <w:lang w:eastAsia="en-US"/>
    </w:rPr>
  </w:style>
  <w:style w:type="paragraph" w:styleId="6">
    <w:name w:val="heading 6"/>
    <w:basedOn w:val="a"/>
    <w:next w:val="a"/>
    <w:link w:val="60"/>
    <w:uiPriority w:val="9"/>
    <w:semiHidden/>
    <w:unhideWhenUsed/>
    <w:qFormat/>
    <w:rsid w:val="00BC3185"/>
    <w:pPr>
      <w:spacing w:before="240" w:after="60" w:line="276" w:lineRule="auto"/>
      <w:outlineLvl w:val="5"/>
    </w:pPr>
    <w:rPr>
      <w:rFonts w:ascii="Calibri" w:hAnsi="Calibri"/>
      <w:b/>
      <w:bCs/>
      <w:sz w:val="22"/>
      <w:szCs w:val="22"/>
      <w:lang w:eastAsia="en-US"/>
    </w:rPr>
  </w:style>
  <w:style w:type="paragraph" w:styleId="8">
    <w:name w:val="heading 8"/>
    <w:basedOn w:val="a"/>
    <w:next w:val="a"/>
    <w:link w:val="80"/>
    <w:uiPriority w:val="9"/>
    <w:semiHidden/>
    <w:unhideWhenUsed/>
    <w:qFormat/>
    <w:rsid w:val="00BC3185"/>
    <w:pPr>
      <w:spacing w:before="240" w:after="60" w:line="276" w:lineRule="auto"/>
      <w:outlineLvl w:val="7"/>
    </w:pPr>
    <w:rPr>
      <w:rFonts w:ascii="Calibri" w:hAnsi="Calibri"/>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3185"/>
    <w:rPr>
      <w:rFonts w:ascii="Times New Roman" w:eastAsia="Times New Roman" w:hAnsi="Times New Roman" w:cs="Times New Roman"/>
      <w:b/>
      <w:sz w:val="28"/>
      <w:szCs w:val="20"/>
    </w:rPr>
  </w:style>
  <w:style w:type="character" w:customStyle="1" w:styleId="20">
    <w:name w:val="Заголовок 2 Знак"/>
    <w:basedOn w:val="a0"/>
    <w:link w:val="2"/>
    <w:rsid w:val="00BC3185"/>
    <w:rPr>
      <w:rFonts w:ascii="Times New Roman" w:eastAsia="Times New Roman" w:hAnsi="Times New Roman" w:cs="Times New Roman"/>
      <w:sz w:val="28"/>
      <w:szCs w:val="20"/>
    </w:rPr>
  </w:style>
  <w:style w:type="character" w:customStyle="1" w:styleId="30">
    <w:name w:val="Заголовок 3 Знак"/>
    <w:basedOn w:val="a0"/>
    <w:link w:val="3"/>
    <w:uiPriority w:val="9"/>
    <w:rsid w:val="00BC3185"/>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BC3185"/>
    <w:rPr>
      <w:rFonts w:ascii="Calibri" w:eastAsia="Times New Roman" w:hAnsi="Calibri" w:cs="Times New Roman"/>
      <w:b/>
      <w:bCs/>
      <w:sz w:val="28"/>
      <w:szCs w:val="28"/>
    </w:rPr>
  </w:style>
  <w:style w:type="character" w:customStyle="1" w:styleId="60">
    <w:name w:val="Заголовок 6 Знак"/>
    <w:basedOn w:val="a0"/>
    <w:link w:val="6"/>
    <w:uiPriority w:val="9"/>
    <w:semiHidden/>
    <w:rsid w:val="00BC3185"/>
    <w:rPr>
      <w:rFonts w:ascii="Calibri" w:eastAsia="Times New Roman" w:hAnsi="Calibri" w:cs="Times New Roman"/>
      <w:b/>
      <w:bCs/>
    </w:rPr>
  </w:style>
  <w:style w:type="character" w:customStyle="1" w:styleId="80">
    <w:name w:val="Заголовок 8 Знак"/>
    <w:basedOn w:val="a0"/>
    <w:link w:val="8"/>
    <w:uiPriority w:val="9"/>
    <w:semiHidden/>
    <w:rsid w:val="00BC3185"/>
    <w:rPr>
      <w:rFonts w:ascii="Calibri" w:eastAsia="Times New Roman" w:hAnsi="Calibri" w:cs="Times New Roman"/>
      <w:i/>
      <w:iCs/>
      <w:sz w:val="24"/>
      <w:szCs w:val="24"/>
    </w:rPr>
  </w:style>
  <w:style w:type="table" w:styleId="a3">
    <w:name w:val="Table Grid"/>
    <w:basedOn w:val="a1"/>
    <w:uiPriority w:val="59"/>
    <w:rsid w:val="00BC3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C3185"/>
    <w:pPr>
      <w:tabs>
        <w:tab w:val="center" w:pos="4677"/>
        <w:tab w:val="right" w:pos="9355"/>
      </w:tabs>
    </w:pPr>
  </w:style>
  <w:style w:type="character" w:customStyle="1" w:styleId="a5">
    <w:name w:val="Верхний колонтитул Знак"/>
    <w:basedOn w:val="a0"/>
    <w:link w:val="a4"/>
    <w:uiPriority w:val="99"/>
    <w:rsid w:val="00BC3185"/>
    <w:rPr>
      <w:rFonts w:ascii="Times New Roman" w:eastAsia="Times New Roman" w:hAnsi="Times New Roman" w:cs="Times New Roman"/>
      <w:sz w:val="24"/>
      <w:szCs w:val="24"/>
      <w:lang w:eastAsia="ru-RU"/>
    </w:rPr>
  </w:style>
  <w:style w:type="character" w:styleId="a6">
    <w:name w:val="page number"/>
    <w:basedOn w:val="a0"/>
    <w:rsid w:val="00BC3185"/>
  </w:style>
  <w:style w:type="paragraph" w:styleId="a7">
    <w:name w:val="Body Text"/>
    <w:basedOn w:val="a"/>
    <w:link w:val="a8"/>
    <w:rsid w:val="00BC3185"/>
    <w:pPr>
      <w:suppressAutoHyphens/>
      <w:jc w:val="both"/>
    </w:pPr>
    <w:rPr>
      <w:szCs w:val="20"/>
      <w:lang w:eastAsia="ar-SA"/>
    </w:rPr>
  </w:style>
  <w:style w:type="character" w:customStyle="1" w:styleId="a8">
    <w:name w:val="Основной текст Знак"/>
    <w:basedOn w:val="a0"/>
    <w:link w:val="a7"/>
    <w:rsid w:val="00BC3185"/>
    <w:rPr>
      <w:rFonts w:ascii="Times New Roman" w:eastAsia="Times New Roman" w:hAnsi="Times New Roman" w:cs="Times New Roman"/>
      <w:sz w:val="24"/>
      <w:szCs w:val="20"/>
      <w:lang w:eastAsia="ar-SA"/>
    </w:rPr>
  </w:style>
  <w:style w:type="paragraph" w:styleId="11">
    <w:name w:val="toc 1"/>
    <w:basedOn w:val="a"/>
    <w:next w:val="a"/>
    <w:rsid w:val="00BC3185"/>
    <w:pPr>
      <w:tabs>
        <w:tab w:val="left" w:pos="720"/>
        <w:tab w:val="left" w:pos="10080"/>
      </w:tabs>
      <w:suppressAutoHyphens/>
      <w:spacing w:before="20" w:after="20" w:line="312" w:lineRule="auto"/>
      <w:ind w:left="360" w:right="-25" w:hanging="360"/>
    </w:pPr>
    <w:rPr>
      <w:rFonts w:ascii="Arial" w:hAnsi="Arial"/>
      <w:i/>
      <w:color w:val="000080"/>
      <w:sz w:val="28"/>
      <w:lang w:eastAsia="ar-SA"/>
    </w:rPr>
  </w:style>
  <w:style w:type="paragraph" w:styleId="a9">
    <w:name w:val="footer"/>
    <w:basedOn w:val="a"/>
    <w:link w:val="aa"/>
    <w:uiPriority w:val="99"/>
    <w:rsid w:val="00BC3185"/>
    <w:pPr>
      <w:tabs>
        <w:tab w:val="center" w:pos="4677"/>
        <w:tab w:val="right" w:pos="9355"/>
      </w:tabs>
    </w:pPr>
  </w:style>
  <w:style w:type="character" w:customStyle="1" w:styleId="aa">
    <w:name w:val="Нижний колонтитул Знак"/>
    <w:basedOn w:val="a0"/>
    <w:link w:val="a9"/>
    <w:uiPriority w:val="99"/>
    <w:rsid w:val="00BC3185"/>
    <w:rPr>
      <w:rFonts w:ascii="Times New Roman" w:eastAsia="Times New Roman" w:hAnsi="Times New Roman" w:cs="Times New Roman"/>
      <w:sz w:val="24"/>
      <w:szCs w:val="24"/>
      <w:lang w:eastAsia="ru-RU"/>
    </w:rPr>
  </w:style>
  <w:style w:type="paragraph" w:customStyle="1" w:styleId="ConsPlusNormal">
    <w:name w:val="ConsPlusNormal"/>
    <w:rsid w:val="00BC3185"/>
    <w:pPr>
      <w:widowControl w:val="0"/>
      <w:autoSpaceDE w:val="0"/>
      <w:autoSpaceDN w:val="0"/>
      <w:spacing w:after="0" w:line="240" w:lineRule="auto"/>
    </w:pPr>
    <w:rPr>
      <w:rFonts w:ascii="Calibri" w:eastAsia="Times New Roman" w:hAnsi="Calibri" w:cs="Calibri"/>
      <w:szCs w:val="20"/>
      <w:lang w:eastAsia="ru-RU"/>
    </w:rPr>
  </w:style>
  <w:style w:type="paragraph" w:styleId="ab">
    <w:name w:val="No Spacing"/>
    <w:uiPriority w:val="1"/>
    <w:qFormat/>
    <w:rsid w:val="00BC3185"/>
    <w:pPr>
      <w:spacing w:after="0" w:line="240" w:lineRule="auto"/>
      <w:jc w:val="both"/>
    </w:pPr>
    <w:rPr>
      <w:rFonts w:ascii="Arial" w:eastAsia="Times New Roman" w:hAnsi="Arial" w:cs="Times New Roman"/>
      <w:szCs w:val="24"/>
      <w:lang w:eastAsia="ru-RU"/>
    </w:rPr>
  </w:style>
  <w:style w:type="paragraph" w:styleId="ac">
    <w:name w:val="List Paragraph"/>
    <w:basedOn w:val="a"/>
    <w:uiPriority w:val="34"/>
    <w:qFormat/>
    <w:rsid w:val="00BC3185"/>
    <w:pPr>
      <w:spacing w:before="60" w:after="60" w:line="312" w:lineRule="auto"/>
      <w:ind w:left="720"/>
      <w:contextualSpacing/>
      <w:jc w:val="both"/>
    </w:pPr>
    <w:rPr>
      <w:rFonts w:ascii="Arial" w:hAnsi="Arial"/>
      <w:sz w:val="22"/>
    </w:rPr>
  </w:style>
  <w:style w:type="paragraph" w:customStyle="1" w:styleId="Default">
    <w:name w:val="Default"/>
    <w:rsid w:val="00BC31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ody Text Indent"/>
    <w:basedOn w:val="a"/>
    <w:link w:val="ae"/>
    <w:rsid w:val="00BC3185"/>
    <w:pPr>
      <w:spacing w:after="120"/>
      <w:ind w:left="283"/>
    </w:pPr>
  </w:style>
  <w:style w:type="character" w:customStyle="1" w:styleId="ae">
    <w:name w:val="Основной текст с отступом Знак"/>
    <w:basedOn w:val="a0"/>
    <w:link w:val="ad"/>
    <w:rsid w:val="00BC3185"/>
    <w:rPr>
      <w:rFonts w:ascii="Times New Roman" w:eastAsia="Times New Roman" w:hAnsi="Times New Roman" w:cs="Times New Roman"/>
      <w:sz w:val="24"/>
      <w:szCs w:val="24"/>
      <w:lang w:eastAsia="ru-RU"/>
    </w:rPr>
  </w:style>
  <w:style w:type="paragraph" w:customStyle="1" w:styleId="ConsPlusNonformat">
    <w:name w:val="ConsPlusNonformat"/>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31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3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C31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31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3185"/>
    <w:pPr>
      <w:widowControl w:val="0"/>
      <w:autoSpaceDE w:val="0"/>
      <w:autoSpaceDN w:val="0"/>
      <w:spacing w:after="0" w:line="240" w:lineRule="auto"/>
    </w:pPr>
    <w:rPr>
      <w:rFonts w:ascii="Arial" w:eastAsia="Times New Roman" w:hAnsi="Arial" w:cs="Arial"/>
      <w:sz w:val="20"/>
      <w:szCs w:val="20"/>
      <w:lang w:eastAsia="ru-RU"/>
    </w:rPr>
  </w:style>
  <w:style w:type="paragraph" w:styleId="af">
    <w:name w:val="Title"/>
    <w:basedOn w:val="a"/>
    <w:link w:val="af0"/>
    <w:qFormat/>
    <w:rsid w:val="00BC3185"/>
    <w:pPr>
      <w:jc w:val="center"/>
    </w:pPr>
    <w:rPr>
      <w:sz w:val="36"/>
    </w:rPr>
  </w:style>
  <w:style w:type="character" w:customStyle="1" w:styleId="af0">
    <w:name w:val="Название Знак"/>
    <w:basedOn w:val="a0"/>
    <w:link w:val="af"/>
    <w:rsid w:val="00BC3185"/>
    <w:rPr>
      <w:rFonts w:ascii="Times New Roman" w:eastAsia="Times New Roman" w:hAnsi="Times New Roman" w:cs="Times New Roman"/>
      <w:sz w:val="36"/>
      <w:szCs w:val="24"/>
      <w:lang w:eastAsia="ru-RU"/>
    </w:rPr>
  </w:style>
  <w:style w:type="paragraph" w:customStyle="1" w:styleId="Heading">
    <w:name w:val="Heading"/>
    <w:uiPriority w:val="99"/>
    <w:rsid w:val="00BC3185"/>
    <w:pPr>
      <w:autoSpaceDE w:val="0"/>
      <w:autoSpaceDN w:val="0"/>
      <w:adjustRightInd w:val="0"/>
      <w:spacing w:after="0" w:line="240" w:lineRule="auto"/>
    </w:pPr>
    <w:rPr>
      <w:rFonts w:ascii="Arial" w:eastAsia="Times New Roman" w:hAnsi="Arial" w:cs="Arial"/>
      <w:b/>
      <w:bCs/>
      <w:lang w:eastAsia="ru-RU"/>
    </w:rPr>
  </w:style>
  <w:style w:type="paragraph" w:customStyle="1" w:styleId="NoSpacing1">
    <w:name w:val="No Spacing1"/>
    <w:link w:val="NoSpacingChar"/>
    <w:rsid w:val="00BC3185"/>
    <w:pPr>
      <w:spacing w:after="0" w:line="240" w:lineRule="auto"/>
    </w:pPr>
    <w:rPr>
      <w:rFonts w:ascii="Calibri" w:eastAsia="Calibri" w:hAnsi="Calibri" w:cs="Times New Roman"/>
    </w:rPr>
  </w:style>
  <w:style w:type="character" w:customStyle="1" w:styleId="NoSpacingChar">
    <w:name w:val="No Spacing Char"/>
    <w:link w:val="NoSpacing1"/>
    <w:locked/>
    <w:rsid w:val="00BC3185"/>
    <w:rPr>
      <w:rFonts w:ascii="Calibri" w:eastAsia="Calibri" w:hAnsi="Calibri" w:cs="Times New Roman"/>
    </w:rPr>
  </w:style>
  <w:style w:type="paragraph" w:styleId="af1">
    <w:name w:val="Balloon Text"/>
    <w:basedOn w:val="a"/>
    <w:link w:val="af2"/>
    <w:unhideWhenUsed/>
    <w:rsid w:val="00BC3185"/>
    <w:pPr>
      <w:jc w:val="both"/>
    </w:pPr>
    <w:rPr>
      <w:rFonts w:ascii="Tahoma" w:hAnsi="Tahoma" w:cs="Tahoma"/>
      <w:sz w:val="16"/>
      <w:szCs w:val="16"/>
    </w:rPr>
  </w:style>
  <w:style w:type="character" w:customStyle="1" w:styleId="af2">
    <w:name w:val="Текст выноски Знак"/>
    <w:basedOn w:val="a0"/>
    <w:link w:val="af1"/>
    <w:rsid w:val="00BC3185"/>
    <w:rPr>
      <w:rFonts w:ascii="Tahoma" w:eastAsia="Times New Roman" w:hAnsi="Tahoma" w:cs="Tahoma"/>
      <w:sz w:val="16"/>
      <w:szCs w:val="16"/>
      <w:lang w:eastAsia="ru-RU"/>
    </w:rPr>
  </w:style>
  <w:style w:type="paragraph" w:customStyle="1" w:styleId="31">
    <w:name w:val="Основной текст 31"/>
    <w:basedOn w:val="a"/>
    <w:rsid w:val="00BC3185"/>
    <w:pPr>
      <w:overflowPunct w:val="0"/>
      <w:autoSpaceDE w:val="0"/>
      <w:autoSpaceDN w:val="0"/>
      <w:adjustRightInd w:val="0"/>
      <w:jc w:val="both"/>
      <w:textAlignment w:val="baseline"/>
    </w:pPr>
    <w:rPr>
      <w:sz w:val="28"/>
      <w:szCs w:val="20"/>
    </w:rPr>
  </w:style>
  <w:style w:type="paragraph" w:styleId="af3">
    <w:name w:val="Normal (Web)"/>
    <w:basedOn w:val="a"/>
    <w:uiPriority w:val="99"/>
    <w:unhideWhenUsed/>
    <w:rsid w:val="00BC3185"/>
    <w:pPr>
      <w:spacing w:before="100" w:beforeAutospacing="1" w:after="100" w:afterAutospacing="1"/>
    </w:pPr>
  </w:style>
  <w:style w:type="character" w:styleId="af4">
    <w:name w:val="Strong"/>
    <w:uiPriority w:val="22"/>
    <w:qFormat/>
    <w:rsid w:val="00BC3185"/>
    <w:rPr>
      <w:b/>
      <w:bCs/>
    </w:rPr>
  </w:style>
  <w:style w:type="paragraph" w:styleId="32">
    <w:name w:val="Body Text Indent 3"/>
    <w:basedOn w:val="a"/>
    <w:link w:val="33"/>
    <w:uiPriority w:val="99"/>
    <w:rsid w:val="00BC3185"/>
    <w:pPr>
      <w:spacing w:after="120"/>
      <w:ind w:left="283"/>
    </w:pPr>
    <w:rPr>
      <w:sz w:val="16"/>
      <w:szCs w:val="16"/>
    </w:rPr>
  </w:style>
  <w:style w:type="character" w:customStyle="1" w:styleId="33">
    <w:name w:val="Основной текст с отступом 3 Знак"/>
    <w:basedOn w:val="a0"/>
    <w:link w:val="32"/>
    <w:uiPriority w:val="99"/>
    <w:rsid w:val="00BC3185"/>
    <w:rPr>
      <w:rFonts w:ascii="Times New Roman" w:eastAsia="Times New Roman" w:hAnsi="Times New Roman" w:cs="Times New Roman"/>
      <w:sz w:val="16"/>
      <w:szCs w:val="16"/>
      <w:lang w:eastAsia="ru-RU"/>
    </w:rPr>
  </w:style>
  <w:style w:type="character" w:styleId="af5">
    <w:name w:val="Hyperlink"/>
    <w:uiPriority w:val="99"/>
    <w:unhideWhenUsed/>
    <w:rsid w:val="00BC3185"/>
    <w:rPr>
      <w:color w:val="000080"/>
      <w:u w:val="single"/>
    </w:rPr>
  </w:style>
  <w:style w:type="paragraph" w:styleId="21">
    <w:name w:val="Body Text 2"/>
    <w:basedOn w:val="a"/>
    <w:link w:val="22"/>
    <w:rsid w:val="00BC3185"/>
    <w:pPr>
      <w:spacing w:after="120" w:line="480" w:lineRule="auto"/>
    </w:pPr>
    <w:rPr>
      <w:lang w:eastAsia="en-US"/>
    </w:rPr>
  </w:style>
  <w:style w:type="character" w:customStyle="1" w:styleId="22">
    <w:name w:val="Основной текст 2 Знак"/>
    <w:basedOn w:val="a0"/>
    <w:link w:val="21"/>
    <w:rsid w:val="00BC3185"/>
    <w:rPr>
      <w:rFonts w:ascii="Times New Roman" w:eastAsia="Times New Roman" w:hAnsi="Times New Roman" w:cs="Times New Roman"/>
      <w:sz w:val="24"/>
      <w:szCs w:val="24"/>
    </w:rPr>
  </w:style>
  <w:style w:type="paragraph" w:customStyle="1" w:styleId="CM40">
    <w:name w:val="CM40"/>
    <w:basedOn w:val="a"/>
    <w:next w:val="a"/>
    <w:rsid w:val="00BC3185"/>
    <w:pPr>
      <w:widowControl w:val="0"/>
      <w:suppressAutoHyphens/>
      <w:autoSpaceDE w:val="0"/>
      <w:spacing w:after="150"/>
    </w:pPr>
    <w:rPr>
      <w:rFonts w:ascii="OEKGHE+OfficinaSerifWinC" w:hAnsi="OEKGHE+OfficinaSerifWinC"/>
      <w:lang w:eastAsia="ar-SA"/>
    </w:rPr>
  </w:style>
  <w:style w:type="paragraph" w:styleId="af6">
    <w:name w:val="Plain Text"/>
    <w:basedOn w:val="a"/>
    <w:link w:val="af7"/>
    <w:uiPriority w:val="99"/>
    <w:unhideWhenUsed/>
    <w:rsid w:val="00BC3185"/>
    <w:rPr>
      <w:rFonts w:ascii="Consolas" w:eastAsia="Calibri" w:hAnsi="Consolas"/>
      <w:sz w:val="21"/>
      <w:szCs w:val="21"/>
      <w:lang w:eastAsia="en-US"/>
    </w:rPr>
  </w:style>
  <w:style w:type="character" w:customStyle="1" w:styleId="af7">
    <w:name w:val="Текст Знак"/>
    <w:basedOn w:val="a0"/>
    <w:link w:val="af6"/>
    <w:uiPriority w:val="99"/>
    <w:rsid w:val="00BC3185"/>
    <w:rPr>
      <w:rFonts w:ascii="Consolas" w:eastAsia="Calibri" w:hAnsi="Consolas" w:cs="Times New Roman"/>
      <w:sz w:val="21"/>
      <w:szCs w:val="21"/>
    </w:rPr>
  </w:style>
  <w:style w:type="character" w:customStyle="1" w:styleId="PlainTextChar">
    <w:name w:val="Plain Text Char"/>
    <w:locked/>
    <w:rsid w:val="00BC3185"/>
    <w:rPr>
      <w:rFonts w:ascii="Consolas" w:hAnsi="Consolas" w:cs="Times New Roman"/>
      <w:sz w:val="21"/>
      <w:szCs w:val="21"/>
      <w:lang w:eastAsia="en-US"/>
    </w:rPr>
  </w:style>
  <w:style w:type="paragraph" w:customStyle="1" w:styleId="12">
    <w:name w:val="Абзац списка1"/>
    <w:basedOn w:val="a"/>
    <w:rsid w:val="00BC3185"/>
    <w:pPr>
      <w:spacing w:after="200" w:line="276" w:lineRule="auto"/>
      <w:ind w:left="720"/>
      <w:contextualSpacing/>
    </w:pPr>
    <w:rPr>
      <w:rFonts w:ascii="Calibri" w:hAnsi="Calibri"/>
      <w:sz w:val="22"/>
      <w:szCs w:val="22"/>
      <w:lang w:eastAsia="en-US"/>
    </w:rPr>
  </w:style>
  <w:style w:type="paragraph" w:customStyle="1" w:styleId="13">
    <w:name w:val="Без интервала1"/>
    <w:rsid w:val="00BC3185"/>
    <w:pPr>
      <w:spacing w:after="0" w:line="240" w:lineRule="auto"/>
    </w:pPr>
    <w:rPr>
      <w:rFonts w:ascii="Calibri" w:eastAsia="Times New Roman" w:hAnsi="Calibri" w:cs="Times New Roman"/>
    </w:rPr>
  </w:style>
  <w:style w:type="paragraph" w:customStyle="1" w:styleId="Style2">
    <w:name w:val="Style2"/>
    <w:basedOn w:val="a"/>
    <w:rsid w:val="00BC3185"/>
    <w:pPr>
      <w:widowControl w:val="0"/>
      <w:autoSpaceDE w:val="0"/>
      <w:autoSpaceDN w:val="0"/>
      <w:adjustRightInd w:val="0"/>
      <w:spacing w:line="322" w:lineRule="exact"/>
      <w:ind w:firstLine="710"/>
      <w:jc w:val="both"/>
    </w:pPr>
  </w:style>
  <w:style w:type="character" w:customStyle="1" w:styleId="FontStyle12">
    <w:name w:val="Font Style12"/>
    <w:uiPriority w:val="99"/>
    <w:rsid w:val="00BC3185"/>
    <w:rPr>
      <w:rFonts w:ascii="Times New Roman" w:hAnsi="Times New Roman" w:cs="Times New Roman"/>
      <w:sz w:val="26"/>
      <w:szCs w:val="26"/>
    </w:rPr>
  </w:style>
  <w:style w:type="paragraph" w:customStyle="1" w:styleId="af8">
    <w:name w:val="Заг_осн. тест"/>
    <w:basedOn w:val="a"/>
    <w:qFormat/>
    <w:rsid w:val="00BC3185"/>
    <w:pPr>
      <w:suppressAutoHyphens/>
      <w:spacing w:line="336" w:lineRule="auto"/>
      <w:ind w:firstLine="709"/>
      <w:jc w:val="both"/>
    </w:pPr>
    <w:rPr>
      <w:color w:val="000000"/>
      <w:spacing w:val="-2"/>
      <w:lang w:eastAsia="ar-SA"/>
    </w:rPr>
  </w:style>
  <w:style w:type="character" w:customStyle="1" w:styleId="apple-converted-space">
    <w:name w:val="apple-converted-space"/>
    <w:rsid w:val="00BC3185"/>
  </w:style>
  <w:style w:type="paragraph" w:customStyle="1" w:styleId="af9">
    <w:name w:val="Содержимое таблицы"/>
    <w:basedOn w:val="a"/>
    <w:rsid w:val="00BC3185"/>
    <w:pPr>
      <w:suppressLineNumbers/>
      <w:suppressAutoHyphens/>
    </w:pPr>
    <w:rPr>
      <w:lang w:eastAsia="ar-SA"/>
    </w:rPr>
  </w:style>
  <w:style w:type="paragraph" w:customStyle="1" w:styleId="afa">
    <w:name w:val="Заголовок таблицы"/>
    <w:basedOn w:val="af9"/>
    <w:rsid w:val="00BC3185"/>
    <w:pPr>
      <w:jc w:val="center"/>
    </w:pPr>
    <w:rPr>
      <w:b/>
      <w:bCs/>
      <w:i/>
      <w:iCs/>
    </w:rPr>
  </w:style>
  <w:style w:type="paragraph" w:customStyle="1" w:styleId="afb">
    <w:name w:val="Абзац"/>
    <w:basedOn w:val="a"/>
    <w:link w:val="afc"/>
    <w:rsid w:val="00BC3185"/>
    <w:pPr>
      <w:ind w:firstLine="709"/>
      <w:jc w:val="both"/>
    </w:pPr>
    <w:rPr>
      <w:spacing w:val="6"/>
      <w:sz w:val="30"/>
      <w:szCs w:val="20"/>
      <w:lang w:eastAsia="en-US"/>
    </w:rPr>
  </w:style>
  <w:style w:type="character" w:customStyle="1" w:styleId="afc">
    <w:name w:val="Абзац Знак"/>
    <w:link w:val="afb"/>
    <w:rsid w:val="00BC3185"/>
    <w:rPr>
      <w:rFonts w:ascii="Times New Roman" w:eastAsia="Times New Roman" w:hAnsi="Times New Roman" w:cs="Times New Roman"/>
      <w:spacing w:val="6"/>
      <w:sz w:val="30"/>
      <w:szCs w:val="20"/>
    </w:rPr>
  </w:style>
  <w:style w:type="paragraph" w:customStyle="1" w:styleId="afd">
    <w:name w:val="Таблица"/>
    <w:basedOn w:val="a"/>
    <w:rsid w:val="00BC3185"/>
    <w:pPr>
      <w:jc w:val="center"/>
    </w:pPr>
    <w:rPr>
      <w:sz w:val="30"/>
      <w:szCs w:val="20"/>
    </w:rPr>
  </w:style>
  <w:style w:type="paragraph" w:customStyle="1" w:styleId="14">
    <w:name w:val="Обычный1"/>
    <w:rsid w:val="00BC3185"/>
    <w:pPr>
      <w:widowControl w:val="0"/>
      <w:spacing w:after="0" w:line="240" w:lineRule="auto"/>
      <w:ind w:firstLine="709"/>
      <w:jc w:val="both"/>
    </w:pPr>
    <w:rPr>
      <w:rFonts w:ascii="SchoolBook" w:eastAsia="Times New Roman" w:hAnsi="SchoolBook" w:cs="Times New Roman"/>
      <w:sz w:val="26"/>
      <w:szCs w:val="20"/>
      <w:lang w:eastAsia="ru-RU"/>
    </w:rPr>
  </w:style>
  <w:style w:type="paragraph" w:customStyle="1" w:styleId="oaaeeoa">
    <w:name w:val="oaaeeoa"/>
    <w:rsid w:val="00BC3185"/>
    <w:pPr>
      <w:spacing w:after="0" w:line="240" w:lineRule="auto"/>
    </w:pPr>
    <w:rPr>
      <w:rFonts w:ascii="SchoolBook" w:eastAsia="Times New Roman" w:hAnsi="SchoolBook" w:cs="Times New Roman"/>
      <w:sz w:val="26"/>
      <w:szCs w:val="20"/>
      <w:lang w:eastAsia="ru-RU"/>
    </w:rPr>
  </w:style>
  <w:style w:type="character" w:styleId="afe">
    <w:name w:val="annotation reference"/>
    <w:uiPriority w:val="99"/>
    <w:unhideWhenUsed/>
    <w:rsid w:val="00BC3185"/>
    <w:rPr>
      <w:sz w:val="16"/>
      <w:szCs w:val="16"/>
    </w:rPr>
  </w:style>
  <w:style w:type="paragraph" w:styleId="aff">
    <w:name w:val="annotation text"/>
    <w:basedOn w:val="a"/>
    <w:link w:val="aff0"/>
    <w:uiPriority w:val="99"/>
    <w:unhideWhenUsed/>
    <w:rsid w:val="00BC3185"/>
    <w:pPr>
      <w:spacing w:after="200" w:line="276" w:lineRule="auto"/>
    </w:pPr>
    <w:rPr>
      <w:rFonts w:ascii="Calibri" w:eastAsia="Calibri" w:hAnsi="Calibri"/>
      <w:sz w:val="20"/>
      <w:szCs w:val="20"/>
      <w:lang w:eastAsia="en-US"/>
    </w:rPr>
  </w:style>
  <w:style w:type="character" w:customStyle="1" w:styleId="aff0">
    <w:name w:val="Текст примечания Знак"/>
    <w:basedOn w:val="a0"/>
    <w:link w:val="aff"/>
    <w:uiPriority w:val="99"/>
    <w:rsid w:val="00BC3185"/>
    <w:rPr>
      <w:rFonts w:ascii="Calibri" w:eastAsia="Calibri" w:hAnsi="Calibri" w:cs="Times New Roman"/>
      <w:sz w:val="20"/>
      <w:szCs w:val="20"/>
    </w:rPr>
  </w:style>
  <w:style w:type="paragraph" w:styleId="34">
    <w:name w:val="Body Text 3"/>
    <w:basedOn w:val="a"/>
    <w:link w:val="35"/>
    <w:unhideWhenUsed/>
    <w:rsid w:val="00BC3185"/>
    <w:pPr>
      <w:spacing w:after="120" w:line="276" w:lineRule="auto"/>
    </w:pPr>
    <w:rPr>
      <w:rFonts w:ascii="Calibri" w:eastAsia="Calibri" w:hAnsi="Calibri"/>
      <w:sz w:val="16"/>
      <w:szCs w:val="16"/>
      <w:lang w:eastAsia="en-US"/>
    </w:rPr>
  </w:style>
  <w:style w:type="character" w:customStyle="1" w:styleId="35">
    <w:name w:val="Основной текст 3 Знак"/>
    <w:basedOn w:val="a0"/>
    <w:link w:val="34"/>
    <w:rsid w:val="00BC3185"/>
    <w:rPr>
      <w:rFonts w:ascii="Calibri" w:eastAsia="Calibri" w:hAnsi="Calibri" w:cs="Times New Roman"/>
      <w:sz w:val="16"/>
      <w:szCs w:val="16"/>
    </w:rPr>
  </w:style>
  <w:style w:type="character" w:customStyle="1" w:styleId="text">
    <w:name w:val="text"/>
    <w:rsid w:val="00BC3185"/>
  </w:style>
  <w:style w:type="character" w:customStyle="1" w:styleId="15">
    <w:name w:val="Гиперссылка1"/>
    <w:rsid w:val="00BC3185"/>
    <w:rPr>
      <w:color w:val="0000FF"/>
      <w:u w:val="single"/>
    </w:rPr>
  </w:style>
  <w:style w:type="paragraph" w:styleId="aff1">
    <w:name w:val="annotation subject"/>
    <w:basedOn w:val="aff"/>
    <w:next w:val="aff"/>
    <w:link w:val="aff2"/>
    <w:uiPriority w:val="99"/>
    <w:unhideWhenUsed/>
    <w:rsid w:val="00BC3185"/>
    <w:pPr>
      <w:spacing w:line="240" w:lineRule="auto"/>
    </w:pPr>
    <w:rPr>
      <w:b/>
      <w:bCs/>
    </w:rPr>
  </w:style>
  <w:style w:type="character" w:customStyle="1" w:styleId="aff2">
    <w:name w:val="Тема примечания Знак"/>
    <w:basedOn w:val="aff0"/>
    <w:link w:val="aff1"/>
    <w:uiPriority w:val="99"/>
    <w:rsid w:val="00BC3185"/>
    <w:rPr>
      <w:rFonts w:ascii="Calibri" w:eastAsia="Calibri" w:hAnsi="Calibri" w:cs="Times New Roman"/>
      <w:b/>
      <w:bCs/>
      <w:sz w:val="20"/>
      <w:szCs w:val="20"/>
    </w:rPr>
  </w:style>
  <w:style w:type="paragraph" w:customStyle="1" w:styleId="Style16">
    <w:name w:val="Style16"/>
    <w:basedOn w:val="a"/>
    <w:rsid w:val="00BC3185"/>
    <w:pPr>
      <w:widowControl w:val="0"/>
      <w:autoSpaceDE w:val="0"/>
      <w:autoSpaceDN w:val="0"/>
      <w:adjustRightInd w:val="0"/>
      <w:spacing w:line="323" w:lineRule="exact"/>
      <w:ind w:firstLine="1243"/>
      <w:jc w:val="both"/>
    </w:pPr>
  </w:style>
  <w:style w:type="character" w:customStyle="1" w:styleId="FontStyle29">
    <w:name w:val="Font Style29"/>
    <w:rsid w:val="00BC3185"/>
    <w:rPr>
      <w:rFonts w:ascii="Times New Roman" w:hAnsi="Times New Roman" w:cs="Times New Roman"/>
      <w:sz w:val="26"/>
      <w:szCs w:val="26"/>
    </w:rPr>
  </w:style>
  <w:style w:type="paragraph" w:customStyle="1" w:styleId="Style9">
    <w:name w:val="Style9"/>
    <w:basedOn w:val="a"/>
    <w:rsid w:val="00BC3185"/>
    <w:pPr>
      <w:widowControl w:val="0"/>
      <w:autoSpaceDE w:val="0"/>
      <w:autoSpaceDN w:val="0"/>
      <w:adjustRightInd w:val="0"/>
      <w:spacing w:line="322" w:lineRule="exact"/>
      <w:ind w:firstLine="355"/>
    </w:pPr>
  </w:style>
  <w:style w:type="paragraph" w:customStyle="1" w:styleId="Style7">
    <w:name w:val="Style7"/>
    <w:basedOn w:val="a"/>
    <w:rsid w:val="00BC3185"/>
    <w:pPr>
      <w:widowControl w:val="0"/>
      <w:autoSpaceDE w:val="0"/>
      <w:autoSpaceDN w:val="0"/>
      <w:adjustRightInd w:val="0"/>
    </w:pPr>
  </w:style>
  <w:style w:type="paragraph" w:customStyle="1" w:styleId="Style12">
    <w:name w:val="Style12"/>
    <w:basedOn w:val="a"/>
    <w:rsid w:val="00BC3185"/>
    <w:pPr>
      <w:widowControl w:val="0"/>
      <w:autoSpaceDE w:val="0"/>
      <w:autoSpaceDN w:val="0"/>
      <w:adjustRightInd w:val="0"/>
      <w:spacing w:line="322" w:lineRule="exact"/>
      <w:ind w:firstLine="970"/>
      <w:jc w:val="both"/>
    </w:pPr>
  </w:style>
  <w:style w:type="character" w:customStyle="1" w:styleId="c5">
    <w:name w:val="c5"/>
    <w:rsid w:val="00BC3185"/>
  </w:style>
  <w:style w:type="paragraph" w:customStyle="1" w:styleId="c13">
    <w:name w:val="c13"/>
    <w:basedOn w:val="a"/>
    <w:rsid w:val="00BC3185"/>
    <w:pPr>
      <w:spacing w:before="100" w:beforeAutospacing="1" w:after="100" w:afterAutospacing="1"/>
    </w:pPr>
  </w:style>
  <w:style w:type="character" w:customStyle="1" w:styleId="FontStyle14">
    <w:name w:val="Font Style14"/>
    <w:uiPriority w:val="99"/>
    <w:rsid w:val="00BC3185"/>
    <w:rPr>
      <w:rFonts w:ascii="Times New Roman" w:hAnsi="Times New Roman" w:cs="Times New Roman"/>
      <w:sz w:val="20"/>
      <w:szCs w:val="20"/>
    </w:rPr>
  </w:style>
  <w:style w:type="character" w:customStyle="1" w:styleId="aff3">
    <w:name w:val="Основной шрифт"/>
    <w:rsid w:val="00BC3185"/>
  </w:style>
  <w:style w:type="paragraph" w:customStyle="1" w:styleId="Style1">
    <w:name w:val="_Style 1"/>
    <w:qFormat/>
    <w:rsid w:val="00BC3185"/>
    <w:pPr>
      <w:spacing w:after="0" w:line="240" w:lineRule="auto"/>
    </w:pPr>
    <w:rPr>
      <w:rFonts w:ascii="Calibri" w:eastAsia="SimSun" w:hAnsi="Calibri" w:cs="Times New Roman"/>
      <w:lang w:eastAsia="ru-RU"/>
    </w:rPr>
  </w:style>
  <w:style w:type="paragraph" w:customStyle="1" w:styleId="s1">
    <w:name w:val="s_1"/>
    <w:basedOn w:val="a"/>
    <w:rsid w:val="00BC3185"/>
    <w:pPr>
      <w:spacing w:before="100" w:beforeAutospacing="1" w:after="100" w:afterAutospacing="1"/>
    </w:pPr>
  </w:style>
  <w:style w:type="paragraph" w:customStyle="1" w:styleId="msonormalmailrucssattributepostfix">
    <w:name w:val="msonormal_mailru_css_attribute_postfix"/>
    <w:basedOn w:val="a"/>
    <w:rsid w:val="00BC3185"/>
    <w:pPr>
      <w:spacing w:before="100" w:beforeAutospacing="1" w:after="100" w:afterAutospacing="1"/>
    </w:pPr>
  </w:style>
  <w:style w:type="character" w:styleId="aff4">
    <w:name w:val="Emphasis"/>
    <w:uiPriority w:val="20"/>
    <w:qFormat/>
    <w:rsid w:val="00BC3185"/>
    <w:rPr>
      <w:i/>
      <w:iCs/>
    </w:rPr>
  </w:style>
  <w:style w:type="character" w:styleId="aff5">
    <w:name w:val="FollowedHyperlink"/>
    <w:uiPriority w:val="99"/>
    <w:unhideWhenUsed/>
    <w:rsid w:val="00BC3185"/>
    <w:rPr>
      <w:color w:val="800080"/>
      <w:u w:val="single"/>
    </w:rPr>
  </w:style>
  <w:style w:type="paragraph" w:customStyle="1" w:styleId="paragraph">
    <w:name w:val="paragraph"/>
    <w:basedOn w:val="a"/>
    <w:rsid w:val="00BC3185"/>
    <w:pPr>
      <w:spacing w:before="100" w:beforeAutospacing="1" w:after="100" w:afterAutospacing="1"/>
    </w:pPr>
  </w:style>
  <w:style w:type="character" w:customStyle="1" w:styleId="normaltextrun">
    <w:name w:val="normaltextrun"/>
    <w:rsid w:val="00BC3185"/>
  </w:style>
  <w:style w:type="character" w:customStyle="1" w:styleId="eop">
    <w:name w:val="eop"/>
    <w:rsid w:val="00BC3185"/>
  </w:style>
  <w:style w:type="character" w:customStyle="1" w:styleId="spellingerror">
    <w:name w:val="spellingerror"/>
    <w:rsid w:val="00BC3185"/>
  </w:style>
  <w:style w:type="paragraph" w:customStyle="1" w:styleId="xl63">
    <w:name w:val="xl63"/>
    <w:basedOn w:val="a"/>
    <w:rsid w:val="00BC3185"/>
    <w:pPr>
      <w:spacing w:before="100" w:beforeAutospacing="1" w:after="100" w:afterAutospacing="1"/>
      <w:textAlignment w:val="top"/>
    </w:pPr>
    <w:rPr>
      <w:rFonts w:ascii="Tahoma" w:hAnsi="Tahoma" w:cs="Tahoma"/>
      <w:color w:val="4C4C4C"/>
      <w:sz w:val="28"/>
      <w:szCs w:val="28"/>
    </w:rPr>
  </w:style>
  <w:style w:type="paragraph" w:customStyle="1" w:styleId="xl64">
    <w:name w:val="xl64"/>
    <w:basedOn w:val="a"/>
    <w:rsid w:val="00BC3185"/>
    <w:pPr>
      <w:spacing w:before="100" w:beforeAutospacing="1" w:after="100" w:afterAutospacing="1"/>
      <w:textAlignment w:val="top"/>
    </w:pPr>
    <w:rPr>
      <w:rFonts w:ascii="Tahoma" w:hAnsi="Tahoma" w:cs="Tahoma"/>
      <w:b/>
      <w:bCs/>
      <w:color w:val="4C4C4C"/>
    </w:rPr>
  </w:style>
  <w:style w:type="paragraph" w:customStyle="1" w:styleId="xl65">
    <w:name w:val="xl65"/>
    <w:basedOn w:val="a"/>
    <w:rsid w:val="00BC3185"/>
    <w:pPr>
      <w:pBdr>
        <w:bottom w:val="single" w:sz="4" w:space="0" w:color="C0C0C0"/>
      </w:pBdr>
      <w:spacing w:before="100" w:beforeAutospacing="1" w:after="100" w:afterAutospacing="1"/>
      <w:textAlignment w:val="top"/>
    </w:pPr>
    <w:rPr>
      <w:color w:val="000000"/>
      <w:sz w:val="16"/>
      <w:szCs w:val="16"/>
    </w:rPr>
  </w:style>
  <w:style w:type="paragraph" w:customStyle="1" w:styleId="xl66">
    <w:name w:val="xl66"/>
    <w:basedOn w:val="a"/>
    <w:rsid w:val="00BC3185"/>
    <w:pPr>
      <w:pBdr>
        <w:top w:val="single" w:sz="4" w:space="0" w:color="C0C0C0"/>
        <w:left w:val="single" w:sz="4" w:space="0" w:color="C0C0C0"/>
        <w:bottom w:val="single" w:sz="4" w:space="0" w:color="C0C0C0"/>
        <w:right w:val="single" w:sz="4" w:space="0" w:color="C0C0C0"/>
      </w:pBdr>
      <w:shd w:val="clear" w:color="000000" w:fill="E6E6E6"/>
      <w:spacing w:before="100" w:beforeAutospacing="1" w:after="100" w:afterAutospacing="1"/>
      <w:jc w:val="center"/>
      <w:textAlignment w:val="center"/>
    </w:pPr>
    <w:rPr>
      <w:rFonts w:ascii="Tahoma" w:hAnsi="Tahoma" w:cs="Tahoma"/>
      <w:b/>
      <w:bCs/>
      <w:color w:val="000000"/>
      <w:sz w:val="18"/>
      <w:szCs w:val="18"/>
    </w:rPr>
  </w:style>
  <w:style w:type="paragraph" w:customStyle="1" w:styleId="xl67">
    <w:name w:val="xl67"/>
    <w:basedOn w:val="a"/>
    <w:rsid w:val="00BC3185"/>
    <w:pPr>
      <w:pBdr>
        <w:top w:val="single" w:sz="4" w:space="0" w:color="C0C0C0"/>
        <w:left w:val="single" w:sz="4" w:space="0" w:color="C0C0C0"/>
        <w:bottom w:val="single" w:sz="4" w:space="0" w:color="C0C0C0"/>
        <w:right w:val="single" w:sz="4" w:space="0" w:color="C0C0C0"/>
      </w:pBdr>
      <w:shd w:val="clear" w:color="000000" w:fill="E6E6E6"/>
      <w:spacing w:before="100" w:beforeAutospacing="1" w:after="100" w:afterAutospacing="1"/>
      <w:jc w:val="center"/>
      <w:textAlignment w:val="center"/>
    </w:pPr>
    <w:rPr>
      <w:rFonts w:ascii="Tahoma" w:hAnsi="Tahoma" w:cs="Tahoma"/>
      <w:b/>
      <w:bCs/>
      <w:color w:val="000000"/>
      <w:sz w:val="18"/>
      <w:szCs w:val="18"/>
    </w:rPr>
  </w:style>
  <w:style w:type="paragraph" w:customStyle="1" w:styleId="xl68">
    <w:name w:val="xl68"/>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8"/>
      <w:szCs w:val="18"/>
    </w:rPr>
  </w:style>
  <w:style w:type="paragraph" w:customStyle="1" w:styleId="xl69">
    <w:name w:val="xl69"/>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textAlignment w:val="center"/>
    </w:pPr>
    <w:rPr>
      <w:rFonts w:ascii="Tahoma" w:hAnsi="Tahoma" w:cs="Tahoma"/>
      <w:color w:val="000000"/>
      <w:sz w:val="18"/>
      <w:szCs w:val="18"/>
    </w:rPr>
  </w:style>
  <w:style w:type="paragraph" w:customStyle="1" w:styleId="xl70">
    <w:name w:val="xl70"/>
    <w:basedOn w:val="a"/>
    <w:rsid w:val="00BC3185"/>
    <w:pPr>
      <w:pBdr>
        <w:top w:val="single" w:sz="4" w:space="0" w:color="C0C0C0"/>
        <w:left w:val="single" w:sz="4" w:space="9" w:color="C0C0C0"/>
        <w:bottom w:val="single" w:sz="4" w:space="0" w:color="C0C0C0"/>
        <w:right w:val="single" w:sz="4" w:space="0" w:color="C0C0C0"/>
      </w:pBdr>
      <w:shd w:val="clear" w:color="000000" w:fill="F3F3F3"/>
      <w:spacing w:before="100" w:beforeAutospacing="1" w:after="100" w:afterAutospacing="1"/>
      <w:ind w:firstLineChars="100" w:firstLine="100"/>
      <w:textAlignment w:val="center"/>
    </w:pPr>
    <w:rPr>
      <w:rFonts w:ascii="Tahoma" w:hAnsi="Tahoma" w:cs="Tahoma"/>
      <w:color w:val="000000"/>
      <w:sz w:val="18"/>
      <w:szCs w:val="18"/>
    </w:rPr>
  </w:style>
  <w:style w:type="paragraph" w:customStyle="1" w:styleId="xl71">
    <w:name w:val="xl71"/>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a"/>
    <w:rsid w:val="00BC3185"/>
    <w:pPr>
      <w:pBdr>
        <w:top w:val="single" w:sz="4" w:space="0" w:color="C0C0C0"/>
        <w:left w:val="single" w:sz="4" w:space="0" w:color="C0C0C0"/>
        <w:bottom w:val="single" w:sz="4" w:space="0" w:color="C0C0C0"/>
        <w:right w:val="single" w:sz="4" w:space="0" w:color="C0C0C0"/>
      </w:pBdr>
      <w:shd w:val="clear" w:color="000000" w:fill="E1E1E1"/>
      <w:spacing w:before="100" w:beforeAutospacing="1" w:after="100" w:afterAutospacing="1"/>
      <w:jc w:val="center"/>
      <w:textAlignment w:val="center"/>
    </w:pPr>
    <w:rPr>
      <w:rFonts w:ascii="Tahoma" w:hAnsi="Tahoma" w:cs="Tahoma"/>
      <w:color w:val="000000"/>
      <w:sz w:val="16"/>
      <w:szCs w:val="16"/>
    </w:rPr>
  </w:style>
  <w:style w:type="paragraph" w:customStyle="1" w:styleId="xl73">
    <w:name w:val="xl73"/>
    <w:basedOn w:val="a"/>
    <w:rsid w:val="00BC3185"/>
    <w:pPr>
      <w:pBdr>
        <w:top w:val="single" w:sz="4" w:space="0" w:color="C0C0C0"/>
        <w:left w:val="single" w:sz="4" w:space="0" w:color="C0C0C0"/>
        <w:bottom w:val="single" w:sz="4" w:space="0" w:color="C0C0C0"/>
        <w:right w:val="single" w:sz="4" w:space="0" w:color="C0C0C0"/>
      </w:pBdr>
      <w:shd w:val="clear" w:color="000000" w:fill="E1E1E1"/>
      <w:spacing w:before="100" w:beforeAutospacing="1" w:after="100" w:afterAutospacing="1"/>
      <w:jc w:val="center"/>
      <w:textAlignment w:val="center"/>
    </w:pPr>
    <w:rPr>
      <w:rFonts w:ascii="Tahoma" w:hAnsi="Tahoma" w:cs="Tahoma"/>
      <w:color w:val="000000"/>
      <w:sz w:val="16"/>
      <w:szCs w:val="16"/>
    </w:rPr>
  </w:style>
  <w:style w:type="paragraph" w:customStyle="1" w:styleId="xl74">
    <w:name w:val="xl74"/>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000000"/>
      <w:sz w:val="16"/>
      <w:szCs w:val="16"/>
    </w:rPr>
  </w:style>
  <w:style w:type="paragraph" w:customStyle="1" w:styleId="xl75">
    <w:name w:val="xl75"/>
    <w:basedOn w:val="a"/>
    <w:rsid w:val="00BC3185"/>
    <w:pPr>
      <w:pBdr>
        <w:top w:val="single" w:sz="4" w:space="0" w:color="C0C0C0"/>
        <w:left w:val="single" w:sz="4" w:space="18" w:color="C0C0C0"/>
        <w:bottom w:val="single" w:sz="4" w:space="0" w:color="C0C0C0"/>
        <w:right w:val="single" w:sz="4" w:space="0" w:color="C0C0C0"/>
      </w:pBdr>
      <w:shd w:val="clear" w:color="000000" w:fill="F3F3F3"/>
      <w:spacing w:before="100" w:beforeAutospacing="1" w:after="100" w:afterAutospacing="1"/>
      <w:ind w:firstLineChars="200" w:firstLine="200"/>
      <w:textAlignment w:val="center"/>
    </w:pPr>
    <w:rPr>
      <w:rFonts w:ascii="Tahoma" w:hAnsi="Tahoma" w:cs="Tahoma"/>
      <w:color w:val="000000"/>
      <w:sz w:val="18"/>
      <w:szCs w:val="18"/>
    </w:rPr>
  </w:style>
  <w:style w:type="paragraph" w:customStyle="1" w:styleId="xl76">
    <w:name w:val="xl76"/>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77">
    <w:name w:val="xl77"/>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78">
    <w:name w:val="xl78"/>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6"/>
      <w:szCs w:val="16"/>
    </w:rPr>
  </w:style>
  <w:style w:type="paragraph" w:customStyle="1" w:styleId="xl79">
    <w:name w:val="xl79"/>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6"/>
      <w:szCs w:val="16"/>
    </w:rPr>
  </w:style>
  <w:style w:type="paragraph" w:customStyle="1" w:styleId="xl80">
    <w:name w:val="xl80"/>
    <w:basedOn w:val="a"/>
    <w:rsid w:val="00BC3185"/>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BC3185"/>
    <w:pPr>
      <w:pBdr>
        <w:top w:val="single" w:sz="4" w:space="0" w:color="C0C0C0"/>
        <w:left w:val="single" w:sz="4" w:space="27" w:color="C0C0C0"/>
        <w:bottom w:val="single" w:sz="4" w:space="0" w:color="C0C0C0"/>
        <w:right w:val="single" w:sz="4" w:space="0" w:color="C0C0C0"/>
      </w:pBdr>
      <w:shd w:val="clear" w:color="000000" w:fill="F3F3F3"/>
      <w:spacing w:before="100" w:beforeAutospacing="1" w:after="100" w:afterAutospacing="1"/>
      <w:ind w:firstLineChars="300" w:firstLine="300"/>
      <w:textAlignment w:val="center"/>
    </w:pPr>
    <w:rPr>
      <w:rFonts w:ascii="Tahoma" w:hAnsi="Tahoma" w:cs="Tahoma"/>
      <w:color w:val="000000"/>
      <w:sz w:val="18"/>
      <w:szCs w:val="18"/>
    </w:rPr>
  </w:style>
  <w:style w:type="paragraph" w:customStyle="1" w:styleId="xl82">
    <w:name w:val="xl82"/>
    <w:basedOn w:val="a"/>
    <w:rsid w:val="00BC3185"/>
    <w:pPr>
      <w:pBdr>
        <w:top w:val="single" w:sz="4" w:space="0" w:color="C0C0C0"/>
        <w:left w:val="single" w:sz="4" w:space="31" w:color="C0C0C0"/>
        <w:bottom w:val="single" w:sz="4" w:space="0" w:color="C0C0C0"/>
        <w:right w:val="single" w:sz="4" w:space="0" w:color="C0C0C0"/>
      </w:pBdr>
      <w:shd w:val="clear" w:color="000000" w:fill="F3F3F3"/>
      <w:spacing w:before="100" w:beforeAutospacing="1" w:after="100" w:afterAutospacing="1"/>
      <w:ind w:firstLineChars="400" w:firstLine="400"/>
      <w:textAlignment w:val="center"/>
    </w:pPr>
    <w:rPr>
      <w:rFonts w:ascii="Tahoma" w:hAnsi="Tahoma" w:cs="Tahoma"/>
      <w:color w:val="000000"/>
      <w:sz w:val="18"/>
      <w:szCs w:val="18"/>
    </w:rPr>
  </w:style>
  <w:style w:type="paragraph" w:customStyle="1" w:styleId="xl83">
    <w:name w:val="xl83"/>
    <w:basedOn w:val="a"/>
    <w:rsid w:val="00BC3185"/>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000000"/>
      <w:sz w:val="16"/>
      <w:szCs w:val="16"/>
    </w:rPr>
  </w:style>
  <w:style w:type="paragraph" w:customStyle="1" w:styleId="xl84">
    <w:name w:val="xl84"/>
    <w:basedOn w:val="a"/>
    <w:rsid w:val="00BC3185"/>
    <w:pPr>
      <w:pBdr>
        <w:top w:val="single" w:sz="4" w:space="0" w:color="C0C0C0"/>
      </w:pBdr>
      <w:spacing w:before="100" w:beforeAutospacing="1" w:after="100" w:afterAutospacing="1"/>
      <w:textAlignment w:val="top"/>
    </w:pPr>
    <w:rPr>
      <w:color w:val="000000"/>
      <w:sz w:val="16"/>
      <w:szCs w:val="16"/>
    </w:rPr>
  </w:style>
  <w:style w:type="paragraph" w:customStyle="1" w:styleId="aff6">
    <w:name w:val="Стиль"/>
    <w:rsid w:val="00DD4E79"/>
    <w:pPr>
      <w:spacing w:after="0" w:line="240" w:lineRule="auto"/>
    </w:pPr>
    <w:rPr>
      <w:rFonts w:ascii="Times New Roman" w:eastAsia="Calibri" w:hAnsi="Times New Roman" w:cs="Times New Roman"/>
      <w:sz w:val="20"/>
      <w:szCs w:val="20"/>
      <w:lang w:eastAsia="ru-RU"/>
    </w:rPr>
  </w:style>
  <w:style w:type="paragraph" w:customStyle="1" w:styleId="xl85">
    <w:name w:val="xl85"/>
    <w:basedOn w:val="a"/>
    <w:rsid w:val="00AE34DF"/>
    <w:pPr>
      <w:pBdr>
        <w:left w:val="single" w:sz="4" w:space="0" w:color="C0C0C0"/>
        <w:bottom w:val="single" w:sz="4" w:space="0" w:color="C0C0C0"/>
        <w:right w:val="single" w:sz="4" w:space="0" w:color="C0C0C0"/>
      </w:pBdr>
      <w:shd w:val="clear" w:color="000000" w:fill="E6E6E6"/>
      <w:spacing w:before="100" w:beforeAutospacing="1" w:after="100" w:afterAutospacing="1"/>
      <w:jc w:val="center"/>
      <w:textAlignment w:val="center"/>
    </w:pPr>
    <w:rPr>
      <w:rFonts w:ascii="Tahoma" w:hAnsi="Tahoma" w:cs="Tahoma"/>
      <w:b/>
      <w:bCs/>
      <w:color w:val="000000"/>
      <w:sz w:val="18"/>
      <w:szCs w:val="18"/>
    </w:rPr>
  </w:style>
  <w:style w:type="paragraph" w:customStyle="1" w:styleId="xl86">
    <w:name w:val="xl86"/>
    <w:basedOn w:val="a"/>
    <w:rsid w:val="00AE34DF"/>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00"/>
      <w:sz w:val="18"/>
      <w:szCs w:val="18"/>
    </w:rPr>
  </w:style>
  <w:style w:type="paragraph" w:customStyle="1" w:styleId="aff7">
    <w:name w:val="Прижатый влево"/>
    <w:basedOn w:val="a"/>
    <w:next w:val="a"/>
    <w:uiPriority w:val="99"/>
    <w:rsid w:val="000A6610"/>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6828">
      <w:bodyDiv w:val="1"/>
      <w:marLeft w:val="0"/>
      <w:marRight w:val="0"/>
      <w:marTop w:val="0"/>
      <w:marBottom w:val="0"/>
      <w:divBdr>
        <w:top w:val="none" w:sz="0" w:space="0" w:color="auto"/>
        <w:left w:val="none" w:sz="0" w:space="0" w:color="auto"/>
        <w:bottom w:val="none" w:sz="0" w:space="0" w:color="auto"/>
        <w:right w:val="none" w:sz="0" w:space="0" w:color="auto"/>
      </w:divBdr>
    </w:div>
    <w:div w:id="341711718">
      <w:bodyDiv w:val="1"/>
      <w:marLeft w:val="0"/>
      <w:marRight w:val="0"/>
      <w:marTop w:val="0"/>
      <w:marBottom w:val="0"/>
      <w:divBdr>
        <w:top w:val="none" w:sz="0" w:space="0" w:color="auto"/>
        <w:left w:val="none" w:sz="0" w:space="0" w:color="auto"/>
        <w:bottom w:val="none" w:sz="0" w:space="0" w:color="auto"/>
        <w:right w:val="none" w:sz="0" w:space="0" w:color="auto"/>
      </w:divBdr>
    </w:div>
    <w:div w:id="353000069">
      <w:bodyDiv w:val="1"/>
      <w:marLeft w:val="0"/>
      <w:marRight w:val="0"/>
      <w:marTop w:val="0"/>
      <w:marBottom w:val="0"/>
      <w:divBdr>
        <w:top w:val="none" w:sz="0" w:space="0" w:color="auto"/>
        <w:left w:val="none" w:sz="0" w:space="0" w:color="auto"/>
        <w:bottom w:val="none" w:sz="0" w:space="0" w:color="auto"/>
        <w:right w:val="none" w:sz="0" w:space="0" w:color="auto"/>
      </w:divBdr>
    </w:div>
    <w:div w:id="397830073">
      <w:bodyDiv w:val="1"/>
      <w:marLeft w:val="0"/>
      <w:marRight w:val="0"/>
      <w:marTop w:val="0"/>
      <w:marBottom w:val="0"/>
      <w:divBdr>
        <w:top w:val="none" w:sz="0" w:space="0" w:color="auto"/>
        <w:left w:val="none" w:sz="0" w:space="0" w:color="auto"/>
        <w:bottom w:val="none" w:sz="0" w:space="0" w:color="auto"/>
        <w:right w:val="none" w:sz="0" w:space="0" w:color="auto"/>
      </w:divBdr>
    </w:div>
    <w:div w:id="511067716">
      <w:bodyDiv w:val="1"/>
      <w:marLeft w:val="0"/>
      <w:marRight w:val="0"/>
      <w:marTop w:val="0"/>
      <w:marBottom w:val="0"/>
      <w:divBdr>
        <w:top w:val="none" w:sz="0" w:space="0" w:color="auto"/>
        <w:left w:val="none" w:sz="0" w:space="0" w:color="auto"/>
        <w:bottom w:val="none" w:sz="0" w:space="0" w:color="auto"/>
        <w:right w:val="none" w:sz="0" w:space="0" w:color="auto"/>
      </w:divBdr>
    </w:div>
    <w:div w:id="552737375">
      <w:bodyDiv w:val="1"/>
      <w:marLeft w:val="0"/>
      <w:marRight w:val="0"/>
      <w:marTop w:val="0"/>
      <w:marBottom w:val="0"/>
      <w:divBdr>
        <w:top w:val="none" w:sz="0" w:space="0" w:color="auto"/>
        <w:left w:val="none" w:sz="0" w:space="0" w:color="auto"/>
        <w:bottom w:val="none" w:sz="0" w:space="0" w:color="auto"/>
        <w:right w:val="none" w:sz="0" w:space="0" w:color="auto"/>
      </w:divBdr>
    </w:div>
    <w:div w:id="589895378">
      <w:bodyDiv w:val="1"/>
      <w:marLeft w:val="0"/>
      <w:marRight w:val="0"/>
      <w:marTop w:val="0"/>
      <w:marBottom w:val="0"/>
      <w:divBdr>
        <w:top w:val="none" w:sz="0" w:space="0" w:color="auto"/>
        <w:left w:val="none" w:sz="0" w:space="0" w:color="auto"/>
        <w:bottom w:val="none" w:sz="0" w:space="0" w:color="auto"/>
        <w:right w:val="none" w:sz="0" w:space="0" w:color="auto"/>
      </w:divBdr>
    </w:div>
    <w:div w:id="629627270">
      <w:bodyDiv w:val="1"/>
      <w:marLeft w:val="0"/>
      <w:marRight w:val="0"/>
      <w:marTop w:val="0"/>
      <w:marBottom w:val="0"/>
      <w:divBdr>
        <w:top w:val="none" w:sz="0" w:space="0" w:color="auto"/>
        <w:left w:val="none" w:sz="0" w:space="0" w:color="auto"/>
        <w:bottom w:val="none" w:sz="0" w:space="0" w:color="auto"/>
        <w:right w:val="none" w:sz="0" w:space="0" w:color="auto"/>
      </w:divBdr>
    </w:div>
    <w:div w:id="803891748">
      <w:bodyDiv w:val="1"/>
      <w:marLeft w:val="0"/>
      <w:marRight w:val="0"/>
      <w:marTop w:val="0"/>
      <w:marBottom w:val="0"/>
      <w:divBdr>
        <w:top w:val="none" w:sz="0" w:space="0" w:color="auto"/>
        <w:left w:val="none" w:sz="0" w:space="0" w:color="auto"/>
        <w:bottom w:val="none" w:sz="0" w:space="0" w:color="auto"/>
        <w:right w:val="none" w:sz="0" w:space="0" w:color="auto"/>
      </w:divBdr>
    </w:div>
    <w:div w:id="1258103224">
      <w:bodyDiv w:val="1"/>
      <w:marLeft w:val="0"/>
      <w:marRight w:val="0"/>
      <w:marTop w:val="0"/>
      <w:marBottom w:val="0"/>
      <w:divBdr>
        <w:top w:val="none" w:sz="0" w:space="0" w:color="auto"/>
        <w:left w:val="none" w:sz="0" w:space="0" w:color="auto"/>
        <w:bottom w:val="none" w:sz="0" w:space="0" w:color="auto"/>
        <w:right w:val="none" w:sz="0" w:space="0" w:color="auto"/>
      </w:divBdr>
    </w:div>
    <w:div w:id="1385059372">
      <w:bodyDiv w:val="1"/>
      <w:marLeft w:val="0"/>
      <w:marRight w:val="0"/>
      <w:marTop w:val="0"/>
      <w:marBottom w:val="0"/>
      <w:divBdr>
        <w:top w:val="none" w:sz="0" w:space="0" w:color="auto"/>
        <w:left w:val="none" w:sz="0" w:space="0" w:color="auto"/>
        <w:bottom w:val="none" w:sz="0" w:space="0" w:color="auto"/>
        <w:right w:val="none" w:sz="0" w:space="0" w:color="auto"/>
      </w:divBdr>
    </w:div>
    <w:div w:id="1425960354">
      <w:bodyDiv w:val="1"/>
      <w:marLeft w:val="0"/>
      <w:marRight w:val="0"/>
      <w:marTop w:val="0"/>
      <w:marBottom w:val="0"/>
      <w:divBdr>
        <w:top w:val="none" w:sz="0" w:space="0" w:color="auto"/>
        <w:left w:val="none" w:sz="0" w:space="0" w:color="auto"/>
        <w:bottom w:val="none" w:sz="0" w:space="0" w:color="auto"/>
        <w:right w:val="none" w:sz="0" w:space="0" w:color="auto"/>
      </w:divBdr>
    </w:div>
    <w:div w:id="1659726436">
      <w:bodyDiv w:val="1"/>
      <w:marLeft w:val="0"/>
      <w:marRight w:val="0"/>
      <w:marTop w:val="0"/>
      <w:marBottom w:val="0"/>
      <w:divBdr>
        <w:top w:val="none" w:sz="0" w:space="0" w:color="auto"/>
        <w:left w:val="none" w:sz="0" w:space="0" w:color="auto"/>
        <w:bottom w:val="none" w:sz="0" w:space="0" w:color="auto"/>
        <w:right w:val="none" w:sz="0" w:space="0" w:color="auto"/>
      </w:divBdr>
    </w:div>
    <w:div w:id="1968512394">
      <w:bodyDiv w:val="1"/>
      <w:marLeft w:val="0"/>
      <w:marRight w:val="0"/>
      <w:marTop w:val="0"/>
      <w:marBottom w:val="0"/>
      <w:divBdr>
        <w:top w:val="none" w:sz="0" w:space="0" w:color="auto"/>
        <w:left w:val="none" w:sz="0" w:space="0" w:color="auto"/>
        <w:bottom w:val="none" w:sz="0" w:space="0" w:color="auto"/>
        <w:right w:val="none" w:sz="0" w:space="0" w:color="auto"/>
      </w:divBdr>
    </w:div>
    <w:div w:id="2002267601">
      <w:bodyDiv w:val="1"/>
      <w:marLeft w:val="0"/>
      <w:marRight w:val="0"/>
      <w:marTop w:val="0"/>
      <w:marBottom w:val="0"/>
      <w:divBdr>
        <w:top w:val="none" w:sz="0" w:space="0" w:color="auto"/>
        <w:left w:val="none" w:sz="0" w:space="0" w:color="auto"/>
        <w:bottom w:val="none" w:sz="0" w:space="0" w:color="auto"/>
        <w:right w:val="none" w:sz="0" w:space="0" w:color="auto"/>
      </w:divBdr>
    </w:div>
    <w:div w:id="2034333150">
      <w:bodyDiv w:val="1"/>
      <w:marLeft w:val="0"/>
      <w:marRight w:val="0"/>
      <w:marTop w:val="0"/>
      <w:marBottom w:val="0"/>
      <w:divBdr>
        <w:top w:val="none" w:sz="0" w:space="0" w:color="auto"/>
        <w:left w:val="none" w:sz="0" w:space="0" w:color="auto"/>
        <w:bottom w:val="none" w:sz="0" w:space="0" w:color="auto"/>
        <w:right w:val="none" w:sz="0" w:space="0" w:color="auto"/>
      </w:divBdr>
    </w:div>
    <w:div w:id="21384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mitmr@tr.adm.yar.ru"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987</TotalTime>
  <Pages>56</Pages>
  <Words>16182</Words>
  <Characters>92244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gromova</cp:lastModifiedBy>
  <cp:revision>108</cp:revision>
  <cp:lastPrinted>2022-04-29T08:50:00Z</cp:lastPrinted>
  <dcterms:created xsi:type="dcterms:W3CDTF">2023-04-18T07:37:00Z</dcterms:created>
  <dcterms:modified xsi:type="dcterms:W3CDTF">2023-04-28T14:33:00Z</dcterms:modified>
</cp:coreProperties>
</file>