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02" w:rsidRPr="004D15A2" w:rsidRDefault="0031380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>Приложение</w:t>
      </w:r>
      <w:r w:rsidR="00EF4A0B">
        <w:rPr>
          <w:rFonts w:ascii="Times New Roman" w:hAnsi="Times New Roman" w:cs="Times New Roman"/>
          <w:sz w:val="28"/>
          <w:szCs w:val="28"/>
        </w:rPr>
        <w:t xml:space="preserve"> </w:t>
      </w:r>
      <w:r w:rsidR="00F51C2C">
        <w:rPr>
          <w:rFonts w:ascii="Times New Roman" w:hAnsi="Times New Roman" w:cs="Times New Roman"/>
          <w:sz w:val="28"/>
          <w:szCs w:val="28"/>
        </w:rPr>
        <w:t>1</w:t>
      </w:r>
    </w:p>
    <w:p w:rsidR="00313802" w:rsidRPr="004D15A2" w:rsidRDefault="003138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13802" w:rsidRPr="004D15A2" w:rsidRDefault="003733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AE4442" w:rsidRPr="004D15A2">
        <w:rPr>
          <w:rFonts w:ascii="Times New Roman" w:hAnsi="Times New Roman" w:cs="Times New Roman"/>
          <w:sz w:val="28"/>
          <w:szCs w:val="28"/>
        </w:rPr>
        <w:t xml:space="preserve"> Тутаевского</w:t>
      </w:r>
    </w:p>
    <w:p w:rsidR="00AE4442" w:rsidRPr="004D15A2" w:rsidRDefault="00AE444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>муниципального  района</w:t>
      </w:r>
    </w:p>
    <w:p w:rsidR="00AE4442" w:rsidRPr="004D15A2" w:rsidRDefault="00AE444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>от</w:t>
      </w:r>
      <w:r w:rsidR="00FE48BA">
        <w:rPr>
          <w:rFonts w:ascii="Times New Roman" w:hAnsi="Times New Roman" w:cs="Times New Roman"/>
          <w:sz w:val="28"/>
          <w:szCs w:val="28"/>
        </w:rPr>
        <w:t xml:space="preserve"> 14.11.2018 № 719-4</w:t>
      </w:r>
    </w:p>
    <w:p w:rsidR="002C61EE" w:rsidRDefault="002C61EE" w:rsidP="002C61EE">
      <w:pPr>
        <w:pStyle w:val="ConsPlusNormal"/>
        <w:jc w:val="center"/>
        <w:rPr>
          <w:rFonts w:ascii="Times New Roman" w:hAnsi="Times New Roman" w:cs="Times New Roman"/>
          <w:caps/>
          <w:sz w:val="28"/>
          <w:szCs w:val="28"/>
        </w:rPr>
      </w:pPr>
      <w:bookmarkStart w:id="0" w:name="P35"/>
      <w:bookmarkEnd w:id="0"/>
    </w:p>
    <w:p w:rsidR="001B35CE" w:rsidRDefault="001B35CE" w:rsidP="001B35CE">
      <w:pPr>
        <w:jc w:val="center"/>
        <w:rPr>
          <w:sz w:val="28"/>
          <w:szCs w:val="28"/>
        </w:rPr>
      </w:pPr>
      <w:r w:rsidRPr="00AD1100">
        <w:rPr>
          <w:sz w:val="28"/>
          <w:szCs w:val="28"/>
        </w:rPr>
        <w:t xml:space="preserve">Показатели ежегодного мониторинга реализации </w:t>
      </w:r>
      <w:r>
        <w:rPr>
          <w:sz w:val="28"/>
          <w:szCs w:val="28"/>
        </w:rPr>
        <w:t>стратегии социально-экономического развития Тутаевского муниципального района до 2025 года</w:t>
      </w:r>
    </w:p>
    <w:p w:rsidR="001B35CE" w:rsidRDefault="001B35CE" w:rsidP="001B35CE">
      <w:pPr>
        <w:rPr>
          <w:sz w:val="16"/>
          <w:szCs w:val="16"/>
        </w:rPr>
      </w:pP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418"/>
        <w:gridCol w:w="1275"/>
        <w:gridCol w:w="1276"/>
        <w:gridCol w:w="1276"/>
        <w:gridCol w:w="1276"/>
        <w:gridCol w:w="1134"/>
        <w:gridCol w:w="1275"/>
        <w:gridCol w:w="1134"/>
      </w:tblGrid>
      <w:tr w:rsidR="007C07E1" w:rsidRPr="00ED18EA" w:rsidTr="007C07E1">
        <w:tc>
          <w:tcPr>
            <w:tcW w:w="5245" w:type="dxa"/>
            <w:vMerge w:val="restart"/>
            <w:shd w:val="clear" w:color="auto" w:fill="auto"/>
          </w:tcPr>
          <w:p w:rsidR="007C07E1" w:rsidRPr="00ED18EA" w:rsidRDefault="007C07E1" w:rsidP="008B420C">
            <w:pPr>
              <w:jc w:val="center"/>
              <w:rPr>
                <w:rFonts w:eastAsia="Calibri"/>
                <w:sz w:val="28"/>
                <w:szCs w:val="28"/>
              </w:rPr>
            </w:pPr>
            <w:r w:rsidRPr="00ED18EA">
              <w:rPr>
                <w:rFonts w:eastAsia="Calibri"/>
                <w:sz w:val="28"/>
                <w:szCs w:val="28"/>
              </w:rPr>
              <w:t>Наименование целевого показателя</w:t>
            </w:r>
            <w:r w:rsidR="00477BE1">
              <w:rPr>
                <w:rFonts w:eastAsia="Calibri"/>
                <w:sz w:val="28"/>
                <w:szCs w:val="28"/>
              </w:rPr>
              <w:t>, единица измерения</w:t>
            </w:r>
          </w:p>
        </w:tc>
        <w:tc>
          <w:tcPr>
            <w:tcW w:w="10064" w:type="dxa"/>
            <w:gridSpan w:val="8"/>
            <w:shd w:val="clear" w:color="auto" w:fill="auto"/>
          </w:tcPr>
          <w:p w:rsidR="007C07E1" w:rsidRPr="00ED18EA" w:rsidRDefault="007C07E1" w:rsidP="008B420C">
            <w:pPr>
              <w:jc w:val="center"/>
              <w:rPr>
                <w:rFonts w:eastAsia="Calibri"/>
                <w:sz w:val="28"/>
                <w:szCs w:val="28"/>
              </w:rPr>
            </w:pPr>
            <w:r w:rsidRPr="00ED18EA">
              <w:rPr>
                <w:rFonts w:eastAsia="Calibri"/>
                <w:sz w:val="28"/>
                <w:szCs w:val="28"/>
              </w:rPr>
              <w:t>Плановое значение целевого показателя на отчетный период (год)</w:t>
            </w:r>
          </w:p>
        </w:tc>
      </w:tr>
      <w:tr w:rsidR="007C07E1" w:rsidRPr="00ED18EA" w:rsidTr="007C07E1">
        <w:tc>
          <w:tcPr>
            <w:tcW w:w="5245" w:type="dxa"/>
            <w:vMerge/>
            <w:shd w:val="clear" w:color="auto" w:fill="auto"/>
          </w:tcPr>
          <w:p w:rsidR="007C07E1" w:rsidRPr="00ED18EA" w:rsidRDefault="007C07E1" w:rsidP="008B420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C07E1" w:rsidRPr="00ED18EA" w:rsidRDefault="007C07E1" w:rsidP="008B420C">
            <w:pPr>
              <w:jc w:val="center"/>
              <w:rPr>
                <w:rFonts w:eastAsia="Calibri"/>
                <w:sz w:val="28"/>
                <w:szCs w:val="28"/>
              </w:rPr>
            </w:pPr>
            <w:r w:rsidRPr="00ED18EA">
              <w:rPr>
                <w:rFonts w:eastAsia="Calibri"/>
                <w:sz w:val="28"/>
                <w:szCs w:val="28"/>
              </w:rPr>
              <w:t>2018</w:t>
            </w:r>
          </w:p>
        </w:tc>
        <w:tc>
          <w:tcPr>
            <w:tcW w:w="1275" w:type="dxa"/>
            <w:shd w:val="clear" w:color="auto" w:fill="auto"/>
          </w:tcPr>
          <w:p w:rsidR="007C07E1" w:rsidRPr="00ED18EA" w:rsidRDefault="007C07E1" w:rsidP="008B420C">
            <w:pPr>
              <w:jc w:val="center"/>
              <w:rPr>
                <w:rFonts w:eastAsia="Calibri"/>
                <w:sz w:val="28"/>
                <w:szCs w:val="28"/>
              </w:rPr>
            </w:pPr>
            <w:r w:rsidRPr="00ED18EA">
              <w:rPr>
                <w:rFonts w:eastAsia="Calibri"/>
                <w:sz w:val="28"/>
                <w:szCs w:val="28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7C07E1" w:rsidRPr="00ED18EA" w:rsidRDefault="007C07E1" w:rsidP="008B420C">
            <w:pPr>
              <w:jc w:val="center"/>
              <w:rPr>
                <w:rFonts w:eastAsia="Calibri"/>
                <w:sz w:val="28"/>
                <w:szCs w:val="28"/>
              </w:rPr>
            </w:pPr>
            <w:r w:rsidRPr="00ED18EA">
              <w:rPr>
                <w:rFonts w:eastAsia="Calibri"/>
                <w:sz w:val="28"/>
                <w:szCs w:val="28"/>
              </w:rPr>
              <w:t>2020</w:t>
            </w:r>
          </w:p>
        </w:tc>
        <w:tc>
          <w:tcPr>
            <w:tcW w:w="1276" w:type="dxa"/>
            <w:shd w:val="clear" w:color="auto" w:fill="auto"/>
          </w:tcPr>
          <w:p w:rsidR="007C07E1" w:rsidRPr="00ED18EA" w:rsidRDefault="007C07E1" w:rsidP="008B420C">
            <w:pPr>
              <w:jc w:val="center"/>
              <w:rPr>
                <w:rFonts w:eastAsia="Calibri"/>
                <w:sz w:val="28"/>
                <w:szCs w:val="28"/>
              </w:rPr>
            </w:pPr>
            <w:r w:rsidRPr="00ED18EA">
              <w:rPr>
                <w:rFonts w:eastAsia="Calibri"/>
                <w:sz w:val="28"/>
                <w:szCs w:val="28"/>
              </w:rPr>
              <w:t>2021</w:t>
            </w:r>
          </w:p>
        </w:tc>
        <w:tc>
          <w:tcPr>
            <w:tcW w:w="1276" w:type="dxa"/>
            <w:shd w:val="clear" w:color="auto" w:fill="auto"/>
          </w:tcPr>
          <w:p w:rsidR="007C07E1" w:rsidRPr="00ED18EA" w:rsidRDefault="007C07E1" w:rsidP="008B420C">
            <w:pPr>
              <w:jc w:val="center"/>
              <w:rPr>
                <w:rFonts w:eastAsia="Calibri"/>
                <w:sz w:val="28"/>
                <w:szCs w:val="28"/>
              </w:rPr>
            </w:pPr>
            <w:r w:rsidRPr="00ED18EA">
              <w:rPr>
                <w:rFonts w:eastAsia="Calibri"/>
                <w:sz w:val="28"/>
                <w:szCs w:val="28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7C07E1" w:rsidRPr="00ED18EA" w:rsidRDefault="007C07E1" w:rsidP="008B420C">
            <w:pPr>
              <w:jc w:val="center"/>
              <w:rPr>
                <w:rFonts w:eastAsia="Calibri"/>
                <w:sz w:val="28"/>
                <w:szCs w:val="28"/>
              </w:rPr>
            </w:pPr>
            <w:r w:rsidRPr="00ED18EA">
              <w:rPr>
                <w:rFonts w:eastAsia="Calibri"/>
                <w:sz w:val="28"/>
                <w:szCs w:val="2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7C07E1" w:rsidRPr="00ED18EA" w:rsidRDefault="007C07E1" w:rsidP="008B420C">
            <w:pPr>
              <w:jc w:val="center"/>
              <w:rPr>
                <w:rFonts w:eastAsia="Calibri"/>
                <w:sz w:val="28"/>
                <w:szCs w:val="28"/>
              </w:rPr>
            </w:pPr>
            <w:r w:rsidRPr="00ED18EA">
              <w:rPr>
                <w:rFonts w:eastAsia="Calibri"/>
                <w:sz w:val="28"/>
                <w:szCs w:val="28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7C07E1" w:rsidRPr="00ED18EA" w:rsidRDefault="007C07E1" w:rsidP="008B420C">
            <w:pPr>
              <w:jc w:val="center"/>
              <w:rPr>
                <w:rFonts w:eastAsia="Calibri"/>
                <w:sz w:val="28"/>
                <w:szCs w:val="28"/>
              </w:rPr>
            </w:pPr>
            <w:r w:rsidRPr="00ED18EA">
              <w:rPr>
                <w:rFonts w:eastAsia="Calibri"/>
                <w:sz w:val="28"/>
                <w:szCs w:val="28"/>
              </w:rPr>
              <w:t>2025</w:t>
            </w:r>
          </w:p>
        </w:tc>
      </w:tr>
      <w:tr w:rsidR="007C07E1" w:rsidRPr="00ED18EA" w:rsidTr="007C07E1">
        <w:tc>
          <w:tcPr>
            <w:tcW w:w="5245" w:type="dxa"/>
            <w:shd w:val="clear" w:color="auto" w:fill="auto"/>
          </w:tcPr>
          <w:p w:rsidR="007C07E1" w:rsidRPr="00ED18EA" w:rsidRDefault="007C07E1" w:rsidP="008B420C">
            <w:pPr>
              <w:rPr>
                <w:rFonts w:eastAsia="Calibri"/>
                <w:sz w:val="28"/>
                <w:szCs w:val="28"/>
              </w:rPr>
            </w:pPr>
            <w:r w:rsidRPr="00ED18EA">
              <w:rPr>
                <w:rFonts w:eastAsia="Calibri"/>
                <w:sz w:val="28"/>
                <w:szCs w:val="28"/>
              </w:rPr>
              <w:t>Доля граждан, систематически занимающихся физической культурой и спортом, в общей численности населения в возрасте от 3 до 79 лет, процент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70</w:t>
            </w:r>
          </w:p>
        </w:tc>
      </w:tr>
      <w:tr w:rsidR="007C07E1" w:rsidRPr="00ED18EA" w:rsidTr="007C07E1">
        <w:tc>
          <w:tcPr>
            <w:tcW w:w="5245" w:type="dxa"/>
            <w:shd w:val="clear" w:color="auto" w:fill="auto"/>
          </w:tcPr>
          <w:p w:rsidR="007C07E1" w:rsidRPr="00ED18EA" w:rsidRDefault="007C07E1" w:rsidP="008B420C">
            <w:pPr>
              <w:rPr>
                <w:rFonts w:eastAsia="Calibri"/>
                <w:sz w:val="28"/>
                <w:szCs w:val="28"/>
              </w:rPr>
            </w:pPr>
            <w:r w:rsidRPr="00ED18EA">
              <w:rPr>
                <w:rFonts w:eastAsia="Calibri"/>
                <w:sz w:val="28"/>
                <w:szCs w:val="28"/>
              </w:rPr>
              <w:t>Ввод жилья в эксплуатацию, кв. метров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07E1" w:rsidRPr="007C07E1" w:rsidRDefault="007C07E1" w:rsidP="00723962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2</w:t>
            </w:r>
            <w:r w:rsidR="00723962">
              <w:rPr>
                <w:rFonts w:eastAsia="Calibri"/>
                <w:sz w:val="28"/>
                <w:szCs w:val="28"/>
              </w:rPr>
              <w:t>7</w:t>
            </w:r>
            <w:r w:rsidRPr="007C07E1">
              <w:rPr>
                <w:rFonts w:eastAsia="Calibri"/>
                <w:sz w:val="28"/>
                <w:szCs w:val="28"/>
              </w:rPr>
              <w:t>500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26500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07E1" w:rsidRPr="007C07E1" w:rsidRDefault="007C07E1" w:rsidP="00723962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2</w:t>
            </w:r>
            <w:r w:rsidR="00723962">
              <w:rPr>
                <w:rFonts w:eastAsia="Calibri"/>
                <w:sz w:val="28"/>
                <w:szCs w:val="28"/>
              </w:rPr>
              <w:t>6</w:t>
            </w:r>
            <w:r w:rsidRPr="007C07E1">
              <w:rPr>
                <w:rFonts w:eastAsia="Calibri"/>
                <w:sz w:val="28"/>
                <w:szCs w:val="28"/>
              </w:rPr>
              <w:t>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20000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15000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15000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10000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10000</w:t>
            </w:r>
          </w:p>
        </w:tc>
      </w:tr>
      <w:tr w:rsidR="007C07E1" w:rsidRPr="00ED18EA" w:rsidTr="007C07E1">
        <w:tc>
          <w:tcPr>
            <w:tcW w:w="5245" w:type="dxa"/>
            <w:shd w:val="clear" w:color="auto" w:fill="auto"/>
          </w:tcPr>
          <w:p w:rsidR="007C07E1" w:rsidRPr="00ED18EA" w:rsidRDefault="007C07E1" w:rsidP="008B420C">
            <w:pPr>
              <w:rPr>
                <w:rFonts w:eastAsia="Calibri"/>
                <w:sz w:val="28"/>
                <w:szCs w:val="28"/>
              </w:rPr>
            </w:pPr>
            <w:r w:rsidRPr="00ED18EA">
              <w:rPr>
                <w:rFonts w:eastAsia="Calibri"/>
                <w:sz w:val="28"/>
                <w:szCs w:val="28"/>
              </w:rPr>
              <w:t>Доля жилищного фонда, обеспеченного всеми видами благоустройства, в общем объеме жилищного фонда, процент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45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65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83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88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92</w:t>
            </w:r>
          </w:p>
        </w:tc>
        <w:bookmarkStart w:id="1" w:name="_GoBack"/>
        <w:bookmarkEnd w:id="1"/>
      </w:tr>
      <w:tr w:rsidR="007C07E1" w:rsidRPr="00ED18EA" w:rsidTr="007C07E1">
        <w:tc>
          <w:tcPr>
            <w:tcW w:w="5245" w:type="dxa"/>
            <w:shd w:val="clear" w:color="auto" w:fill="auto"/>
          </w:tcPr>
          <w:p w:rsidR="007C07E1" w:rsidRPr="00ED18EA" w:rsidRDefault="007C07E1" w:rsidP="008B420C">
            <w:pPr>
              <w:rPr>
                <w:rFonts w:eastAsia="Calibri"/>
                <w:sz w:val="28"/>
                <w:szCs w:val="28"/>
              </w:rPr>
            </w:pPr>
            <w:r w:rsidRPr="00ED18EA">
              <w:rPr>
                <w:rFonts w:eastAsia="Calibri"/>
                <w:sz w:val="28"/>
                <w:szCs w:val="28"/>
              </w:rPr>
              <w:t>Доля дорог в нормативном состоянии, процент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69</w:t>
            </w:r>
          </w:p>
        </w:tc>
      </w:tr>
      <w:tr w:rsidR="007C07E1" w:rsidRPr="00ED18EA" w:rsidTr="007C07E1">
        <w:tc>
          <w:tcPr>
            <w:tcW w:w="5245" w:type="dxa"/>
            <w:shd w:val="clear" w:color="auto" w:fill="auto"/>
          </w:tcPr>
          <w:p w:rsidR="007C07E1" w:rsidRPr="00ED18EA" w:rsidRDefault="007C07E1" w:rsidP="008B420C">
            <w:pPr>
              <w:rPr>
                <w:rFonts w:eastAsia="Calibri"/>
                <w:sz w:val="28"/>
                <w:szCs w:val="28"/>
              </w:rPr>
            </w:pPr>
            <w:r w:rsidRPr="00ED18EA">
              <w:rPr>
                <w:rFonts w:eastAsia="Calibri"/>
                <w:sz w:val="28"/>
                <w:szCs w:val="28"/>
              </w:rPr>
              <w:t>Площадь благоустроенных территорий, тыс. кв. метров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95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95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70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60</w:t>
            </w:r>
          </w:p>
        </w:tc>
      </w:tr>
      <w:tr w:rsidR="007C07E1" w:rsidRPr="00ED18EA" w:rsidTr="007C07E1">
        <w:tc>
          <w:tcPr>
            <w:tcW w:w="5245" w:type="dxa"/>
            <w:shd w:val="clear" w:color="auto" w:fill="auto"/>
          </w:tcPr>
          <w:p w:rsidR="007C07E1" w:rsidRPr="00ED18EA" w:rsidRDefault="007C07E1" w:rsidP="008B420C">
            <w:pPr>
              <w:rPr>
                <w:rFonts w:eastAsia="Calibri"/>
                <w:sz w:val="28"/>
                <w:szCs w:val="28"/>
              </w:rPr>
            </w:pPr>
            <w:r w:rsidRPr="00ED18EA">
              <w:rPr>
                <w:rFonts w:eastAsia="Calibri"/>
                <w:sz w:val="28"/>
                <w:szCs w:val="28"/>
              </w:rPr>
              <w:t>Поголовье крупного рогатого скота, голов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3350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3430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3490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3500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3600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3650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3700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4500</w:t>
            </w:r>
          </w:p>
        </w:tc>
      </w:tr>
      <w:tr w:rsidR="007C07E1" w:rsidRPr="00ED18EA" w:rsidTr="007C07E1">
        <w:tc>
          <w:tcPr>
            <w:tcW w:w="5245" w:type="dxa"/>
            <w:shd w:val="clear" w:color="auto" w:fill="auto"/>
          </w:tcPr>
          <w:p w:rsidR="007C07E1" w:rsidRPr="00ED18EA" w:rsidRDefault="007C07E1" w:rsidP="008B420C">
            <w:pPr>
              <w:rPr>
                <w:rFonts w:eastAsia="Calibri"/>
                <w:sz w:val="28"/>
                <w:szCs w:val="28"/>
              </w:rPr>
            </w:pPr>
            <w:r w:rsidRPr="00ED18EA">
              <w:rPr>
                <w:rFonts w:eastAsia="Calibri"/>
                <w:sz w:val="28"/>
                <w:szCs w:val="28"/>
              </w:rPr>
              <w:t>Туристический поток, человек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100000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100000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100000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130000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135000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140000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145000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150000</w:t>
            </w:r>
          </w:p>
        </w:tc>
      </w:tr>
      <w:tr w:rsidR="007C07E1" w:rsidRPr="00ED18EA" w:rsidTr="007C07E1">
        <w:tc>
          <w:tcPr>
            <w:tcW w:w="5245" w:type="dxa"/>
            <w:shd w:val="clear" w:color="auto" w:fill="auto"/>
          </w:tcPr>
          <w:p w:rsidR="007C07E1" w:rsidRPr="00ED18EA" w:rsidRDefault="007C07E1" w:rsidP="008B420C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D18E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Создано новых рабочих мест, ед.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250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150</w:t>
            </w:r>
          </w:p>
        </w:tc>
      </w:tr>
      <w:tr w:rsidR="007C07E1" w:rsidRPr="00ED18EA" w:rsidTr="007C07E1">
        <w:tc>
          <w:tcPr>
            <w:tcW w:w="5245" w:type="dxa"/>
            <w:shd w:val="clear" w:color="auto" w:fill="auto"/>
          </w:tcPr>
          <w:p w:rsidR="007C07E1" w:rsidRPr="00ED18EA" w:rsidRDefault="007C07E1" w:rsidP="008B420C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D18E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Средний уровень заработной платы, рублей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27500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29700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32000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34000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36500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39000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41500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45000</w:t>
            </w:r>
          </w:p>
        </w:tc>
      </w:tr>
      <w:tr w:rsidR="007C07E1" w:rsidRPr="00ED18EA" w:rsidTr="007C07E1">
        <w:tc>
          <w:tcPr>
            <w:tcW w:w="5245" w:type="dxa"/>
            <w:shd w:val="clear" w:color="auto" w:fill="auto"/>
          </w:tcPr>
          <w:p w:rsidR="007C07E1" w:rsidRPr="00ED18EA" w:rsidRDefault="007C07E1" w:rsidP="008B420C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D18E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Объем инвестиций в основной капитал организаций, млн. рублей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650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650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456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450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450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450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450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7E1" w:rsidRPr="007C07E1" w:rsidRDefault="007C07E1" w:rsidP="00411E2A">
            <w:pPr>
              <w:jc w:val="center"/>
              <w:rPr>
                <w:rFonts w:eastAsia="Calibri"/>
                <w:sz w:val="28"/>
                <w:szCs w:val="28"/>
              </w:rPr>
            </w:pPr>
            <w:r w:rsidRPr="007C07E1">
              <w:rPr>
                <w:rFonts w:eastAsia="Calibri"/>
                <w:sz w:val="28"/>
                <w:szCs w:val="28"/>
              </w:rPr>
              <w:t>450</w:t>
            </w:r>
          </w:p>
        </w:tc>
      </w:tr>
    </w:tbl>
    <w:p w:rsidR="00F447E5" w:rsidRDefault="00F447E5" w:rsidP="00FE48BA">
      <w:pPr>
        <w:pStyle w:val="ConsPlusNormal"/>
        <w:jc w:val="center"/>
        <w:rPr>
          <w:rFonts w:ascii="Times New Roman" w:hAnsi="Times New Roman" w:cs="Times New Roman"/>
          <w:caps/>
          <w:sz w:val="28"/>
          <w:szCs w:val="28"/>
        </w:rPr>
      </w:pPr>
    </w:p>
    <w:sectPr w:rsidR="00F447E5" w:rsidSect="00FE48BA">
      <w:headerReference w:type="default" r:id="rId7"/>
      <w:headerReference w:type="first" r:id="rId8"/>
      <w:pgSz w:w="16838" w:h="11906" w:orient="landscape"/>
      <w:pgMar w:top="851" w:right="1134" w:bottom="28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B89" w:rsidRDefault="00ED2B89" w:rsidP="008429E2">
      <w:r>
        <w:separator/>
      </w:r>
    </w:p>
  </w:endnote>
  <w:endnote w:type="continuationSeparator" w:id="0">
    <w:p w:rsidR="00ED2B89" w:rsidRDefault="00ED2B89" w:rsidP="0084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B89" w:rsidRDefault="00ED2B89" w:rsidP="008429E2">
      <w:r>
        <w:separator/>
      </w:r>
    </w:p>
  </w:footnote>
  <w:footnote w:type="continuationSeparator" w:id="0">
    <w:p w:rsidR="00ED2B89" w:rsidRDefault="00ED2B89" w:rsidP="00842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4870526"/>
      <w:docPartObj>
        <w:docPartGallery w:val="Page Numbers (Top of Page)"/>
        <w:docPartUnique/>
      </w:docPartObj>
    </w:sdtPr>
    <w:sdtEndPr/>
    <w:sdtContent>
      <w:p w:rsidR="00D45EA4" w:rsidRDefault="00D45EA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8BA">
          <w:rPr>
            <w:noProof/>
          </w:rPr>
          <w:t>2</w:t>
        </w:r>
        <w:r>
          <w:fldChar w:fldCharType="end"/>
        </w:r>
      </w:p>
    </w:sdtContent>
  </w:sdt>
  <w:p w:rsidR="007C77C7" w:rsidRDefault="007C77C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EA4" w:rsidRDefault="00D45EA4">
    <w:pPr>
      <w:pStyle w:val="a7"/>
      <w:jc w:val="center"/>
    </w:pPr>
  </w:p>
  <w:p w:rsidR="00D45EA4" w:rsidRDefault="00D45EA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802"/>
    <w:rsid w:val="00005001"/>
    <w:rsid w:val="00012FBE"/>
    <w:rsid w:val="00027A24"/>
    <w:rsid w:val="00032936"/>
    <w:rsid w:val="00035306"/>
    <w:rsid w:val="000658A9"/>
    <w:rsid w:val="00075B86"/>
    <w:rsid w:val="00086F2E"/>
    <w:rsid w:val="000904EF"/>
    <w:rsid w:val="00096DE7"/>
    <w:rsid w:val="000A2C5D"/>
    <w:rsid w:val="000A5888"/>
    <w:rsid w:val="000C3295"/>
    <w:rsid w:val="000C7BD2"/>
    <w:rsid w:val="000D6657"/>
    <w:rsid w:val="000E24B4"/>
    <w:rsid w:val="000E369B"/>
    <w:rsid w:val="000E5654"/>
    <w:rsid w:val="000E77B8"/>
    <w:rsid w:val="000F4383"/>
    <w:rsid w:val="000F597A"/>
    <w:rsid w:val="000F710E"/>
    <w:rsid w:val="00102859"/>
    <w:rsid w:val="00117BB1"/>
    <w:rsid w:val="00125EED"/>
    <w:rsid w:val="001448DE"/>
    <w:rsid w:val="00171D66"/>
    <w:rsid w:val="001740C9"/>
    <w:rsid w:val="00187A8E"/>
    <w:rsid w:val="001B3249"/>
    <w:rsid w:val="001B3438"/>
    <w:rsid w:val="001B35CE"/>
    <w:rsid w:val="001C2445"/>
    <w:rsid w:val="001C4CC8"/>
    <w:rsid w:val="001E0392"/>
    <w:rsid w:val="00222640"/>
    <w:rsid w:val="00226A20"/>
    <w:rsid w:val="00233E9B"/>
    <w:rsid w:val="00250B72"/>
    <w:rsid w:val="00257B08"/>
    <w:rsid w:val="00286614"/>
    <w:rsid w:val="00292BDD"/>
    <w:rsid w:val="002C39A5"/>
    <w:rsid w:val="002C4323"/>
    <w:rsid w:val="002C61EE"/>
    <w:rsid w:val="002E1C65"/>
    <w:rsid w:val="002F4E41"/>
    <w:rsid w:val="00300E28"/>
    <w:rsid w:val="00303DF0"/>
    <w:rsid w:val="00313802"/>
    <w:rsid w:val="003149B1"/>
    <w:rsid w:val="00315FE9"/>
    <w:rsid w:val="003223DB"/>
    <w:rsid w:val="00335ACE"/>
    <w:rsid w:val="00360941"/>
    <w:rsid w:val="00360D79"/>
    <w:rsid w:val="00370B1C"/>
    <w:rsid w:val="00373318"/>
    <w:rsid w:val="003771B8"/>
    <w:rsid w:val="00393BAB"/>
    <w:rsid w:val="0039661D"/>
    <w:rsid w:val="00396EE3"/>
    <w:rsid w:val="003A3345"/>
    <w:rsid w:val="003A7F3B"/>
    <w:rsid w:val="003B0610"/>
    <w:rsid w:val="003B0AC7"/>
    <w:rsid w:val="003B5E78"/>
    <w:rsid w:val="003D3B0C"/>
    <w:rsid w:val="003E2E39"/>
    <w:rsid w:val="003E55C5"/>
    <w:rsid w:val="003F3F51"/>
    <w:rsid w:val="003F640D"/>
    <w:rsid w:val="003F7AC8"/>
    <w:rsid w:val="004031DA"/>
    <w:rsid w:val="0040515C"/>
    <w:rsid w:val="0040767C"/>
    <w:rsid w:val="00411E2A"/>
    <w:rsid w:val="00415A7F"/>
    <w:rsid w:val="0042510F"/>
    <w:rsid w:val="004276E6"/>
    <w:rsid w:val="00430E6E"/>
    <w:rsid w:val="00433ECB"/>
    <w:rsid w:val="00455928"/>
    <w:rsid w:val="004659CA"/>
    <w:rsid w:val="00467AAE"/>
    <w:rsid w:val="004744AB"/>
    <w:rsid w:val="004765D4"/>
    <w:rsid w:val="00477BE1"/>
    <w:rsid w:val="00481A42"/>
    <w:rsid w:val="004854E7"/>
    <w:rsid w:val="00490EAB"/>
    <w:rsid w:val="004926AE"/>
    <w:rsid w:val="00495537"/>
    <w:rsid w:val="00495744"/>
    <w:rsid w:val="004B3F4E"/>
    <w:rsid w:val="004B6C02"/>
    <w:rsid w:val="004B6C94"/>
    <w:rsid w:val="004D15A2"/>
    <w:rsid w:val="004D715B"/>
    <w:rsid w:val="004E429C"/>
    <w:rsid w:val="004F11B3"/>
    <w:rsid w:val="004F369F"/>
    <w:rsid w:val="00503F7B"/>
    <w:rsid w:val="005116AB"/>
    <w:rsid w:val="00513260"/>
    <w:rsid w:val="00517159"/>
    <w:rsid w:val="0052248E"/>
    <w:rsid w:val="00524EB8"/>
    <w:rsid w:val="00543E6B"/>
    <w:rsid w:val="00563EA5"/>
    <w:rsid w:val="0056532B"/>
    <w:rsid w:val="00566F14"/>
    <w:rsid w:val="005742A9"/>
    <w:rsid w:val="005A502E"/>
    <w:rsid w:val="005A6C30"/>
    <w:rsid w:val="005C372E"/>
    <w:rsid w:val="005C4BFE"/>
    <w:rsid w:val="005D5CCF"/>
    <w:rsid w:val="005D7816"/>
    <w:rsid w:val="006013D8"/>
    <w:rsid w:val="0060231D"/>
    <w:rsid w:val="0060728C"/>
    <w:rsid w:val="00612363"/>
    <w:rsid w:val="00614281"/>
    <w:rsid w:val="006167A3"/>
    <w:rsid w:val="00626BDE"/>
    <w:rsid w:val="006341A2"/>
    <w:rsid w:val="00641CFC"/>
    <w:rsid w:val="00650BA1"/>
    <w:rsid w:val="0065598A"/>
    <w:rsid w:val="0065768C"/>
    <w:rsid w:val="00661802"/>
    <w:rsid w:val="00662E5C"/>
    <w:rsid w:val="00665B35"/>
    <w:rsid w:val="00667763"/>
    <w:rsid w:val="0068135B"/>
    <w:rsid w:val="00681A56"/>
    <w:rsid w:val="00685C18"/>
    <w:rsid w:val="00691F5D"/>
    <w:rsid w:val="00697F92"/>
    <w:rsid w:val="006A15B4"/>
    <w:rsid w:val="006C1447"/>
    <w:rsid w:val="006E3A3B"/>
    <w:rsid w:val="00700BAE"/>
    <w:rsid w:val="00707E52"/>
    <w:rsid w:val="00714F71"/>
    <w:rsid w:val="007205DA"/>
    <w:rsid w:val="007218E4"/>
    <w:rsid w:val="00723962"/>
    <w:rsid w:val="00736545"/>
    <w:rsid w:val="00746D05"/>
    <w:rsid w:val="00750A6E"/>
    <w:rsid w:val="0076137D"/>
    <w:rsid w:val="007854FB"/>
    <w:rsid w:val="00795624"/>
    <w:rsid w:val="007A274E"/>
    <w:rsid w:val="007A64B5"/>
    <w:rsid w:val="007C07E1"/>
    <w:rsid w:val="007C097E"/>
    <w:rsid w:val="007C77C7"/>
    <w:rsid w:val="007D22FB"/>
    <w:rsid w:val="007D49AE"/>
    <w:rsid w:val="007E2B60"/>
    <w:rsid w:val="007E3E5D"/>
    <w:rsid w:val="007E484B"/>
    <w:rsid w:val="007E6DCC"/>
    <w:rsid w:val="007F37BD"/>
    <w:rsid w:val="00801639"/>
    <w:rsid w:val="008030B0"/>
    <w:rsid w:val="00812892"/>
    <w:rsid w:val="00812FCD"/>
    <w:rsid w:val="00813DB9"/>
    <w:rsid w:val="00813DFF"/>
    <w:rsid w:val="00817AAC"/>
    <w:rsid w:val="00824F55"/>
    <w:rsid w:val="0083088D"/>
    <w:rsid w:val="008418E3"/>
    <w:rsid w:val="008429E2"/>
    <w:rsid w:val="008526A1"/>
    <w:rsid w:val="00862864"/>
    <w:rsid w:val="00863917"/>
    <w:rsid w:val="00870A35"/>
    <w:rsid w:val="00872942"/>
    <w:rsid w:val="0089495E"/>
    <w:rsid w:val="008B5075"/>
    <w:rsid w:val="008B585A"/>
    <w:rsid w:val="008C41A4"/>
    <w:rsid w:val="008E4DC8"/>
    <w:rsid w:val="008F7F8A"/>
    <w:rsid w:val="009057E7"/>
    <w:rsid w:val="00905827"/>
    <w:rsid w:val="0091582A"/>
    <w:rsid w:val="00931FE1"/>
    <w:rsid w:val="00952B3F"/>
    <w:rsid w:val="009962C3"/>
    <w:rsid w:val="009A56E5"/>
    <w:rsid w:val="009B2DDF"/>
    <w:rsid w:val="009B7872"/>
    <w:rsid w:val="009C3B52"/>
    <w:rsid w:val="009C5BED"/>
    <w:rsid w:val="009C7A52"/>
    <w:rsid w:val="009E4933"/>
    <w:rsid w:val="009E7E70"/>
    <w:rsid w:val="009F6830"/>
    <w:rsid w:val="00A20A1E"/>
    <w:rsid w:val="00A20F07"/>
    <w:rsid w:val="00A21F83"/>
    <w:rsid w:val="00A22178"/>
    <w:rsid w:val="00A2433B"/>
    <w:rsid w:val="00A32B8A"/>
    <w:rsid w:val="00A40532"/>
    <w:rsid w:val="00A4512F"/>
    <w:rsid w:val="00A47390"/>
    <w:rsid w:val="00A53B5C"/>
    <w:rsid w:val="00A6102F"/>
    <w:rsid w:val="00A61CFF"/>
    <w:rsid w:val="00A74057"/>
    <w:rsid w:val="00A80FA7"/>
    <w:rsid w:val="00A8692C"/>
    <w:rsid w:val="00A90E5A"/>
    <w:rsid w:val="00A9242F"/>
    <w:rsid w:val="00AA36A9"/>
    <w:rsid w:val="00AA58F1"/>
    <w:rsid w:val="00AA6FA0"/>
    <w:rsid w:val="00AB24E8"/>
    <w:rsid w:val="00AB2BA2"/>
    <w:rsid w:val="00AC3297"/>
    <w:rsid w:val="00AD1BD2"/>
    <w:rsid w:val="00AD2E67"/>
    <w:rsid w:val="00AE1627"/>
    <w:rsid w:val="00AE4442"/>
    <w:rsid w:val="00AE5200"/>
    <w:rsid w:val="00AE6E65"/>
    <w:rsid w:val="00AE75FE"/>
    <w:rsid w:val="00AF1603"/>
    <w:rsid w:val="00AF28B3"/>
    <w:rsid w:val="00AF66C7"/>
    <w:rsid w:val="00B0385E"/>
    <w:rsid w:val="00B03A3A"/>
    <w:rsid w:val="00B11110"/>
    <w:rsid w:val="00B16774"/>
    <w:rsid w:val="00B23D10"/>
    <w:rsid w:val="00B27DC2"/>
    <w:rsid w:val="00B3488E"/>
    <w:rsid w:val="00B35861"/>
    <w:rsid w:val="00B43893"/>
    <w:rsid w:val="00B51CCC"/>
    <w:rsid w:val="00B66381"/>
    <w:rsid w:val="00B707A0"/>
    <w:rsid w:val="00B74AB1"/>
    <w:rsid w:val="00B77D2B"/>
    <w:rsid w:val="00B807F8"/>
    <w:rsid w:val="00B83437"/>
    <w:rsid w:val="00B86F66"/>
    <w:rsid w:val="00B92A88"/>
    <w:rsid w:val="00BA4445"/>
    <w:rsid w:val="00BD5CAB"/>
    <w:rsid w:val="00BD726B"/>
    <w:rsid w:val="00BE015D"/>
    <w:rsid w:val="00BE2A37"/>
    <w:rsid w:val="00BE5DED"/>
    <w:rsid w:val="00BF60F3"/>
    <w:rsid w:val="00C01CEA"/>
    <w:rsid w:val="00C0459E"/>
    <w:rsid w:val="00C07254"/>
    <w:rsid w:val="00C52F1F"/>
    <w:rsid w:val="00C652EA"/>
    <w:rsid w:val="00C73DFB"/>
    <w:rsid w:val="00C74E8E"/>
    <w:rsid w:val="00C8222F"/>
    <w:rsid w:val="00CA3C87"/>
    <w:rsid w:val="00CC5D3C"/>
    <w:rsid w:val="00CE0762"/>
    <w:rsid w:val="00D03025"/>
    <w:rsid w:val="00D15811"/>
    <w:rsid w:val="00D20561"/>
    <w:rsid w:val="00D324F2"/>
    <w:rsid w:val="00D40DD3"/>
    <w:rsid w:val="00D45EA4"/>
    <w:rsid w:val="00D47406"/>
    <w:rsid w:val="00D47DF5"/>
    <w:rsid w:val="00D75029"/>
    <w:rsid w:val="00D759EE"/>
    <w:rsid w:val="00DA1556"/>
    <w:rsid w:val="00DA67C3"/>
    <w:rsid w:val="00DB0092"/>
    <w:rsid w:val="00DC6AC1"/>
    <w:rsid w:val="00DC6C72"/>
    <w:rsid w:val="00DF7550"/>
    <w:rsid w:val="00DF7E4A"/>
    <w:rsid w:val="00E00D24"/>
    <w:rsid w:val="00E0481D"/>
    <w:rsid w:val="00E10DC2"/>
    <w:rsid w:val="00E20CC4"/>
    <w:rsid w:val="00E27198"/>
    <w:rsid w:val="00E402C7"/>
    <w:rsid w:val="00E55455"/>
    <w:rsid w:val="00E65243"/>
    <w:rsid w:val="00E80345"/>
    <w:rsid w:val="00E9557E"/>
    <w:rsid w:val="00E96B4D"/>
    <w:rsid w:val="00EA4DBB"/>
    <w:rsid w:val="00EB3FEC"/>
    <w:rsid w:val="00EB6C12"/>
    <w:rsid w:val="00EC1B00"/>
    <w:rsid w:val="00EC49A5"/>
    <w:rsid w:val="00EC4D1F"/>
    <w:rsid w:val="00EC7744"/>
    <w:rsid w:val="00ED18EA"/>
    <w:rsid w:val="00ED2B89"/>
    <w:rsid w:val="00ED3997"/>
    <w:rsid w:val="00EE354B"/>
    <w:rsid w:val="00EF28C8"/>
    <w:rsid w:val="00EF2A6B"/>
    <w:rsid w:val="00EF32B0"/>
    <w:rsid w:val="00EF4A0B"/>
    <w:rsid w:val="00F17BBC"/>
    <w:rsid w:val="00F242FA"/>
    <w:rsid w:val="00F362ED"/>
    <w:rsid w:val="00F447E5"/>
    <w:rsid w:val="00F51C2C"/>
    <w:rsid w:val="00F5399C"/>
    <w:rsid w:val="00F65F4A"/>
    <w:rsid w:val="00F74E8D"/>
    <w:rsid w:val="00F7634C"/>
    <w:rsid w:val="00F8457C"/>
    <w:rsid w:val="00F964B8"/>
    <w:rsid w:val="00FA19D7"/>
    <w:rsid w:val="00FC2535"/>
    <w:rsid w:val="00FD2208"/>
    <w:rsid w:val="00FD3A6A"/>
    <w:rsid w:val="00FD6B82"/>
    <w:rsid w:val="00FE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F74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Гиперссылка1"/>
    <w:rsid w:val="001B35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F74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Гиперссылка1"/>
    <w:rsid w:val="001B35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nikonycheva</cp:lastModifiedBy>
  <cp:revision>155</cp:revision>
  <cp:lastPrinted>2018-11-14T13:24:00Z</cp:lastPrinted>
  <dcterms:created xsi:type="dcterms:W3CDTF">2018-05-15T06:11:00Z</dcterms:created>
  <dcterms:modified xsi:type="dcterms:W3CDTF">2018-11-15T13:02:00Z</dcterms:modified>
</cp:coreProperties>
</file>