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F90CFB" w:rsidP="00496031">
      <w:pPr>
        <w:jc w:val="right"/>
      </w:pPr>
      <w:proofErr w:type="gramStart"/>
      <w:r>
        <w:t>Внесен</w:t>
      </w:r>
      <w:proofErr w:type="gramEnd"/>
      <w:r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>униципального района</w:t>
      </w:r>
    </w:p>
    <w:p w:rsidR="00F90CFB" w:rsidRDefault="00F90CFB" w:rsidP="00496031">
      <w:pPr>
        <w:jc w:val="right"/>
      </w:pPr>
      <w:r>
        <w:t>Д.Р. Юнусовым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</w:t>
      </w:r>
      <w:r w:rsidR="00513502">
        <w:rPr>
          <w:b/>
        </w:rPr>
        <w:t>_____</w:t>
      </w:r>
      <w:bookmarkStart w:id="0" w:name="_GoBack"/>
      <w:bookmarkEnd w:id="0"/>
      <w:r w:rsidR="00F6638C">
        <w:rPr>
          <w:b/>
        </w:rPr>
        <w:t>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  <w:r w:rsidR="00513502">
        <w:rPr>
          <w:b/>
        </w:rPr>
        <w:t>-г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списании (прощении) 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</w:p>
    <w:p w:rsidR="003317E1" w:rsidRDefault="003317E1" w:rsidP="003317E1">
      <w:pPr>
        <w:rPr>
          <w:sz w:val="28"/>
        </w:rPr>
      </w:pPr>
    </w:p>
    <w:p w:rsidR="003317E1" w:rsidRDefault="003317E1" w:rsidP="003317E1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</w:t>
      </w:r>
      <w:proofErr w:type="gramStart"/>
      <w:r>
        <w:rPr>
          <w:sz w:val="28"/>
          <w:szCs w:val="28"/>
          <w:lang w:bidi="ru-RU"/>
        </w:rPr>
        <w:t>Об</w:t>
      </w:r>
      <w:proofErr w:type="gramEnd"/>
      <w:r>
        <w:rPr>
          <w:sz w:val="28"/>
          <w:szCs w:val="28"/>
          <w:lang w:bidi="ru-RU"/>
        </w:rPr>
        <w:t xml:space="preserve"> общих </w:t>
      </w:r>
      <w:proofErr w:type="gramStart"/>
      <w:r>
        <w:rPr>
          <w:sz w:val="28"/>
          <w:szCs w:val="28"/>
          <w:lang w:bidi="ru-RU"/>
        </w:rPr>
        <w:t>принципах</w:t>
      </w:r>
      <w:proofErr w:type="gramEnd"/>
      <w:r>
        <w:rPr>
          <w:sz w:val="28"/>
          <w:szCs w:val="28"/>
          <w:lang w:bidi="ru-RU"/>
        </w:rPr>
        <w:t xml:space="preserve"> организации местного самоуправления в Российской Федерации, </w:t>
      </w:r>
      <w:r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списанию (прощению) подлежит задолженность по неустойкам (пеням, штрафам), начисленным за невнесение (несвоевременное внесение) арендной платы по договорам аренды муниципального имущества Тутаевского муниципального района, а также договорам аренды земельных участков, распоряжение которыми осуществляется Администрацией Тутаевского муниципального района, имеющаяся на день подачи заявления о ее списании (прощении), при условии подачи заявления в срок до 01 октября 2019 г. и отсутствия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день подачи заявления задолженности по арендной плате.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списании (прощении) не может быть принято в отношении задолженности, установленной вступившими в законную силу судебными актами о взыскании или утвержденными судом мировыми соглашениями.</w:t>
      </w:r>
    </w:p>
    <w:p w:rsidR="000E5EF5" w:rsidRDefault="000E5EF5" w:rsidP="000E5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Заявление о списании (прощении) неустойки (пени, штрафов) по договору аренды муниципального имущества или земельного участка подается в Департамент муниципального имущества Администрации Тутаевского муниципального района с приложением документов, подтверждающих отсутствие задолженности по арендной плате.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Решение о списании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(прощении) </w:t>
      </w:r>
      <w:r>
        <w:rPr>
          <w:rFonts w:ascii="Times New Roman" w:hAnsi="Times New Roman"/>
          <w:sz w:val="28"/>
          <w:szCs w:val="28"/>
        </w:rPr>
        <w:t>по договору принимается однократно Департаментом муниципального имущества Администрации Тутаевского муниципального района в течение 30 рабочих дней со дня получения заявления и документов, указанных в пункте 3 настоящего решения.</w:t>
      </w:r>
    </w:p>
    <w:p w:rsidR="00F6638C" w:rsidRPr="00F6638C" w:rsidRDefault="003317E1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spellStart"/>
      <w:r w:rsidR="004B73CC" w:rsidRPr="00F6638C">
        <w:rPr>
          <w:rFonts w:ascii="Times New Roman" w:hAnsi="Times New Roman"/>
          <w:sz w:val="27"/>
          <w:szCs w:val="27"/>
          <w:lang w:eastAsia="ru-RU"/>
        </w:rPr>
        <w:t>Тутаевской</w:t>
      </w:r>
      <w:proofErr w:type="spellEnd"/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массовой </w:t>
      </w:r>
      <w:r w:rsidR="004B73CC">
        <w:rPr>
          <w:rFonts w:ascii="Times New Roman" w:hAnsi="Times New Roman"/>
          <w:sz w:val="28"/>
          <w:szCs w:val="28"/>
        </w:rPr>
        <w:t xml:space="preserve">Администрации Тутаевского муниципального района, </w:t>
      </w:r>
      <w:r w:rsidR="00F6638C" w:rsidRPr="00F6638C">
        <w:rPr>
          <w:rFonts w:ascii="Times New Roman" w:hAnsi="Times New Roman"/>
          <w:sz w:val="27"/>
          <w:szCs w:val="27"/>
          <w:lang w:eastAsia="ru-RU"/>
        </w:rPr>
        <w:t>муниципальной газете «Берега».</w:t>
      </w:r>
    </w:p>
    <w:p w:rsidR="00F6638C" w:rsidRPr="00F6638C" w:rsidRDefault="003317E1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3317E1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15791">
        <w:rPr>
          <w:sz w:val="27"/>
          <w:szCs w:val="27"/>
        </w:rPr>
        <w:t>Д.Р.Юнусов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0E5EF5" w:rsidRDefault="000E5EF5" w:rsidP="00F6638C">
      <w:pPr>
        <w:rPr>
          <w:b/>
        </w:rPr>
      </w:pPr>
    </w:p>
    <w:p w:rsidR="00F6638C" w:rsidRDefault="00F6638C" w:rsidP="00F6638C">
      <w:pPr>
        <w:jc w:val="center"/>
        <w:rPr>
          <w:b/>
        </w:rPr>
      </w:pPr>
      <w:r>
        <w:rPr>
          <w:b/>
        </w:rPr>
        <w:lastRenderedPageBreak/>
        <w:t>ЛИСТ СОГЛАСОВАНИЯ к решению</w:t>
      </w:r>
    </w:p>
    <w:p w:rsidR="00F6638C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6638C" w:rsidTr="008C4E3C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Исполнитель: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отдела  учета                                                                       и аренды земель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 ДМИ АТМР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Т.С. Далова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 xml:space="preserve">тел. </w:t>
            </w:r>
            <w:r>
              <w:rPr>
                <w:i/>
                <w:sz w:val="18"/>
                <w:szCs w:val="18"/>
              </w:rPr>
              <w:t>8(48533)2-00-55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rPr>
          <w:trHeight w:val="117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r>
              <w:t xml:space="preserve">     Зам. директора </w:t>
            </w:r>
          </w:p>
          <w:p w:rsidR="00F6638C" w:rsidRDefault="00F6638C" w:rsidP="008C4E3C">
            <w:r>
              <w:t xml:space="preserve">      ДМИ АТМР по земельным вопросам</w:t>
            </w:r>
          </w:p>
          <w:p w:rsidR="00F6638C" w:rsidRDefault="00F6638C" w:rsidP="008C4E3C">
            <w:r>
              <w:t xml:space="preserve">       А.Е. Петрова</w:t>
            </w:r>
          </w:p>
          <w:p w:rsidR="00F6638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И.о. Зам. Главы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имущественным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вопросам – директора</w:t>
            </w:r>
          </w:p>
          <w:p w:rsidR="00F6638C" w:rsidRDefault="00F6638C" w:rsidP="008C4E3C">
            <w:pPr>
              <w:jc w:val="center"/>
            </w:pPr>
            <w:r>
              <w:t xml:space="preserve">ДМИ АТМР                                 А.В. </w:t>
            </w:r>
            <w:proofErr w:type="spellStart"/>
            <w:r>
              <w:t>Израйлева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90CFB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FB" w:rsidRPr="00F90CFB" w:rsidRDefault="00F90CFB" w:rsidP="00F90CFB">
            <w:pPr>
              <w:jc w:val="center"/>
            </w:pPr>
            <w:r w:rsidRPr="00F90CFB">
              <w:t>Заместител</w:t>
            </w:r>
            <w:r>
              <w:t>ь</w:t>
            </w:r>
            <w:r w:rsidRPr="00F90CFB">
              <w:t xml:space="preserve"> Главы Администрации ТМР по финансовым вопросам – директор</w:t>
            </w:r>
          </w:p>
          <w:p w:rsidR="00F90CFB" w:rsidRPr="00F90CFB" w:rsidRDefault="00F90CFB" w:rsidP="00F90CFB">
            <w:pPr>
              <w:jc w:val="center"/>
            </w:pPr>
            <w:r w:rsidRPr="00F90CFB">
              <w:t>Департамента финансов</w:t>
            </w:r>
          </w:p>
          <w:p w:rsidR="00F90CFB" w:rsidRDefault="00F90CFB" w:rsidP="00F90CFB">
            <w:pPr>
              <w:jc w:val="center"/>
            </w:pPr>
            <w:r w:rsidRPr="00F90CFB">
              <w:t xml:space="preserve">О.В. </w:t>
            </w:r>
            <w:proofErr w:type="spellStart"/>
            <w:r w:rsidRPr="00F90CFB">
              <w:t>Низов</w:t>
            </w:r>
            <w:r>
              <w:t>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Начальник юридического отдела                                           В.В. </w:t>
            </w:r>
            <w:proofErr w:type="spellStart"/>
            <w:r>
              <w:t>Коннов</w:t>
            </w:r>
            <w:proofErr w:type="spellEnd"/>
          </w:p>
          <w:p w:rsidR="00F6638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Управляющий делами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jc w:val="center"/>
            </w:pPr>
            <w: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</w:tbl>
    <w:p w:rsidR="00F6638C" w:rsidRDefault="00F6638C" w:rsidP="00F6638C">
      <w:pPr>
        <w:jc w:val="both"/>
      </w:pPr>
    </w:p>
    <w:p w:rsidR="00F6638C" w:rsidRDefault="00F6638C" w:rsidP="00F6638C">
      <w:pPr>
        <w:jc w:val="both"/>
      </w:pPr>
      <w:r>
        <w:t>Электронная копия сдана                                 ______________  «____» _________ 2019 года</w:t>
      </w:r>
    </w:p>
    <w:p w:rsidR="00F6638C" w:rsidRDefault="00F90CFB" w:rsidP="00F6638C">
      <w:pPr>
        <w:jc w:val="both"/>
      </w:pPr>
      <w:r>
        <w:t>_______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</w:p>
    <w:p w:rsidR="00F6638C" w:rsidRDefault="00F6638C" w:rsidP="00F6638C">
      <w:pPr>
        <w:jc w:val="both"/>
      </w:pPr>
      <w:r>
        <w:t>Специальные отметки (НПА/ПА) _______________</w:t>
      </w:r>
    </w:p>
    <w:p w:rsidR="00F6638C" w:rsidRPr="00620AE2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  <w:r w:rsidRPr="00620AE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  <w:t>Рассылка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Адм. – 1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ДМИ – 1</w:t>
      </w:r>
    </w:p>
    <w:p w:rsidR="00F6638C" w:rsidRDefault="00F90CFB" w:rsidP="00620A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ДФ </w:t>
      </w:r>
      <w:r>
        <w:t>–</w:t>
      </w:r>
      <w:r>
        <w:rPr>
          <w:sz w:val="27"/>
          <w:szCs w:val="27"/>
        </w:rPr>
        <w:t xml:space="preserve"> 1</w:t>
      </w:r>
    </w:p>
    <w:p w:rsidR="00F90CFB" w:rsidRPr="00F90CFB" w:rsidRDefault="00F90CFB" w:rsidP="00620AE2">
      <w:pPr>
        <w:jc w:val="both"/>
      </w:pPr>
      <w:r>
        <w:t>МУ ИЦ «Берега» - 1 экз.</w:t>
      </w:r>
    </w:p>
    <w:sectPr w:rsidR="00F90CFB" w:rsidRPr="00F90CFB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80" w:rsidRDefault="00644A80" w:rsidP="003552AB">
      <w:r>
        <w:separator/>
      </w:r>
    </w:p>
  </w:endnote>
  <w:endnote w:type="continuationSeparator" w:id="0">
    <w:p w:rsidR="00644A80" w:rsidRDefault="00644A80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80" w:rsidRDefault="00644A80" w:rsidP="003552AB">
      <w:r>
        <w:separator/>
      </w:r>
    </w:p>
  </w:footnote>
  <w:footnote w:type="continuationSeparator" w:id="0">
    <w:p w:rsidR="00644A80" w:rsidRDefault="00644A80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077011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513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3502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44A80"/>
    <w:rsid w:val="006519CE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4DED-C700-4061-9390-A8F79A72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14</cp:revision>
  <cp:lastPrinted>2019-03-12T07:08:00Z</cp:lastPrinted>
  <dcterms:created xsi:type="dcterms:W3CDTF">2019-02-24T11:58:00Z</dcterms:created>
  <dcterms:modified xsi:type="dcterms:W3CDTF">2019-03-13T14:00:00Z</dcterms:modified>
</cp:coreProperties>
</file>