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3" w:type="dxa"/>
        <w:tblInd w:w="11023" w:type="dxa"/>
        <w:tblLook w:val="01E0" w:firstRow="1" w:lastRow="1" w:firstColumn="1" w:lastColumn="1" w:noHBand="0" w:noVBand="0"/>
      </w:tblPr>
      <w:tblGrid>
        <w:gridCol w:w="5103"/>
      </w:tblGrid>
      <w:tr w:rsidR="000D7EB1" w:rsidRPr="00F47503" w:rsidTr="000D7EB1">
        <w:tc>
          <w:tcPr>
            <w:tcW w:w="5103" w:type="dxa"/>
          </w:tcPr>
          <w:p w:rsidR="00422642" w:rsidRDefault="00422642" w:rsidP="000D7EB1">
            <w:pPr>
              <w:keepNext/>
              <w:keepLines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Приложение </w:t>
            </w:r>
          </w:p>
          <w:p w:rsidR="000D7EB1" w:rsidRDefault="000D7EB1" w:rsidP="000D7EB1">
            <w:pPr>
              <w:keepNext/>
              <w:keepLines/>
              <w:jc w:val="right"/>
              <w:rPr>
                <w:szCs w:val="28"/>
                <w:lang w:eastAsia="en-US"/>
              </w:rPr>
            </w:pPr>
            <w:r w:rsidRPr="0062517B">
              <w:rPr>
                <w:szCs w:val="28"/>
                <w:lang w:eastAsia="en-US"/>
              </w:rPr>
              <w:t xml:space="preserve">к постановлению </w:t>
            </w:r>
            <w:r>
              <w:rPr>
                <w:szCs w:val="28"/>
                <w:lang w:eastAsia="en-US"/>
              </w:rPr>
              <w:t>А</w:t>
            </w:r>
            <w:r w:rsidRPr="0062517B">
              <w:rPr>
                <w:szCs w:val="28"/>
                <w:lang w:eastAsia="en-US"/>
              </w:rPr>
              <w:t>дминистрации</w:t>
            </w:r>
            <w:r w:rsidR="00422642">
              <w:rPr>
                <w:szCs w:val="28"/>
                <w:lang w:eastAsia="en-US"/>
              </w:rPr>
              <w:t xml:space="preserve"> </w:t>
            </w:r>
          </w:p>
          <w:p w:rsidR="000D7EB1" w:rsidRPr="0062517B" w:rsidRDefault="000D7EB1" w:rsidP="000D7EB1">
            <w:pPr>
              <w:keepNext/>
              <w:keepLines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Тутаевского</w:t>
            </w:r>
            <w:r w:rsidRPr="0062517B">
              <w:rPr>
                <w:szCs w:val="28"/>
                <w:lang w:eastAsia="en-US"/>
              </w:rPr>
              <w:t xml:space="preserve"> муниципального </w:t>
            </w:r>
            <w:r>
              <w:rPr>
                <w:szCs w:val="28"/>
                <w:lang w:eastAsia="en-US"/>
              </w:rPr>
              <w:t>района</w:t>
            </w:r>
          </w:p>
          <w:p w:rsidR="000D7EB1" w:rsidRDefault="0057221E" w:rsidP="000D7EB1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 </w:t>
            </w:r>
            <w:r w:rsidR="00A17E44">
              <w:rPr>
                <w:szCs w:val="28"/>
                <w:lang w:eastAsia="en-US"/>
              </w:rPr>
              <w:t>13.11.2019</w:t>
            </w:r>
            <w:r w:rsidR="00D06E28">
              <w:rPr>
                <w:szCs w:val="28"/>
                <w:lang w:eastAsia="en-US"/>
              </w:rPr>
              <w:t xml:space="preserve"> </w:t>
            </w:r>
            <w:r w:rsidR="0014510A">
              <w:rPr>
                <w:szCs w:val="28"/>
                <w:lang w:eastAsia="en-US"/>
              </w:rPr>
              <w:t xml:space="preserve"> №</w:t>
            </w:r>
            <w:r w:rsidR="00A17E44">
              <w:rPr>
                <w:szCs w:val="28"/>
                <w:lang w:eastAsia="en-US"/>
              </w:rPr>
              <w:t xml:space="preserve"> 809-п</w:t>
            </w:r>
          </w:p>
          <w:p w:rsidR="000D7EB1" w:rsidRDefault="000D7EB1" w:rsidP="000D7EB1">
            <w:pPr>
              <w:jc w:val="right"/>
              <w:rPr>
                <w:szCs w:val="28"/>
                <w:lang w:eastAsia="en-US"/>
              </w:rPr>
            </w:pPr>
          </w:p>
          <w:p w:rsidR="000D7EB1" w:rsidRPr="00F47503" w:rsidRDefault="000D7EB1" w:rsidP="00E72E4D">
            <w:pPr>
              <w:jc w:val="right"/>
              <w:rPr>
                <w:szCs w:val="24"/>
              </w:rPr>
            </w:pPr>
          </w:p>
        </w:tc>
      </w:tr>
    </w:tbl>
    <w:p w:rsidR="00233925" w:rsidRDefault="00233925" w:rsidP="00233925">
      <w:pPr>
        <w:pStyle w:val="ConsPlusNormal"/>
        <w:widowControl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3862">
        <w:rPr>
          <w:rFonts w:ascii="Times New Roman" w:hAnsi="Times New Roman" w:cs="Times New Roman"/>
          <w:color w:val="000000"/>
          <w:sz w:val="24"/>
          <w:szCs w:val="24"/>
        </w:rPr>
        <w:t xml:space="preserve">УТОЧНЕННЫЙ ПРОГНОЗ СОЦИАЛЬНО-ЭКОНОМИЧЕСКОГО РАЗВИТИЯ  </w:t>
      </w:r>
      <w:r>
        <w:rPr>
          <w:rFonts w:ascii="Times New Roman" w:hAnsi="Times New Roman" w:cs="Times New Roman"/>
          <w:color w:val="000000"/>
          <w:sz w:val="24"/>
          <w:szCs w:val="24"/>
        </w:rPr>
        <w:t>ТУТАЕ</w:t>
      </w:r>
      <w:r w:rsidRPr="00FE3862">
        <w:rPr>
          <w:rFonts w:ascii="Times New Roman" w:hAnsi="Times New Roman" w:cs="Times New Roman"/>
          <w:color w:val="000000"/>
          <w:sz w:val="24"/>
          <w:szCs w:val="24"/>
        </w:rPr>
        <w:t>ВСКОГО МУНИЦИПАЛЬНОГО РАЙОНА</w:t>
      </w:r>
      <w:r w:rsidRPr="0079340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33925" w:rsidRPr="0079340D" w:rsidRDefault="00233925" w:rsidP="002339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9340D">
        <w:rPr>
          <w:rFonts w:ascii="Times New Roman" w:hAnsi="Times New Roman"/>
          <w:caps/>
          <w:color w:val="000000"/>
          <w:sz w:val="24"/>
          <w:szCs w:val="28"/>
        </w:rPr>
        <w:t>на 20</w:t>
      </w:r>
      <w:r w:rsidR="00F930AA">
        <w:rPr>
          <w:rFonts w:ascii="Times New Roman" w:hAnsi="Times New Roman"/>
          <w:caps/>
          <w:color w:val="000000"/>
          <w:sz w:val="24"/>
          <w:szCs w:val="28"/>
        </w:rPr>
        <w:t>20</w:t>
      </w:r>
      <w:r w:rsidRPr="0079340D">
        <w:rPr>
          <w:rFonts w:ascii="Times New Roman" w:hAnsi="Times New Roman"/>
          <w:caps/>
          <w:color w:val="000000"/>
          <w:sz w:val="24"/>
          <w:szCs w:val="28"/>
        </w:rPr>
        <w:t>г. и на плановый период  20</w:t>
      </w:r>
      <w:r w:rsidR="000D1393">
        <w:rPr>
          <w:rFonts w:ascii="Times New Roman" w:hAnsi="Times New Roman"/>
          <w:caps/>
          <w:color w:val="000000"/>
          <w:sz w:val="24"/>
          <w:szCs w:val="28"/>
        </w:rPr>
        <w:t>2</w:t>
      </w:r>
      <w:r w:rsidR="00F930AA">
        <w:rPr>
          <w:rFonts w:ascii="Times New Roman" w:hAnsi="Times New Roman"/>
          <w:caps/>
          <w:color w:val="000000"/>
          <w:sz w:val="24"/>
          <w:szCs w:val="28"/>
        </w:rPr>
        <w:t>1</w:t>
      </w:r>
      <w:r>
        <w:rPr>
          <w:rFonts w:ascii="Times New Roman" w:hAnsi="Times New Roman"/>
          <w:caps/>
          <w:color w:val="000000"/>
          <w:sz w:val="24"/>
          <w:szCs w:val="28"/>
        </w:rPr>
        <w:t>-202</w:t>
      </w:r>
      <w:r w:rsidR="00F930AA">
        <w:rPr>
          <w:rFonts w:ascii="Times New Roman" w:hAnsi="Times New Roman"/>
          <w:caps/>
          <w:color w:val="000000"/>
          <w:sz w:val="24"/>
          <w:szCs w:val="28"/>
        </w:rPr>
        <w:t>2</w:t>
      </w:r>
      <w:r w:rsidRPr="0079340D">
        <w:rPr>
          <w:rFonts w:ascii="Times New Roman" w:hAnsi="Times New Roman"/>
          <w:caps/>
          <w:color w:val="000000"/>
          <w:sz w:val="24"/>
          <w:szCs w:val="28"/>
        </w:rPr>
        <w:t xml:space="preserve"> гг.</w:t>
      </w:r>
    </w:p>
    <w:p w:rsidR="00233925" w:rsidRDefault="00233925" w:rsidP="0023392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5755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989"/>
        <w:gridCol w:w="1276"/>
        <w:gridCol w:w="1417"/>
        <w:gridCol w:w="1276"/>
        <w:gridCol w:w="1060"/>
        <w:gridCol w:w="1060"/>
        <w:gridCol w:w="1060"/>
        <w:gridCol w:w="1060"/>
        <w:gridCol w:w="1060"/>
        <w:gridCol w:w="1113"/>
        <w:gridCol w:w="1384"/>
      </w:tblGrid>
      <w:tr w:rsidR="00E109D2" w:rsidRPr="00684241" w:rsidTr="0006490D">
        <w:trPr>
          <w:trHeight w:val="443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Отчет за предшествующий год</w:t>
            </w:r>
          </w:p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(201</w:t>
            </w:r>
            <w:r w:rsidR="00F930AA" w:rsidRPr="00684241">
              <w:rPr>
                <w:szCs w:val="24"/>
              </w:rPr>
              <w:t>8</w:t>
            </w:r>
            <w:r w:rsidRPr="00684241">
              <w:rPr>
                <w:szCs w:val="24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Оценка на текущий год</w:t>
            </w:r>
          </w:p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(201</w:t>
            </w:r>
            <w:r w:rsidR="00F930AA" w:rsidRPr="00684241">
              <w:rPr>
                <w:szCs w:val="24"/>
              </w:rPr>
              <w:t>9</w:t>
            </w:r>
            <w:r w:rsidRPr="00684241">
              <w:rPr>
                <w:szCs w:val="24"/>
              </w:rPr>
              <w:t>)</w:t>
            </w:r>
          </w:p>
        </w:tc>
        <w:tc>
          <w:tcPr>
            <w:tcW w:w="6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Прогноз на три последующих года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Ответственный исполнитель</w:t>
            </w:r>
          </w:p>
        </w:tc>
      </w:tr>
      <w:tr w:rsidR="00E109D2" w:rsidRPr="00684241" w:rsidTr="0006490D">
        <w:trPr>
          <w:trHeight w:val="758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1-й год прогнозный год</w:t>
            </w:r>
          </w:p>
          <w:p w:rsidR="00233925" w:rsidRPr="00684241" w:rsidRDefault="00B973F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(2020</w:t>
            </w:r>
            <w:r w:rsidR="00233925" w:rsidRPr="00684241">
              <w:rPr>
                <w:szCs w:val="24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2-й год прогнозный год</w:t>
            </w:r>
          </w:p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(20</w:t>
            </w:r>
            <w:r w:rsidR="00331E65" w:rsidRPr="00684241">
              <w:rPr>
                <w:szCs w:val="24"/>
              </w:rPr>
              <w:t>2</w:t>
            </w:r>
            <w:r w:rsidR="00B973F9">
              <w:rPr>
                <w:szCs w:val="24"/>
              </w:rPr>
              <w:t>1</w:t>
            </w:r>
            <w:r w:rsidRPr="00684241">
              <w:rPr>
                <w:szCs w:val="24"/>
              </w:rPr>
              <w:t>)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3-й год прогнозный год</w:t>
            </w:r>
          </w:p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(202</w:t>
            </w:r>
            <w:r w:rsidR="00B973F9">
              <w:rPr>
                <w:szCs w:val="24"/>
              </w:rPr>
              <w:t>2</w:t>
            </w:r>
            <w:r w:rsidRPr="00684241">
              <w:rPr>
                <w:szCs w:val="24"/>
              </w:rPr>
              <w:t>)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E109D2" w:rsidRPr="00684241" w:rsidTr="0006490D">
        <w:trPr>
          <w:trHeight w:val="630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 вариант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II вариант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 вариант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II вариант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 вариант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II вариант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E109D2" w:rsidRPr="00684241" w:rsidTr="0006490D">
        <w:trPr>
          <w:trHeight w:val="31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11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12</w:t>
            </w:r>
          </w:p>
        </w:tc>
      </w:tr>
      <w:tr w:rsidR="00E109D2" w:rsidRPr="00684241" w:rsidTr="0006490D">
        <w:trPr>
          <w:trHeight w:val="323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1. ПРОМЫШЛЕННОЕ ПРОИЗВОДСТВО</w:t>
            </w:r>
          </w:p>
        </w:tc>
      </w:tr>
      <w:tr w:rsidR="00684241" w:rsidRPr="00684241" w:rsidTr="0006490D">
        <w:trPr>
          <w:trHeight w:val="315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Общее число промышленных предприятий (по кругу крупных и средних предприятий)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</w:t>
            </w:r>
            <w:r w:rsidR="00684241" w:rsidRPr="00684241">
              <w:rPr>
                <w:szCs w:val="24"/>
              </w:rPr>
              <w:t>91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F930A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84241">
              <w:rPr>
                <w:szCs w:val="24"/>
              </w:rPr>
              <w:t>19</w:t>
            </w:r>
            <w:r w:rsidR="00684241" w:rsidRPr="00684241">
              <w:rPr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8424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684241">
              <w:rPr>
                <w:szCs w:val="24"/>
              </w:rPr>
              <w:t>УЭРиИП</w:t>
            </w:r>
            <w:proofErr w:type="spellEnd"/>
          </w:p>
        </w:tc>
      </w:tr>
      <w:tr w:rsidR="00E109D2" w:rsidRPr="00E109D2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E109D2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09D2">
              <w:rPr>
                <w:szCs w:val="24"/>
              </w:rPr>
              <w:t>Объем промышленного производства - всего:</w:t>
            </w:r>
          </w:p>
        </w:tc>
      </w:tr>
      <w:tr w:rsidR="000B5678" w:rsidRPr="00E109D2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09D2">
              <w:rPr>
                <w:szCs w:val="24"/>
              </w:rPr>
              <w:t>Объем отгруженных товаров собственного производства, выполненных работ и услуг</w:t>
            </w:r>
          </w:p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09D2">
              <w:rPr>
                <w:szCs w:val="24"/>
              </w:rPr>
              <w:t>(по кругу крупных и средних промышленных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109D2">
              <w:rPr>
                <w:szCs w:val="24"/>
              </w:rPr>
              <w:t>Млн</w:t>
            </w:r>
            <w:proofErr w:type="gramStart"/>
            <w:r w:rsidRPr="00E109D2">
              <w:rPr>
                <w:szCs w:val="24"/>
              </w:rPr>
              <w:t>.р</w:t>
            </w:r>
            <w:proofErr w:type="gramEnd"/>
            <w:r w:rsidRPr="00E109D2">
              <w:rPr>
                <w:szCs w:val="24"/>
              </w:rPr>
              <w:t>уб</w:t>
            </w:r>
            <w:proofErr w:type="spellEnd"/>
            <w:r w:rsidRPr="00E109D2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8367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7973,2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8240,5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8450,1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8585,4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9133,8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8961,3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10031,6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109D2">
              <w:rPr>
                <w:szCs w:val="24"/>
              </w:rPr>
              <w:t>УЭРиИП</w:t>
            </w:r>
            <w:proofErr w:type="spellEnd"/>
          </w:p>
        </w:tc>
      </w:tr>
      <w:tr w:rsidR="000B5678" w:rsidRPr="00E109D2" w:rsidTr="0006490D">
        <w:trPr>
          <w:trHeight w:val="323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09D2">
              <w:rPr>
                <w:szCs w:val="24"/>
              </w:rPr>
              <w:t xml:space="preserve">% к </w:t>
            </w:r>
            <w:proofErr w:type="spellStart"/>
            <w:r w:rsidRPr="00E109D2">
              <w:rPr>
                <w:szCs w:val="24"/>
              </w:rPr>
              <w:t>пред</w:t>
            </w:r>
            <w:proofErr w:type="gramStart"/>
            <w:r w:rsidRPr="00E109D2">
              <w:rPr>
                <w:szCs w:val="24"/>
              </w:rPr>
              <w:t>.г</w:t>
            </w:r>
            <w:proofErr w:type="gramEnd"/>
            <w:r w:rsidRPr="00E109D2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95,3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104,4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0B5678" w:rsidRDefault="000B5678" w:rsidP="0006490D">
            <w:pPr>
              <w:jc w:val="center"/>
              <w:rPr>
                <w:color w:val="000000"/>
                <w:szCs w:val="24"/>
              </w:rPr>
            </w:pPr>
            <w:r w:rsidRPr="000B5678">
              <w:rPr>
                <w:color w:val="000000"/>
                <w:szCs w:val="24"/>
              </w:rPr>
              <w:t>109,8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678" w:rsidRPr="00E109D2" w:rsidRDefault="000B567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E109D2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9E4B0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4B01">
              <w:rPr>
                <w:szCs w:val="24"/>
              </w:rPr>
              <w:t>В том числе:</w:t>
            </w:r>
          </w:p>
        </w:tc>
      </w:tr>
      <w:tr w:rsidR="00F930AA" w:rsidRPr="00F930AA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9E4B01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4B01">
              <w:rPr>
                <w:szCs w:val="24"/>
              </w:rPr>
              <w:t>Обрабатывающие производства</w:t>
            </w:r>
          </w:p>
        </w:tc>
      </w:tr>
      <w:tr w:rsidR="00D33489" w:rsidRPr="00F930AA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4B01">
              <w:rPr>
                <w:szCs w:val="24"/>
              </w:rPr>
              <w:t>Объем отгруженных товаров собственного производства, выполненных работ и услуг</w:t>
            </w:r>
          </w:p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4B01">
              <w:rPr>
                <w:szCs w:val="24"/>
              </w:rPr>
              <w:t>(по кругу крупных и средних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E4B01">
              <w:rPr>
                <w:szCs w:val="24"/>
              </w:rPr>
              <w:t>Млн</w:t>
            </w:r>
            <w:proofErr w:type="gramStart"/>
            <w:r w:rsidRPr="009E4B01">
              <w:rPr>
                <w:szCs w:val="24"/>
              </w:rPr>
              <w:t>.р</w:t>
            </w:r>
            <w:proofErr w:type="gramEnd"/>
            <w:r w:rsidRPr="009E4B01">
              <w:rPr>
                <w:szCs w:val="24"/>
              </w:rPr>
              <w:t>уб</w:t>
            </w:r>
            <w:proofErr w:type="spellEnd"/>
            <w:r w:rsidRPr="009E4B01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8036,5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7253,1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7477,9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7681,0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7777,1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8310,9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8103,7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bCs/>
                <w:szCs w:val="24"/>
              </w:rPr>
            </w:pPr>
            <w:r w:rsidRPr="009E4B01">
              <w:rPr>
                <w:bCs/>
                <w:szCs w:val="24"/>
              </w:rPr>
              <w:t>9150,3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E4B01">
              <w:rPr>
                <w:szCs w:val="24"/>
              </w:rPr>
              <w:t>УЭРиИП</w:t>
            </w:r>
            <w:proofErr w:type="spellEnd"/>
          </w:p>
        </w:tc>
      </w:tr>
      <w:tr w:rsidR="00D33489" w:rsidRPr="00F930AA" w:rsidTr="0006490D">
        <w:trPr>
          <w:trHeight w:val="323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E4B01">
              <w:rPr>
                <w:szCs w:val="24"/>
              </w:rPr>
              <w:t xml:space="preserve">% к </w:t>
            </w:r>
            <w:proofErr w:type="spellStart"/>
            <w:r w:rsidRPr="009E4B01">
              <w:rPr>
                <w:szCs w:val="24"/>
              </w:rPr>
              <w:t>пред</w:t>
            </w:r>
            <w:proofErr w:type="gramStart"/>
            <w:r w:rsidRPr="009E4B01">
              <w:rPr>
                <w:szCs w:val="24"/>
              </w:rPr>
              <w:t>.г</w:t>
            </w:r>
            <w:proofErr w:type="gramEnd"/>
            <w:r w:rsidRPr="009E4B01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90,3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103,1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108,2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104,2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jc w:val="center"/>
              <w:rPr>
                <w:szCs w:val="24"/>
              </w:rPr>
            </w:pPr>
            <w:r w:rsidRPr="009E4B01">
              <w:rPr>
                <w:szCs w:val="24"/>
              </w:rPr>
              <w:t>110,1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489" w:rsidRPr="009E4B01" w:rsidRDefault="00D334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E4B01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5E6A3C" w:rsidRDefault="003801A7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E6A3C">
              <w:rPr>
                <w:szCs w:val="24"/>
              </w:rPr>
              <w:lastRenderedPageBreak/>
              <w:t>Обеспечение электрической энергией, газом, паром; кондиционирование воздуха</w:t>
            </w:r>
          </w:p>
        </w:tc>
      </w:tr>
      <w:tr w:rsidR="005E6A3C" w:rsidRPr="00F930AA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E6A3C">
              <w:rPr>
                <w:szCs w:val="24"/>
              </w:rPr>
              <w:t>Объем отгруженных товаров собственного производства, выполненных работ и услуг</w:t>
            </w:r>
          </w:p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E6A3C">
              <w:rPr>
                <w:szCs w:val="24"/>
              </w:rPr>
              <w:t>(по кругу крупных и средних 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E6A3C">
              <w:rPr>
                <w:szCs w:val="24"/>
              </w:rPr>
              <w:t>Млн</w:t>
            </w:r>
            <w:proofErr w:type="gramStart"/>
            <w:r w:rsidRPr="005E6A3C">
              <w:rPr>
                <w:szCs w:val="24"/>
              </w:rPr>
              <w:t>.р</w:t>
            </w:r>
            <w:proofErr w:type="gramEnd"/>
            <w:r w:rsidRPr="005E6A3C">
              <w:rPr>
                <w:szCs w:val="24"/>
              </w:rPr>
              <w:t>уб</w:t>
            </w:r>
            <w:proofErr w:type="spellEnd"/>
            <w:r w:rsidRPr="005E6A3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szCs w:val="24"/>
              </w:rPr>
            </w:pPr>
            <w:r w:rsidRPr="005E6A3C">
              <w:rPr>
                <w:szCs w:val="24"/>
              </w:rPr>
              <w:t>330,5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762,6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769,1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808,3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822,9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857,6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bCs/>
                <w:color w:val="000000"/>
                <w:szCs w:val="24"/>
              </w:rPr>
            </w:pPr>
            <w:r w:rsidRPr="005E6A3C">
              <w:rPr>
                <w:bCs/>
                <w:color w:val="000000"/>
                <w:szCs w:val="24"/>
              </w:rPr>
              <w:t>881,3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E6A3C">
              <w:rPr>
                <w:szCs w:val="24"/>
              </w:rPr>
              <w:t>УЭРиИП</w:t>
            </w:r>
            <w:proofErr w:type="spellEnd"/>
          </w:p>
        </w:tc>
      </w:tr>
      <w:tr w:rsidR="005E6A3C" w:rsidRPr="00F930AA" w:rsidTr="0006490D">
        <w:trPr>
          <w:trHeight w:val="315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E6A3C">
              <w:rPr>
                <w:szCs w:val="24"/>
              </w:rPr>
              <w:t xml:space="preserve">% к </w:t>
            </w:r>
            <w:proofErr w:type="spellStart"/>
            <w:r w:rsidRPr="005E6A3C">
              <w:rPr>
                <w:szCs w:val="24"/>
              </w:rPr>
              <w:t>пред</w:t>
            </w:r>
            <w:proofErr w:type="gramStart"/>
            <w:r w:rsidRPr="005E6A3C">
              <w:rPr>
                <w:szCs w:val="24"/>
              </w:rPr>
              <w:t>.г</w:t>
            </w:r>
            <w:proofErr w:type="gramEnd"/>
            <w:r w:rsidRPr="005E6A3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szCs w:val="24"/>
              </w:rPr>
            </w:pPr>
            <w:r w:rsidRPr="005E6A3C">
              <w:rPr>
                <w:szCs w:val="24"/>
              </w:rPr>
              <w:t>101,2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jc w:val="center"/>
              <w:rPr>
                <w:color w:val="000000"/>
                <w:szCs w:val="24"/>
              </w:rPr>
            </w:pPr>
            <w:r w:rsidRPr="005E6A3C">
              <w:rPr>
                <w:color w:val="000000"/>
                <w:szCs w:val="24"/>
              </w:rPr>
              <w:t>107,1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A3C" w:rsidRPr="005E6A3C" w:rsidRDefault="005E6A3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5E6A3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18774C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2. СЕЛЬСКОЕ ХОЗЯЙСТВО</w:t>
            </w:r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Объем отгруженных товаров собственного производства - всего</w:t>
            </w:r>
          </w:p>
          <w:p w:rsidR="0018774C" w:rsidRPr="0018774C" w:rsidRDefault="0018774C" w:rsidP="0006490D">
            <w:pPr>
              <w:jc w:val="center"/>
              <w:rPr>
                <w:szCs w:val="24"/>
              </w:rPr>
            </w:pPr>
          </w:p>
          <w:p w:rsidR="0018774C" w:rsidRPr="0018774C" w:rsidRDefault="0018774C" w:rsidP="0006490D">
            <w:pPr>
              <w:jc w:val="center"/>
              <w:rPr>
                <w:szCs w:val="24"/>
              </w:rPr>
            </w:pPr>
            <w:r w:rsidRPr="0018774C">
              <w:rPr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8774C">
              <w:rPr>
                <w:szCs w:val="24"/>
              </w:rPr>
              <w:t>Млн</w:t>
            </w:r>
            <w:proofErr w:type="gramStart"/>
            <w:r w:rsidRPr="0018774C">
              <w:rPr>
                <w:szCs w:val="24"/>
              </w:rPr>
              <w:t>.р</w:t>
            </w:r>
            <w:proofErr w:type="gramEnd"/>
            <w:r w:rsidRPr="0018774C">
              <w:rPr>
                <w:szCs w:val="24"/>
              </w:rPr>
              <w:t>уб</w:t>
            </w:r>
            <w:proofErr w:type="spellEnd"/>
            <w:r w:rsidRPr="0018774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841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растениеводство</w:t>
            </w:r>
          </w:p>
          <w:p w:rsidR="0018774C" w:rsidRPr="0018774C" w:rsidRDefault="0018774C" w:rsidP="0006490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8774C">
              <w:rPr>
                <w:szCs w:val="24"/>
              </w:rPr>
              <w:t>Млн</w:t>
            </w:r>
            <w:proofErr w:type="gramStart"/>
            <w:r w:rsidRPr="0018774C">
              <w:rPr>
                <w:szCs w:val="24"/>
              </w:rPr>
              <w:t>.р</w:t>
            </w:r>
            <w:proofErr w:type="gramEnd"/>
            <w:r w:rsidRPr="0018774C">
              <w:rPr>
                <w:szCs w:val="24"/>
              </w:rPr>
              <w:t>уб</w:t>
            </w:r>
            <w:proofErr w:type="spellEnd"/>
            <w:r w:rsidRPr="0018774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животноводство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8774C">
              <w:rPr>
                <w:szCs w:val="24"/>
              </w:rPr>
              <w:t>Млн</w:t>
            </w:r>
            <w:proofErr w:type="gramStart"/>
            <w:r w:rsidRPr="0018774C">
              <w:rPr>
                <w:szCs w:val="24"/>
              </w:rPr>
              <w:t>.р</w:t>
            </w:r>
            <w:proofErr w:type="gramEnd"/>
            <w:r w:rsidRPr="0018774C">
              <w:rPr>
                <w:szCs w:val="24"/>
              </w:rPr>
              <w:t>уб</w:t>
            </w:r>
            <w:proofErr w:type="spellEnd"/>
            <w:r w:rsidRPr="0018774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760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413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838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Объем производства сельхозпродукции (в сопоставимых ценах текущего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1908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315"/>
        </w:trPr>
        <w:tc>
          <w:tcPr>
            <w:tcW w:w="1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18774C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в том числе: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18774C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18774C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18774C" w:rsidRPr="0018774C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растениеводство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8774C">
              <w:rPr>
                <w:szCs w:val="24"/>
              </w:rPr>
              <w:t>Млн</w:t>
            </w:r>
            <w:proofErr w:type="gramStart"/>
            <w:r w:rsidRPr="0018774C">
              <w:rPr>
                <w:szCs w:val="24"/>
              </w:rPr>
              <w:t>.р</w:t>
            </w:r>
            <w:proofErr w:type="gramEnd"/>
            <w:r w:rsidRPr="0018774C">
              <w:rPr>
                <w:szCs w:val="24"/>
              </w:rPr>
              <w:t>уб</w:t>
            </w:r>
            <w:proofErr w:type="spellEnd"/>
            <w:r w:rsidRPr="0018774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животноводство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18774C">
              <w:rPr>
                <w:szCs w:val="24"/>
              </w:rPr>
              <w:t>Млн</w:t>
            </w:r>
            <w:proofErr w:type="gramStart"/>
            <w:r w:rsidRPr="0018774C">
              <w:rPr>
                <w:szCs w:val="24"/>
              </w:rPr>
              <w:t>.р</w:t>
            </w:r>
            <w:proofErr w:type="gramEnd"/>
            <w:r w:rsidRPr="0018774C">
              <w:rPr>
                <w:szCs w:val="24"/>
              </w:rPr>
              <w:t>уб</w:t>
            </w:r>
            <w:proofErr w:type="spellEnd"/>
            <w:r w:rsidRPr="0018774C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1786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1840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18774C" w:rsidRPr="0018774C" w:rsidTr="0006490D">
        <w:trPr>
          <w:trHeight w:val="510"/>
        </w:trPr>
        <w:tc>
          <w:tcPr>
            <w:tcW w:w="3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8774C">
              <w:rPr>
                <w:szCs w:val="24"/>
              </w:rPr>
              <w:t xml:space="preserve">% к </w:t>
            </w:r>
            <w:proofErr w:type="spellStart"/>
            <w:r w:rsidRPr="0018774C">
              <w:rPr>
                <w:szCs w:val="24"/>
              </w:rPr>
              <w:t>пред</w:t>
            </w:r>
            <w:proofErr w:type="gramStart"/>
            <w:r w:rsidRPr="0018774C">
              <w:rPr>
                <w:szCs w:val="24"/>
              </w:rPr>
              <w:t>.г</w:t>
            </w:r>
            <w:proofErr w:type="gramEnd"/>
            <w:r w:rsidRPr="0018774C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100,8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  <w:rPr>
                <w:rFonts w:eastAsia="Calibri"/>
                <w:szCs w:val="24"/>
              </w:rPr>
            </w:pPr>
            <w:r w:rsidRPr="0018774C">
              <w:rPr>
                <w:rFonts w:eastAsia="Calibri"/>
                <w:szCs w:val="24"/>
              </w:rPr>
              <w:t>101,8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774C" w:rsidRPr="0018774C" w:rsidRDefault="0018774C" w:rsidP="0006490D">
            <w:pPr>
              <w:jc w:val="center"/>
            </w:pPr>
            <w:proofErr w:type="spellStart"/>
            <w:r w:rsidRPr="0018774C">
              <w:rPr>
                <w:szCs w:val="24"/>
              </w:rPr>
              <w:t>УЭРиИП</w:t>
            </w:r>
            <w:proofErr w:type="spellEnd"/>
          </w:p>
        </w:tc>
      </w:tr>
      <w:tr w:rsidR="004E5CD9" w:rsidRPr="004E5CD9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4E5CD9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E5CD9">
              <w:rPr>
                <w:szCs w:val="24"/>
              </w:rPr>
              <w:t>3.ТРАНСПОРТ</w:t>
            </w:r>
          </w:p>
        </w:tc>
      </w:tr>
      <w:tr w:rsidR="00456389" w:rsidRPr="004E5CD9" w:rsidTr="00456389">
        <w:trPr>
          <w:trHeight w:val="1463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Pr="004E5CD9" w:rsidRDefault="004563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E5CD9">
              <w:rPr>
                <w:szCs w:val="24"/>
              </w:rPr>
              <w:lastRenderedPageBreak/>
              <w:t xml:space="preserve">Общая протяженность местных автомобильных дорог (улиц) общего пользования с твердым покрытием, в </w:t>
            </w:r>
            <w:proofErr w:type="spellStart"/>
            <w:r w:rsidRPr="004E5CD9">
              <w:rPr>
                <w:szCs w:val="24"/>
              </w:rPr>
              <w:t>т.ч</w:t>
            </w:r>
            <w:proofErr w:type="spellEnd"/>
            <w:r w:rsidRPr="004E5CD9">
              <w:rPr>
                <w:szCs w:val="24"/>
              </w:rPr>
              <w:t>. расположенных в границах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Pr="004E5CD9" w:rsidRDefault="004563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E5CD9">
              <w:rPr>
                <w:szCs w:val="24"/>
              </w:rPr>
              <w:t>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Pr="004E5CD9" w:rsidRDefault="00456389" w:rsidP="0006490D">
            <w:pPr>
              <w:spacing w:before="100" w:beforeAutospacing="1" w:after="100" w:afterAutospacing="1"/>
              <w:jc w:val="center"/>
            </w:pPr>
            <w:r>
              <w:t>563,9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Default="00456389" w:rsidP="00456389">
            <w:pPr>
              <w:jc w:val="center"/>
            </w:pPr>
            <w:r w:rsidRPr="007A0A00">
              <w:t>563,9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389" w:rsidRPr="004E5CD9" w:rsidRDefault="004563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E5CD9">
              <w:rPr>
                <w:szCs w:val="24"/>
              </w:rPr>
              <w:t>Агентство</w:t>
            </w:r>
          </w:p>
        </w:tc>
      </w:tr>
      <w:tr w:rsidR="00256990" w:rsidRPr="00256990" w:rsidTr="0006490D">
        <w:trPr>
          <w:trHeight w:val="538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Перевезено грузов предприятиями транспорта (автомобильным транспортом предприятий, не относящихся к субъектам малого предпринимательства)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Тыс. тонн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173,5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52608A" w:rsidRDefault="00256990" w:rsidP="0006490D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229,2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256990">
              <w:rPr>
                <w:szCs w:val="24"/>
              </w:rPr>
              <w:t>УЭРиИП</w:t>
            </w:r>
            <w:proofErr w:type="spellEnd"/>
          </w:p>
        </w:tc>
      </w:tr>
      <w:tr w:rsidR="00256990" w:rsidRPr="00256990" w:rsidTr="0006490D">
        <w:trPr>
          <w:trHeight w:val="628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 xml:space="preserve">% к </w:t>
            </w:r>
            <w:proofErr w:type="spellStart"/>
            <w:r w:rsidRPr="00256990">
              <w:rPr>
                <w:szCs w:val="24"/>
              </w:rPr>
              <w:t>пред</w:t>
            </w:r>
            <w:proofErr w:type="gramStart"/>
            <w:r w:rsidRPr="00256990">
              <w:rPr>
                <w:szCs w:val="24"/>
              </w:rPr>
              <w:t>.г</w:t>
            </w:r>
            <w:proofErr w:type="gramEnd"/>
            <w:r w:rsidRPr="00256990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52608A" w:rsidRDefault="00256990" w:rsidP="0006490D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132,4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256990">
              <w:rPr>
                <w:szCs w:val="24"/>
              </w:rPr>
              <w:t>УЭРиИП</w:t>
            </w:r>
            <w:proofErr w:type="spellEnd"/>
          </w:p>
        </w:tc>
      </w:tr>
      <w:tr w:rsidR="00256990" w:rsidRPr="00256990" w:rsidTr="0006490D">
        <w:trPr>
          <w:trHeight w:val="628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>Грузооборот предприятий транспорта, не относящихся к субъектам малого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256990">
              <w:rPr>
                <w:szCs w:val="24"/>
              </w:rPr>
              <w:t>Тыс</w:t>
            </w:r>
            <w:proofErr w:type="gramStart"/>
            <w:r w:rsidRPr="00256990">
              <w:rPr>
                <w:szCs w:val="24"/>
              </w:rPr>
              <w:t>.т</w:t>
            </w:r>
            <w:proofErr w:type="spellEnd"/>
            <w:proofErr w:type="gramEnd"/>
            <w:r w:rsidRPr="00256990">
              <w:rPr>
                <w:szCs w:val="24"/>
              </w:rPr>
              <w:t xml:space="preserve"> км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5807,4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52608A" w:rsidRDefault="00256990" w:rsidP="0006490D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7768,0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256990">
              <w:rPr>
                <w:szCs w:val="24"/>
              </w:rPr>
              <w:t>УЭРиИП</w:t>
            </w:r>
            <w:proofErr w:type="spellEnd"/>
          </w:p>
        </w:tc>
      </w:tr>
      <w:tr w:rsidR="00256990" w:rsidRPr="00256990" w:rsidTr="0006490D">
        <w:trPr>
          <w:trHeight w:val="752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56990">
              <w:rPr>
                <w:szCs w:val="24"/>
              </w:rPr>
              <w:t xml:space="preserve">% к </w:t>
            </w:r>
            <w:proofErr w:type="spellStart"/>
            <w:r w:rsidRPr="00256990">
              <w:rPr>
                <w:szCs w:val="24"/>
              </w:rPr>
              <w:t>пред</w:t>
            </w:r>
            <w:proofErr w:type="gramStart"/>
            <w:r w:rsidRPr="00256990">
              <w:rPr>
                <w:szCs w:val="24"/>
              </w:rPr>
              <w:t>.г</w:t>
            </w:r>
            <w:proofErr w:type="gramEnd"/>
            <w:r w:rsidRPr="00256990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52608A" w:rsidRDefault="00256990" w:rsidP="0006490D">
            <w:pPr>
              <w:jc w:val="center"/>
              <w:rPr>
                <w:szCs w:val="24"/>
              </w:rPr>
            </w:pPr>
            <w:r w:rsidRPr="0052608A">
              <w:rPr>
                <w:szCs w:val="24"/>
              </w:rPr>
              <w:t>133,8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jc w:val="center"/>
            </w:pPr>
            <w:r w:rsidRPr="00256990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990" w:rsidRPr="00256990" w:rsidRDefault="0025699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256990">
              <w:rPr>
                <w:szCs w:val="24"/>
              </w:rPr>
              <w:t>УЭРиИП</w:t>
            </w:r>
            <w:proofErr w:type="spellEnd"/>
          </w:p>
        </w:tc>
      </w:tr>
      <w:tr w:rsidR="00D76D39" w:rsidRPr="00D76D39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D76D39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4. СТРОИТЕЛЬСТВО</w:t>
            </w:r>
          </w:p>
        </w:tc>
      </w:tr>
      <w:tr w:rsidR="00D76D39" w:rsidRPr="00D76D39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Объем работ, выполненных  организациями по виду деятельности "строительство" (по кругу крупных и средних организаций)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Млн</w:t>
            </w:r>
            <w:proofErr w:type="gramStart"/>
            <w:r w:rsidRPr="00D76D39">
              <w:rPr>
                <w:szCs w:val="24"/>
              </w:rPr>
              <w:t>.р</w:t>
            </w:r>
            <w:proofErr w:type="gramEnd"/>
            <w:r w:rsidRPr="00D76D39">
              <w:rPr>
                <w:szCs w:val="24"/>
              </w:rPr>
              <w:t>уб</w:t>
            </w:r>
            <w:proofErr w:type="spellEnd"/>
            <w:r w:rsidRPr="00D76D39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proofErr w:type="spellStart"/>
            <w:r w:rsidRPr="00D76D39">
              <w:rPr>
                <w:szCs w:val="24"/>
              </w:rPr>
              <w:t>УЭРиИП</w:t>
            </w:r>
            <w:proofErr w:type="spellEnd"/>
          </w:p>
        </w:tc>
      </w:tr>
      <w:tr w:rsidR="00D76D39" w:rsidRPr="00D76D39" w:rsidTr="0006490D">
        <w:trPr>
          <w:trHeight w:val="662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3B00" w:rsidRPr="00D76D39" w:rsidRDefault="000D3B0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% к </w:t>
            </w:r>
            <w:proofErr w:type="spellStart"/>
            <w:r w:rsidRPr="00D76D39">
              <w:rPr>
                <w:szCs w:val="24"/>
              </w:rPr>
              <w:t>пред</w:t>
            </w:r>
            <w:proofErr w:type="gramStart"/>
            <w:r w:rsidRPr="00D76D39">
              <w:rPr>
                <w:szCs w:val="24"/>
              </w:rPr>
              <w:t>.г</w:t>
            </w:r>
            <w:proofErr w:type="gramEnd"/>
            <w:r w:rsidRPr="00D76D39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B00" w:rsidRPr="00D76D39" w:rsidRDefault="000D3B00" w:rsidP="0006490D">
            <w:pPr>
              <w:jc w:val="center"/>
            </w:pPr>
            <w:proofErr w:type="spellStart"/>
            <w:r w:rsidRPr="00D76D39">
              <w:rPr>
                <w:szCs w:val="24"/>
              </w:rPr>
              <w:t>УЭРиИП</w:t>
            </w:r>
            <w:proofErr w:type="spellEnd"/>
          </w:p>
        </w:tc>
      </w:tr>
      <w:tr w:rsidR="006D5558" w:rsidRPr="00D76D39" w:rsidTr="0006490D">
        <w:trPr>
          <w:trHeight w:val="606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Ввод в эксплуатацию зданий за счет всех источников финансирования - всего (по кругу крупных и средних организаций)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тыс. кв. м общ</w:t>
            </w:r>
            <w:proofErr w:type="gramStart"/>
            <w:r w:rsidRPr="00D76D39">
              <w:rPr>
                <w:szCs w:val="24"/>
              </w:rPr>
              <w:t>.</w:t>
            </w:r>
            <w:proofErr w:type="gramEnd"/>
            <w:r w:rsidRPr="00D76D39">
              <w:rPr>
                <w:szCs w:val="24"/>
              </w:rPr>
              <w:t xml:space="preserve"> </w:t>
            </w:r>
            <w:proofErr w:type="gramStart"/>
            <w:r w:rsidRPr="00D76D39">
              <w:rPr>
                <w:szCs w:val="24"/>
              </w:rPr>
              <w:t>п</w:t>
            </w:r>
            <w:proofErr w:type="gramEnd"/>
            <w:r w:rsidRPr="00D76D39">
              <w:rPr>
                <w:szCs w:val="24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6D5558" w:rsidRPr="00D76D39" w:rsidTr="0006490D">
        <w:trPr>
          <w:trHeight w:val="571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% к </w:t>
            </w:r>
            <w:proofErr w:type="spellStart"/>
            <w:r w:rsidRPr="00D76D39">
              <w:rPr>
                <w:szCs w:val="24"/>
              </w:rPr>
              <w:t>пред</w:t>
            </w:r>
            <w:proofErr w:type="gramStart"/>
            <w:r w:rsidRPr="00D76D39">
              <w:rPr>
                <w:szCs w:val="24"/>
              </w:rPr>
              <w:t>.г</w:t>
            </w:r>
            <w:proofErr w:type="gramEnd"/>
            <w:r w:rsidRPr="00D76D39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558" w:rsidRPr="00D76D39" w:rsidRDefault="006D555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443"/>
        </w:trPr>
        <w:tc>
          <w:tcPr>
            <w:tcW w:w="15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D76D39" w:rsidRDefault="00233925" w:rsidP="0006490D">
            <w:pPr>
              <w:overflowPunct/>
              <w:autoSpaceDE/>
              <w:autoSpaceDN/>
              <w:adjustRightInd/>
              <w:ind w:left="279"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в том числе:</w:t>
            </w:r>
          </w:p>
        </w:tc>
      </w:tr>
      <w:tr w:rsidR="00D76D39" w:rsidRPr="00D76D39" w:rsidTr="0006490D">
        <w:trPr>
          <w:trHeight w:val="691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ind w:left="279"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Ввод в эксплуатацию зданий жилого назначения за счет всех источников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тыс. кв. м общ</w:t>
            </w:r>
            <w:proofErr w:type="gramStart"/>
            <w:r w:rsidRPr="00D76D39">
              <w:rPr>
                <w:szCs w:val="24"/>
              </w:rPr>
              <w:t>.</w:t>
            </w:r>
            <w:proofErr w:type="gramEnd"/>
            <w:r w:rsidRPr="00D76D39">
              <w:rPr>
                <w:szCs w:val="24"/>
              </w:rPr>
              <w:t xml:space="preserve"> </w:t>
            </w:r>
            <w:proofErr w:type="gramStart"/>
            <w:r w:rsidRPr="00D76D39">
              <w:rPr>
                <w:szCs w:val="24"/>
              </w:rPr>
              <w:t>п</w:t>
            </w:r>
            <w:proofErr w:type="gramEnd"/>
            <w:r w:rsidRPr="00D76D39">
              <w:rPr>
                <w:szCs w:val="24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C65141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2D568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571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% к </w:t>
            </w:r>
            <w:proofErr w:type="spellStart"/>
            <w:r w:rsidRPr="00D76D39">
              <w:rPr>
                <w:szCs w:val="24"/>
              </w:rPr>
              <w:t>пред</w:t>
            </w:r>
            <w:proofErr w:type="gramStart"/>
            <w:r w:rsidRPr="00D76D39">
              <w:rPr>
                <w:szCs w:val="24"/>
              </w:rPr>
              <w:t>.г</w:t>
            </w:r>
            <w:proofErr w:type="gramEnd"/>
            <w:r w:rsidRPr="00D76D39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C65141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2D568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2D568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2D568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</w:t>
            </w:r>
            <w:r w:rsidR="006D5558">
              <w:rPr>
                <w:szCs w:val="24"/>
              </w:rPr>
              <w:t>7,7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668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ind w:left="279"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Ввод в эксплуатацию зданий нежилого назначения за счет всех </w:t>
            </w:r>
            <w:r w:rsidRPr="00D76D39">
              <w:rPr>
                <w:szCs w:val="24"/>
              </w:rPr>
              <w:lastRenderedPageBreak/>
              <w:t>источников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lastRenderedPageBreak/>
              <w:t>тыс. кв. м общ</w:t>
            </w:r>
            <w:proofErr w:type="gramStart"/>
            <w:r w:rsidRPr="00D76D39">
              <w:rPr>
                <w:szCs w:val="24"/>
              </w:rPr>
              <w:t>.</w:t>
            </w:r>
            <w:proofErr w:type="gramEnd"/>
            <w:r w:rsidRPr="00D76D39">
              <w:rPr>
                <w:szCs w:val="24"/>
              </w:rPr>
              <w:t xml:space="preserve"> </w:t>
            </w:r>
            <w:proofErr w:type="gramStart"/>
            <w:r w:rsidRPr="00D76D39">
              <w:rPr>
                <w:szCs w:val="24"/>
              </w:rPr>
              <w:t>п</w:t>
            </w:r>
            <w:proofErr w:type="gramEnd"/>
            <w:r w:rsidRPr="00D76D39">
              <w:rPr>
                <w:szCs w:val="24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C65141" w:rsidP="0006490D">
            <w:pPr>
              <w:jc w:val="center"/>
            </w:pPr>
            <w:r>
              <w:rPr>
                <w:szCs w:val="24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571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% к </w:t>
            </w:r>
            <w:proofErr w:type="spellStart"/>
            <w:r w:rsidRPr="00D76D39">
              <w:rPr>
                <w:szCs w:val="24"/>
              </w:rPr>
              <w:t>пред</w:t>
            </w:r>
            <w:proofErr w:type="gramStart"/>
            <w:r w:rsidRPr="00D76D39">
              <w:rPr>
                <w:szCs w:val="24"/>
              </w:rPr>
              <w:t>.г</w:t>
            </w:r>
            <w:proofErr w:type="gramEnd"/>
            <w:r w:rsidRPr="00D76D39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C65141" w:rsidP="0006490D">
            <w:pPr>
              <w:jc w:val="center"/>
            </w:pPr>
            <w:r>
              <w:t>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</w:pPr>
            <w:r w:rsidRPr="00D76D39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571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>тыс. кв. м общ</w:t>
            </w:r>
            <w:proofErr w:type="gramStart"/>
            <w:r w:rsidRPr="00D76D39">
              <w:rPr>
                <w:szCs w:val="24"/>
              </w:rPr>
              <w:t>.</w:t>
            </w:r>
            <w:proofErr w:type="gramEnd"/>
            <w:r w:rsidRPr="00D76D39">
              <w:rPr>
                <w:szCs w:val="24"/>
              </w:rPr>
              <w:t xml:space="preserve"> </w:t>
            </w:r>
            <w:proofErr w:type="gramStart"/>
            <w:r w:rsidRPr="00D76D39">
              <w:rPr>
                <w:szCs w:val="24"/>
              </w:rPr>
              <w:t>п</w:t>
            </w:r>
            <w:proofErr w:type="gramEnd"/>
            <w:r w:rsidRPr="00D76D39">
              <w:rPr>
                <w:szCs w:val="24"/>
              </w:rPr>
              <w:t>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16,0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18,0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D76D39" w:rsidRPr="00D76D39" w:rsidTr="0006490D">
        <w:trPr>
          <w:trHeight w:val="571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6D39">
              <w:rPr>
                <w:szCs w:val="24"/>
              </w:rPr>
              <w:t xml:space="preserve">% к </w:t>
            </w:r>
            <w:proofErr w:type="spellStart"/>
            <w:r w:rsidRPr="00D76D39">
              <w:rPr>
                <w:szCs w:val="24"/>
              </w:rPr>
              <w:t>пред</w:t>
            </w:r>
            <w:proofErr w:type="gramStart"/>
            <w:r w:rsidRPr="00D76D39">
              <w:rPr>
                <w:szCs w:val="24"/>
              </w:rPr>
              <w:t>.г</w:t>
            </w:r>
            <w:proofErr w:type="gramEnd"/>
            <w:r w:rsidRPr="00D76D39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65,6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6D5558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jc w:val="center"/>
              <w:rPr>
                <w:szCs w:val="24"/>
              </w:rPr>
            </w:pPr>
            <w:r w:rsidRPr="00D76D39"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45B" w:rsidRPr="00D76D39" w:rsidRDefault="001024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D76D39">
              <w:rPr>
                <w:szCs w:val="24"/>
              </w:rPr>
              <w:t>УАиГ</w:t>
            </w:r>
            <w:proofErr w:type="spellEnd"/>
          </w:p>
        </w:tc>
      </w:tr>
      <w:tr w:rsidR="0099778A" w:rsidRPr="0099778A" w:rsidTr="0099778A">
        <w:trPr>
          <w:trHeight w:val="571"/>
        </w:trPr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78A" w:rsidRPr="0099778A" w:rsidRDefault="0099778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9778A">
              <w:rPr>
                <w:szCs w:val="24"/>
              </w:rPr>
              <w:t>Средняя обеспеченность жильем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9778A">
              <w:rPr>
                <w:szCs w:val="24"/>
              </w:rPr>
              <w:t>кв</w:t>
            </w:r>
            <w:proofErr w:type="gramStart"/>
            <w:r w:rsidRPr="0099778A">
              <w:rPr>
                <w:szCs w:val="24"/>
              </w:rPr>
              <w:t>.м</w:t>
            </w:r>
            <w:proofErr w:type="spellEnd"/>
            <w:proofErr w:type="gramEnd"/>
            <w:r w:rsidRPr="0099778A">
              <w:rPr>
                <w:szCs w:val="24"/>
              </w:rPr>
              <w:t xml:space="preserve"> на одного жителя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25,55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26,01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26,01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26,55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26,50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27,10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99778A">
            <w:pPr>
              <w:jc w:val="center"/>
              <w:rPr>
                <w:szCs w:val="24"/>
              </w:rPr>
            </w:pPr>
            <w:r w:rsidRPr="0099778A">
              <w:rPr>
                <w:szCs w:val="24"/>
              </w:rPr>
              <w:t>27,00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78A" w:rsidRPr="0099778A" w:rsidRDefault="0099778A" w:rsidP="0006490D">
            <w:pPr>
              <w:jc w:val="center"/>
            </w:pPr>
            <w:proofErr w:type="spellStart"/>
            <w:r w:rsidRPr="0099778A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323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EF76E6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F76E6">
              <w:rPr>
                <w:szCs w:val="24"/>
              </w:rPr>
              <w:t>5. МАЛОЕ ПРЕДПРИНИМАТЕЛЬСТВО</w:t>
            </w:r>
          </w:p>
        </w:tc>
      </w:tr>
      <w:tr w:rsidR="00F930AA" w:rsidRPr="00F70B94" w:rsidTr="0006490D">
        <w:trPr>
          <w:trHeight w:val="640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Количество малых предприятий (без микропредприятий) на конец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EF76E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EF76E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57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proofErr w:type="spellStart"/>
            <w:r w:rsidRPr="00F70B94">
              <w:rPr>
                <w:szCs w:val="24"/>
              </w:rPr>
              <w:t>УЭРиИП</w:t>
            </w:r>
            <w:proofErr w:type="spellEnd"/>
          </w:p>
        </w:tc>
      </w:tr>
      <w:tr w:rsidR="00F930AA" w:rsidRPr="00F70B94" w:rsidTr="0006490D">
        <w:trPr>
          <w:trHeight w:val="419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Среднесписочная численность работников (без внешних совместителей) по малым предприятиям (без микропредприятий)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EF76E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1637</w:t>
            </w:r>
            <w:r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A11DA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1</w:t>
            </w:r>
            <w:r w:rsidR="00EF76E6" w:rsidRPr="00F70B94">
              <w:rPr>
                <w:szCs w:val="24"/>
              </w:rPr>
              <w:t>652</w:t>
            </w:r>
            <w:r w:rsidR="000A7983"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E96474" w:rsidP="0006490D">
            <w:pPr>
              <w:jc w:val="center"/>
              <w:rPr>
                <w:szCs w:val="24"/>
              </w:rPr>
            </w:pPr>
            <w:r w:rsidRPr="00F70B94">
              <w:t>1</w:t>
            </w:r>
            <w:r w:rsidR="00D108D3" w:rsidRPr="00F70B94">
              <w:t>662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D108D3" w:rsidP="0006490D">
            <w:pPr>
              <w:jc w:val="center"/>
              <w:rPr>
                <w:szCs w:val="24"/>
              </w:rPr>
            </w:pPr>
            <w:r w:rsidRPr="00F70B94">
              <w:t>16</w:t>
            </w:r>
            <w:r w:rsidR="0004042F" w:rsidRPr="00F70B94"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  <w:rPr>
                <w:szCs w:val="24"/>
              </w:rPr>
            </w:pPr>
            <w:r w:rsidRPr="00F70B94">
              <w:t>1</w:t>
            </w:r>
            <w:r w:rsidR="0004042F" w:rsidRPr="00F70B94">
              <w:t>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  <w:rPr>
                <w:szCs w:val="24"/>
              </w:rPr>
            </w:pPr>
            <w:r w:rsidRPr="00F70B94">
              <w:t>1730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514C33">
            <w:pPr>
              <w:jc w:val="center"/>
              <w:rPr>
                <w:szCs w:val="24"/>
              </w:rPr>
            </w:pPr>
            <w:r w:rsidRPr="00F70B94">
              <w:t>1</w:t>
            </w:r>
            <w:r w:rsidR="00514C33">
              <w:t>6</w:t>
            </w:r>
            <w:r w:rsidRPr="00F70B94">
              <w:t>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  <w:rPr>
                <w:szCs w:val="24"/>
              </w:rPr>
            </w:pPr>
            <w:r w:rsidRPr="00F70B94">
              <w:t>1801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proofErr w:type="spellStart"/>
            <w:r w:rsidRPr="00F70B94">
              <w:rPr>
                <w:szCs w:val="24"/>
              </w:rPr>
              <w:t>УЭРиИП</w:t>
            </w:r>
            <w:proofErr w:type="spellEnd"/>
          </w:p>
        </w:tc>
      </w:tr>
      <w:tr w:rsidR="00F930AA" w:rsidRPr="00F70B94" w:rsidTr="0006490D">
        <w:trPr>
          <w:trHeight w:val="419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Объем отгруженных товаров собственного производства, выполненных работ и услуг  (по кругу малых предприятий (без микропредприятий))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3255,3</w:t>
            </w:r>
            <w:r w:rsidR="00EF76E6"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</w:t>
            </w:r>
            <w:r w:rsidR="00EF76E6" w:rsidRPr="00F70B94">
              <w:rPr>
                <w:szCs w:val="24"/>
              </w:rPr>
              <w:t>528,1</w:t>
            </w:r>
            <w:r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3324,1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3736,8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3352,1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3897,3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3364,8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F70B94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4398,1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</w:pPr>
            <w:proofErr w:type="spellStart"/>
            <w:r w:rsidRPr="00F70B94">
              <w:rPr>
                <w:szCs w:val="24"/>
              </w:rPr>
              <w:t>УЭРиИП</w:t>
            </w:r>
            <w:proofErr w:type="spellEnd"/>
          </w:p>
        </w:tc>
      </w:tr>
      <w:tr w:rsidR="00F930AA" w:rsidRPr="00F70B94" w:rsidTr="0006490D">
        <w:trPr>
          <w:trHeight w:val="419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Оборот малых предприятий (без микропредприятий)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3930,6</w:t>
            </w:r>
            <w:r w:rsidR="00EF76E6"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F76E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4284,2</w:t>
            </w:r>
            <w:r w:rsidR="00EA4E35"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9D285A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4151,3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4315,8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</w:t>
            </w:r>
            <w:r w:rsidR="009D285A" w:rsidRPr="00F70B94">
              <w:rPr>
                <w:szCs w:val="24"/>
              </w:rPr>
              <w:t>1</w:t>
            </w:r>
            <w:r w:rsidRPr="00F70B94">
              <w:rPr>
                <w:szCs w:val="24"/>
              </w:rPr>
              <w:t>81,3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4756,0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4203,8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  <w:rPr>
                <w:szCs w:val="24"/>
              </w:rPr>
            </w:pPr>
            <w:r w:rsidRPr="00F70B94">
              <w:rPr>
                <w:szCs w:val="24"/>
              </w:rPr>
              <w:t>5331,5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35" w:rsidRPr="00F70B94" w:rsidRDefault="00EA4E35" w:rsidP="0006490D">
            <w:pPr>
              <w:jc w:val="center"/>
            </w:pPr>
            <w:proofErr w:type="spellStart"/>
            <w:r w:rsidRPr="00F70B94">
              <w:rPr>
                <w:szCs w:val="24"/>
              </w:rPr>
              <w:t>УЭРиИП</w:t>
            </w:r>
            <w:proofErr w:type="spellEnd"/>
          </w:p>
        </w:tc>
      </w:tr>
      <w:tr w:rsidR="00F930AA" w:rsidRPr="00F70B94" w:rsidTr="0006490D">
        <w:trPr>
          <w:trHeight w:val="419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Инвестиции в основной капитал по малым предприятиям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D4205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70B94">
              <w:rPr>
                <w:szCs w:val="24"/>
              </w:rPr>
              <w:t>76,3</w:t>
            </w:r>
            <w:r w:rsidR="00EF76E6" w:rsidRPr="00F70B94">
              <w:rPr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D4205B" w:rsidP="0006490D">
            <w:pPr>
              <w:jc w:val="center"/>
            </w:pPr>
            <w:r w:rsidRPr="00F70B94">
              <w:t>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r w:rsidRPr="00F70B94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70B94" w:rsidRDefault="00233925" w:rsidP="0006490D">
            <w:pPr>
              <w:jc w:val="center"/>
            </w:pPr>
            <w:proofErr w:type="spellStart"/>
            <w:r w:rsidRPr="00F70B94">
              <w:rPr>
                <w:szCs w:val="24"/>
              </w:rPr>
              <w:t>УЭРиИП</w:t>
            </w:r>
            <w:proofErr w:type="spellEnd"/>
          </w:p>
        </w:tc>
      </w:tr>
      <w:tr w:rsidR="009C660F" w:rsidRPr="009C660F" w:rsidTr="0006490D">
        <w:trPr>
          <w:trHeight w:val="323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9C660F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>6. ПОТРЕБИТЕЛЬСКИЙ РЫНОК</w:t>
            </w:r>
          </w:p>
        </w:tc>
      </w:tr>
      <w:tr w:rsidR="009C660F" w:rsidRPr="009C660F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>Оборот розничной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C660F">
              <w:rPr>
                <w:szCs w:val="24"/>
              </w:rPr>
              <w:t>Млн</w:t>
            </w:r>
            <w:proofErr w:type="gramStart"/>
            <w:r w:rsidRPr="009C660F">
              <w:rPr>
                <w:szCs w:val="24"/>
              </w:rPr>
              <w:t>.р</w:t>
            </w:r>
            <w:proofErr w:type="gramEnd"/>
            <w:r w:rsidRPr="009C660F">
              <w:rPr>
                <w:szCs w:val="24"/>
              </w:rPr>
              <w:t>уб</w:t>
            </w:r>
            <w:proofErr w:type="spellEnd"/>
            <w:r w:rsidRPr="009C660F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3016,6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3021,0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2930,4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3060,3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3030,0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3146,0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3127,0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3271,8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</w:pPr>
            <w:proofErr w:type="spellStart"/>
            <w:r w:rsidRPr="009C660F">
              <w:rPr>
                <w:szCs w:val="24"/>
              </w:rPr>
              <w:t>УЭРиИП</w:t>
            </w:r>
            <w:proofErr w:type="spellEnd"/>
          </w:p>
        </w:tc>
      </w:tr>
      <w:tr w:rsidR="009C660F" w:rsidRPr="009C660F" w:rsidTr="0006490D">
        <w:trPr>
          <w:trHeight w:val="59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 xml:space="preserve">% к </w:t>
            </w:r>
            <w:proofErr w:type="spellStart"/>
            <w:r w:rsidRPr="009C660F">
              <w:rPr>
                <w:szCs w:val="24"/>
              </w:rPr>
              <w:t>пред</w:t>
            </w:r>
            <w:proofErr w:type="gramStart"/>
            <w:r w:rsidRPr="009C660F">
              <w:rPr>
                <w:szCs w:val="24"/>
              </w:rPr>
              <w:t>.г</w:t>
            </w:r>
            <w:proofErr w:type="gramEnd"/>
            <w:r w:rsidRPr="009C660F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103,2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</w:pPr>
            <w:proofErr w:type="spellStart"/>
            <w:r w:rsidRPr="009C660F">
              <w:rPr>
                <w:szCs w:val="24"/>
              </w:rPr>
              <w:t>УЭРиИП</w:t>
            </w:r>
            <w:proofErr w:type="spellEnd"/>
          </w:p>
        </w:tc>
      </w:tr>
      <w:tr w:rsidR="009C660F" w:rsidRPr="009C660F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>Оборот общественного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C660F">
              <w:rPr>
                <w:szCs w:val="24"/>
              </w:rPr>
              <w:t>Млн</w:t>
            </w:r>
            <w:proofErr w:type="gramStart"/>
            <w:r w:rsidRPr="009C660F">
              <w:rPr>
                <w:szCs w:val="24"/>
              </w:rPr>
              <w:t>.р</w:t>
            </w:r>
            <w:proofErr w:type="gramEnd"/>
            <w:r w:rsidRPr="009C660F">
              <w:rPr>
                <w:szCs w:val="24"/>
              </w:rPr>
              <w:t>уб</w:t>
            </w:r>
            <w:proofErr w:type="spellEnd"/>
            <w:r w:rsidRPr="009C660F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14,9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bCs/>
                <w:szCs w:val="24"/>
              </w:rPr>
            </w:pPr>
            <w:r w:rsidRPr="009C660F">
              <w:rPr>
                <w:bCs/>
                <w:szCs w:val="24"/>
              </w:rPr>
              <w:t>15,7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</w:pPr>
            <w:proofErr w:type="spellStart"/>
            <w:r w:rsidRPr="009C660F">
              <w:rPr>
                <w:szCs w:val="24"/>
              </w:rPr>
              <w:t>УЭРиИП</w:t>
            </w:r>
            <w:proofErr w:type="spellEnd"/>
          </w:p>
        </w:tc>
      </w:tr>
      <w:tr w:rsidR="009C660F" w:rsidRPr="009C660F" w:rsidTr="0006490D">
        <w:trPr>
          <w:trHeight w:val="675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 xml:space="preserve">% к </w:t>
            </w:r>
            <w:proofErr w:type="spellStart"/>
            <w:r w:rsidRPr="009C660F">
              <w:rPr>
                <w:szCs w:val="24"/>
              </w:rPr>
              <w:t>пред</w:t>
            </w:r>
            <w:proofErr w:type="gramStart"/>
            <w:r w:rsidRPr="009C660F">
              <w:rPr>
                <w:szCs w:val="24"/>
              </w:rPr>
              <w:t>.г</w:t>
            </w:r>
            <w:proofErr w:type="gramEnd"/>
            <w:r w:rsidRPr="009C660F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C660F">
              <w:rPr>
                <w:szCs w:val="24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137,5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98,6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  <w:rPr>
                <w:szCs w:val="24"/>
              </w:rPr>
            </w:pPr>
            <w:r w:rsidRPr="009C660F">
              <w:rPr>
                <w:szCs w:val="24"/>
              </w:rPr>
              <w:t>103,4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7DD" w:rsidRPr="009C660F" w:rsidRDefault="008807DD" w:rsidP="0006490D">
            <w:pPr>
              <w:jc w:val="center"/>
            </w:pPr>
            <w:proofErr w:type="spellStart"/>
            <w:r w:rsidRPr="009C660F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323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9A25D6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lastRenderedPageBreak/>
              <w:t>7. ИНДЕКСЫ ЦЕН И ТАРИФОВ</w:t>
            </w:r>
          </w:p>
        </w:tc>
      </w:tr>
      <w:tr w:rsidR="009A25D6" w:rsidRPr="009A25D6" w:rsidTr="0006490D">
        <w:trPr>
          <w:trHeight w:val="66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Индекс потребительских цен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дек. к  декабрю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год к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6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на 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дек. к  декабрю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год к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732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на непродовольственные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дек. к  декабрю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год к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72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на платные услуги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дек. к  декабрю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% год к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106,0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  <w:rPr>
                <w:szCs w:val="24"/>
              </w:rPr>
            </w:pPr>
            <w:r w:rsidRPr="009A25D6">
              <w:rPr>
                <w:szCs w:val="24"/>
              </w:rPr>
              <w:t>102,3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5D6" w:rsidRPr="009A25D6" w:rsidRDefault="009A25D6" w:rsidP="0006490D">
            <w:pPr>
              <w:jc w:val="center"/>
            </w:pPr>
            <w:proofErr w:type="spellStart"/>
            <w:r w:rsidRPr="009A25D6">
              <w:rPr>
                <w:szCs w:val="24"/>
              </w:rPr>
              <w:t>УЭРиИП</w:t>
            </w:r>
            <w:proofErr w:type="spellEnd"/>
          </w:p>
        </w:tc>
      </w:tr>
      <w:tr w:rsidR="009A25D6" w:rsidRPr="009A25D6" w:rsidTr="0006490D">
        <w:trPr>
          <w:trHeight w:val="323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9A25D6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A25D6">
              <w:rPr>
                <w:szCs w:val="24"/>
              </w:rPr>
              <w:t>8. ФИНАНСОВЫЕ РЕЗУЛЬТАТЫ ДЕЯТЕЛЬНОСТИ ОРГАНИЗАЦИЙ</w:t>
            </w:r>
          </w:p>
        </w:tc>
      </w:tr>
      <w:tr w:rsidR="006019A5" w:rsidRPr="006019A5" w:rsidTr="0006490D">
        <w:trPr>
          <w:trHeight w:val="544"/>
        </w:trPr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Сальдированный финансовый  результат (прибыль минус убыток)  крупных и средних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F6085" w:rsidP="00370F5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-</w:t>
            </w:r>
            <w:r w:rsidR="00D25C4F" w:rsidRPr="006019A5">
              <w:rPr>
                <w:szCs w:val="24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-16,3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-59,6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98,4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-59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-58,5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170,6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C4F" w:rsidRPr="006019A5" w:rsidRDefault="00D25C4F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Доля убыточных организаций в общем числе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370F54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39,9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44,0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38,0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32,0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30,0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Дебиторская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1112,5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1501,2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2361,5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1783</w:t>
            </w:r>
            <w:r w:rsidR="00DF6085" w:rsidRPr="006019A5">
              <w:rPr>
                <w:szCs w:val="24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2425,3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1743,9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2456,8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1515,4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% к </w:t>
            </w:r>
            <w:proofErr w:type="spellStart"/>
            <w:r w:rsidRPr="006019A5">
              <w:rPr>
                <w:szCs w:val="24"/>
              </w:rPr>
              <w:t>пред</w:t>
            </w:r>
            <w:proofErr w:type="gramStart"/>
            <w:r w:rsidRPr="006019A5">
              <w:rPr>
                <w:szCs w:val="24"/>
              </w:rPr>
              <w:t>.г</w:t>
            </w:r>
            <w:proofErr w:type="gramEnd"/>
            <w:r w:rsidRPr="006019A5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134,9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157,3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118,8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97,8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101,3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86,9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В том числе </w:t>
            </w:r>
            <w:proofErr w:type="gramStart"/>
            <w:r w:rsidRPr="006019A5">
              <w:rPr>
                <w:szCs w:val="24"/>
              </w:rPr>
              <w:t>просроченная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176,9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513,2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</w:t>
            </w:r>
            <w:r w:rsidR="00DF6085" w:rsidRPr="006019A5">
              <w:rPr>
                <w:szCs w:val="24"/>
              </w:rPr>
              <w:t>79,6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3</w:t>
            </w:r>
            <w:r w:rsidR="00DF6085" w:rsidRPr="006019A5">
              <w:rPr>
                <w:szCs w:val="24"/>
              </w:rPr>
              <w:t>28,6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1000,8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812,5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921,8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700,4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% к </w:t>
            </w:r>
            <w:proofErr w:type="spellStart"/>
            <w:r w:rsidRPr="006019A5">
              <w:rPr>
                <w:szCs w:val="24"/>
              </w:rPr>
              <w:t>пред</w:t>
            </w:r>
            <w:proofErr w:type="gramStart"/>
            <w:r w:rsidRPr="006019A5">
              <w:rPr>
                <w:szCs w:val="24"/>
              </w:rPr>
              <w:t>.г</w:t>
            </w:r>
            <w:proofErr w:type="gramEnd"/>
            <w:r w:rsidRPr="006019A5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290,1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96733B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171,4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6019A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6019A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113,8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6019A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247,3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92,1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86,2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lastRenderedPageBreak/>
              <w:t>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5332,1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5669,7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5992,87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5057,37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6154,68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4425,20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6111,60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3841,07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% к </w:t>
            </w:r>
            <w:proofErr w:type="spellStart"/>
            <w:r w:rsidRPr="006019A5">
              <w:rPr>
                <w:szCs w:val="24"/>
              </w:rPr>
              <w:t>пред</w:t>
            </w:r>
            <w:proofErr w:type="gramStart"/>
            <w:r w:rsidRPr="006019A5">
              <w:rPr>
                <w:szCs w:val="24"/>
              </w:rPr>
              <w:t>.г</w:t>
            </w:r>
            <w:proofErr w:type="gramEnd"/>
            <w:r w:rsidRPr="006019A5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95,9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21433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106,3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6019A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105,7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6019A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89,2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102,7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87,5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99,3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86,8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6085" w:rsidRPr="006019A5" w:rsidRDefault="00DF6085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В том числе </w:t>
            </w:r>
            <w:proofErr w:type="gramStart"/>
            <w:r w:rsidRPr="006019A5">
              <w:rPr>
                <w:szCs w:val="24"/>
              </w:rPr>
              <w:t>просроченная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535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 xml:space="preserve">% к </w:t>
            </w:r>
            <w:proofErr w:type="spellStart"/>
            <w:r w:rsidRPr="006019A5">
              <w:rPr>
                <w:szCs w:val="24"/>
              </w:rPr>
              <w:t>пред</w:t>
            </w:r>
            <w:proofErr w:type="gramStart"/>
            <w:r w:rsidRPr="006019A5">
              <w:rPr>
                <w:szCs w:val="24"/>
              </w:rPr>
              <w:t>.г</w:t>
            </w:r>
            <w:proofErr w:type="gramEnd"/>
            <w:r w:rsidRPr="006019A5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1546" w:rsidRPr="006019A5" w:rsidRDefault="00B61546" w:rsidP="0006490D">
            <w:pPr>
              <w:jc w:val="center"/>
            </w:pPr>
            <w:proofErr w:type="spellStart"/>
            <w:r w:rsidRPr="006019A5">
              <w:rPr>
                <w:szCs w:val="24"/>
              </w:rPr>
              <w:t>УЭРиИП</w:t>
            </w:r>
            <w:proofErr w:type="spellEnd"/>
          </w:p>
        </w:tc>
      </w:tr>
      <w:tr w:rsidR="006019A5" w:rsidRPr="006019A5" w:rsidTr="0006490D">
        <w:trPr>
          <w:trHeight w:val="300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925" w:rsidRPr="006019A5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019A5">
              <w:rPr>
                <w:szCs w:val="24"/>
              </w:rPr>
              <w:t>9. ИНВЕСТИЦИИ</w:t>
            </w:r>
          </w:p>
        </w:tc>
      </w:tr>
      <w:tr w:rsidR="00325519" w:rsidRPr="001C79B6" w:rsidTr="0006490D">
        <w:trPr>
          <w:trHeight w:val="363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C79B6">
              <w:rPr>
                <w:szCs w:val="24"/>
              </w:rPr>
              <w:t>Объем инвестиций (в основной капитал)  (по кругу крупных и средних предприятий)</w:t>
            </w:r>
          </w:p>
          <w:p w:rsidR="00325519" w:rsidRPr="001C79B6" w:rsidRDefault="00325519" w:rsidP="0006490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C79B6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9B6">
              <w:rPr>
                <w:rFonts w:ascii="Times New Roman" w:hAnsi="Times New Roman" w:cs="Times New Roman"/>
                <w:sz w:val="24"/>
                <w:szCs w:val="24"/>
              </w:rPr>
              <w:t>952,6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715240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969,9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980,6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1851,5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992,3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3997,5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1003,3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61A17">
              <w:rPr>
                <w:bCs/>
                <w:color w:val="000000"/>
                <w:szCs w:val="24"/>
              </w:rPr>
              <w:t>5988,2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jc w:val="center"/>
            </w:pPr>
            <w:proofErr w:type="spellStart"/>
            <w:r w:rsidRPr="001C79B6">
              <w:rPr>
                <w:szCs w:val="24"/>
              </w:rPr>
              <w:t>УЭРиИП</w:t>
            </w:r>
            <w:proofErr w:type="spellEnd"/>
          </w:p>
        </w:tc>
      </w:tr>
      <w:tr w:rsidR="00325519" w:rsidRPr="001C79B6" w:rsidTr="0006490D">
        <w:trPr>
          <w:trHeight w:val="510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1C79B6">
              <w:rPr>
                <w:szCs w:val="24"/>
              </w:rPr>
              <w:t xml:space="preserve">% к </w:t>
            </w:r>
            <w:proofErr w:type="spellStart"/>
            <w:r w:rsidRPr="001C79B6">
              <w:rPr>
                <w:szCs w:val="24"/>
              </w:rPr>
              <w:t>пред</w:t>
            </w:r>
            <w:proofErr w:type="gramStart"/>
            <w:r w:rsidRPr="001C79B6">
              <w:rPr>
                <w:szCs w:val="24"/>
              </w:rPr>
              <w:t>.г</w:t>
            </w:r>
            <w:proofErr w:type="gramEnd"/>
            <w:r w:rsidRPr="001C79B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715240" w:rsidRDefault="0032551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101,1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190,9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101,2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215,9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101,1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861A17" w:rsidRDefault="00325519" w:rsidP="0006490D">
            <w:pPr>
              <w:jc w:val="center"/>
              <w:rPr>
                <w:color w:val="000000"/>
                <w:szCs w:val="24"/>
              </w:rPr>
            </w:pPr>
            <w:r w:rsidRPr="00861A17">
              <w:rPr>
                <w:color w:val="000000"/>
                <w:szCs w:val="24"/>
              </w:rPr>
              <w:t>149,8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519" w:rsidRPr="001C79B6" w:rsidRDefault="00325519" w:rsidP="0006490D">
            <w:pPr>
              <w:jc w:val="center"/>
            </w:pPr>
            <w:proofErr w:type="spellStart"/>
            <w:r w:rsidRPr="001C79B6">
              <w:rPr>
                <w:szCs w:val="24"/>
              </w:rPr>
              <w:t>УЭРиИП</w:t>
            </w:r>
            <w:proofErr w:type="spellEnd"/>
          </w:p>
        </w:tc>
      </w:tr>
      <w:tr w:rsidR="00346270" w:rsidRPr="00346270" w:rsidTr="0006490D">
        <w:trPr>
          <w:trHeight w:val="564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6270">
              <w:rPr>
                <w:szCs w:val="24"/>
              </w:rPr>
              <w:t>Доля в общем объеме инвестиций собственных сре</w:t>
            </w:r>
            <w:proofErr w:type="gramStart"/>
            <w:r w:rsidRPr="00346270">
              <w:rPr>
                <w:szCs w:val="24"/>
              </w:rPr>
              <w:t>дств пр</w:t>
            </w:r>
            <w:proofErr w:type="gramEnd"/>
            <w:r w:rsidRPr="00346270">
              <w:rPr>
                <w:szCs w:val="24"/>
              </w:rPr>
              <w:t>едприятий (по кругу крупных и средних предприятий)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6270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34627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6270">
              <w:rPr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34627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jc w:val="center"/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jc w:val="center"/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jc w:val="center"/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jc w:val="center"/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346270" w:rsidRDefault="00233925" w:rsidP="0006490D">
            <w:pPr>
              <w:jc w:val="center"/>
            </w:pPr>
            <w:r w:rsidRPr="00346270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F6E46" w:rsidRDefault="00233925" w:rsidP="0006490D">
            <w:pPr>
              <w:jc w:val="center"/>
            </w:pPr>
            <w:proofErr w:type="spellStart"/>
            <w:r w:rsidRPr="006F6E46">
              <w:rPr>
                <w:szCs w:val="24"/>
              </w:rPr>
              <w:t>УЭРиИП</w:t>
            </w:r>
            <w:proofErr w:type="spellEnd"/>
          </w:p>
        </w:tc>
      </w:tr>
      <w:tr w:rsidR="006F6E46" w:rsidRPr="006F6E46" w:rsidTr="0006490D">
        <w:trPr>
          <w:trHeight w:val="363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F6E46">
              <w:rPr>
                <w:szCs w:val="24"/>
              </w:rPr>
              <w:t>Объем инвестиций (в основной капитал)  (по кругу крупных, средних и малых предприятий (без микропредприятий))</w:t>
            </w:r>
          </w:p>
          <w:p w:rsidR="00BD51CC" w:rsidRPr="006F6E46" w:rsidRDefault="00BD51CC" w:rsidP="0006490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F6E46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proofErr w:type="spellStart"/>
            <w:r w:rsidRPr="006F6E46">
              <w:rPr>
                <w:szCs w:val="24"/>
              </w:rPr>
              <w:t>УЭРиИП</w:t>
            </w:r>
            <w:proofErr w:type="spellEnd"/>
          </w:p>
        </w:tc>
      </w:tr>
      <w:tr w:rsidR="00BD51CC" w:rsidRPr="00F930AA" w:rsidTr="0006490D">
        <w:trPr>
          <w:trHeight w:val="510"/>
        </w:trPr>
        <w:tc>
          <w:tcPr>
            <w:tcW w:w="3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F930AA" w:rsidRDefault="00BD51C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F6E46">
              <w:rPr>
                <w:szCs w:val="24"/>
              </w:rPr>
              <w:t xml:space="preserve">% к </w:t>
            </w:r>
            <w:proofErr w:type="spellStart"/>
            <w:r w:rsidRPr="006F6E46">
              <w:rPr>
                <w:szCs w:val="24"/>
              </w:rPr>
              <w:t>пред</w:t>
            </w:r>
            <w:proofErr w:type="gramStart"/>
            <w:r w:rsidRPr="006F6E46">
              <w:rPr>
                <w:szCs w:val="24"/>
              </w:rPr>
              <w:t>.г</w:t>
            </w:r>
            <w:proofErr w:type="gramEnd"/>
            <w:r w:rsidRPr="006F6E4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r w:rsidRPr="006F6E46">
              <w:rPr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1CC" w:rsidRDefault="00BD51CC" w:rsidP="0006490D">
            <w:pPr>
              <w:jc w:val="center"/>
            </w:pPr>
            <w:r w:rsidRPr="00CF1B6F">
              <w:rPr>
                <w:szCs w:val="24"/>
              </w:rPr>
              <w:t>×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51CC" w:rsidRPr="006F6E46" w:rsidRDefault="00BD51CC" w:rsidP="0006490D">
            <w:pPr>
              <w:jc w:val="center"/>
            </w:pPr>
            <w:proofErr w:type="spellStart"/>
            <w:r w:rsidRPr="006F6E46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312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6C6C53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6C6C53">
              <w:rPr>
                <w:szCs w:val="24"/>
              </w:rPr>
              <w:t>10.ДЕНЕЖНЫЕ ДОХОДЫ И РАСХОДЫ НАСЕЛЕНИЯ</w:t>
            </w:r>
          </w:p>
        </w:tc>
      </w:tr>
      <w:tr w:rsidR="007D01DE" w:rsidRPr="00EC51F3" w:rsidTr="0006490D">
        <w:trPr>
          <w:trHeight w:val="379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EC51F3" w:rsidRDefault="007D01D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>Фонд начисленной заработной платы всех работников (по кругу крупных и средних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EC51F3" w:rsidRDefault="007D01D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EC51F3" w:rsidRDefault="007D01DE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EC51F3" w:rsidRDefault="007D01DE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3394,7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3531,1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3537,3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3824,2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3724,7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1DE" w:rsidRPr="007D01DE" w:rsidRDefault="007D01D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7D01DE">
              <w:rPr>
                <w:bCs/>
                <w:color w:val="000000"/>
                <w:szCs w:val="24"/>
              </w:rPr>
              <w:t>4122,5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01DE" w:rsidRPr="00EC51F3" w:rsidRDefault="007D01DE" w:rsidP="0006490D">
            <w:pPr>
              <w:jc w:val="center"/>
            </w:pPr>
            <w:proofErr w:type="spellStart"/>
            <w:r w:rsidRPr="00EC51F3">
              <w:rPr>
                <w:szCs w:val="24"/>
              </w:rPr>
              <w:t>УЭРиИП</w:t>
            </w:r>
            <w:proofErr w:type="spellEnd"/>
          </w:p>
        </w:tc>
      </w:tr>
      <w:tr w:rsidR="00EC51F3" w:rsidRPr="00EC51F3" w:rsidTr="0006490D">
        <w:trPr>
          <w:trHeight w:val="683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 xml:space="preserve">% к </w:t>
            </w:r>
            <w:proofErr w:type="spellStart"/>
            <w:r w:rsidRPr="00EC51F3">
              <w:rPr>
                <w:szCs w:val="24"/>
              </w:rPr>
              <w:t>пред</w:t>
            </w:r>
            <w:proofErr w:type="gramStart"/>
            <w:r w:rsidRPr="00EC51F3">
              <w:rPr>
                <w:szCs w:val="24"/>
              </w:rPr>
              <w:t>.г</w:t>
            </w:r>
            <w:proofErr w:type="gramEnd"/>
            <w:r w:rsidRPr="00EC51F3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2F78A0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2F78A0" w:rsidP="0006490D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</w:t>
            </w:r>
            <w:r w:rsidR="002F78A0">
              <w:rPr>
                <w:szCs w:val="24"/>
              </w:rPr>
              <w:t>8</w:t>
            </w:r>
            <w:r w:rsidRPr="00EC51F3">
              <w:rPr>
                <w:szCs w:val="24"/>
              </w:rPr>
              <w:t>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</w:t>
            </w:r>
            <w:r w:rsidR="007D01DE">
              <w:rPr>
                <w:szCs w:val="24"/>
              </w:rPr>
              <w:t>8</w:t>
            </w:r>
            <w:r w:rsidR="002F78A0">
              <w:rPr>
                <w:szCs w:val="24"/>
              </w:rPr>
              <w:t>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ind w:left="-113" w:right="-113"/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107,8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</w:pPr>
            <w:proofErr w:type="spellStart"/>
            <w:r w:rsidRPr="00EC51F3">
              <w:rPr>
                <w:szCs w:val="24"/>
              </w:rPr>
              <w:t>УЭРиИП</w:t>
            </w:r>
            <w:proofErr w:type="spellEnd"/>
          </w:p>
        </w:tc>
      </w:tr>
      <w:tr w:rsidR="00E64572" w:rsidRPr="00EA13DA" w:rsidTr="0006490D">
        <w:trPr>
          <w:trHeight w:val="404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A13DA" w:rsidRDefault="00E64572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DA">
              <w:rPr>
                <w:szCs w:val="24"/>
              </w:rPr>
              <w:t>Среднемесячная начисленная  номинальная заработная плата     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A13DA" w:rsidRDefault="00E64572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DA">
              <w:rPr>
                <w:szCs w:val="24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A13DA" w:rsidRDefault="00E64572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DA">
              <w:rPr>
                <w:rFonts w:ascii="Times New Roman" w:hAnsi="Times New Roman" w:cs="Times New Roman"/>
                <w:sz w:val="24"/>
                <w:szCs w:val="24"/>
              </w:rPr>
              <w:t>27870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A13DA" w:rsidRDefault="00E64572" w:rsidP="0006490D">
            <w:pPr>
              <w:jc w:val="center"/>
              <w:rPr>
                <w:szCs w:val="24"/>
              </w:rPr>
            </w:pPr>
            <w:r w:rsidRPr="00EA13DA">
              <w:rPr>
                <w:szCs w:val="24"/>
              </w:rPr>
              <w:t>30523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31988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32934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33428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35503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35333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64572" w:rsidRDefault="00E64572" w:rsidP="0006490D">
            <w:pPr>
              <w:jc w:val="center"/>
              <w:rPr>
                <w:bCs/>
                <w:color w:val="000000"/>
                <w:szCs w:val="24"/>
              </w:rPr>
            </w:pPr>
            <w:r w:rsidRPr="00E64572">
              <w:rPr>
                <w:bCs/>
                <w:color w:val="000000"/>
                <w:szCs w:val="24"/>
              </w:rPr>
              <w:t>38272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4572" w:rsidRPr="00EA13DA" w:rsidRDefault="00E64572" w:rsidP="0006490D">
            <w:pPr>
              <w:jc w:val="center"/>
            </w:pPr>
            <w:proofErr w:type="spellStart"/>
            <w:r w:rsidRPr="00EA13DA">
              <w:rPr>
                <w:szCs w:val="24"/>
              </w:rPr>
              <w:t>УЭРиИП</w:t>
            </w:r>
            <w:proofErr w:type="spellEnd"/>
          </w:p>
        </w:tc>
      </w:tr>
      <w:tr w:rsidR="00456C7B" w:rsidRPr="00EA13DA" w:rsidTr="0006490D">
        <w:trPr>
          <w:trHeight w:val="687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7B" w:rsidRPr="00EA13DA" w:rsidRDefault="00456C7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EA13DA" w:rsidRDefault="00456C7B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DA">
              <w:rPr>
                <w:szCs w:val="24"/>
              </w:rPr>
              <w:t>% к пред</w:t>
            </w:r>
            <w:proofErr w:type="gramStart"/>
            <w:r w:rsidRPr="00EA13DA">
              <w:rPr>
                <w:szCs w:val="24"/>
              </w:rPr>
              <w:t>.</w:t>
            </w:r>
            <w:proofErr w:type="gramEnd"/>
            <w:r w:rsidRPr="00EA13DA">
              <w:rPr>
                <w:szCs w:val="24"/>
              </w:rPr>
              <w:t xml:space="preserve"> </w:t>
            </w:r>
            <w:proofErr w:type="gramStart"/>
            <w:r w:rsidRPr="00EA13DA">
              <w:rPr>
                <w:szCs w:val="24"/>
              </w:rPr>
              <w:t>г</w:t>
            </w:r>
            <w:proofErr w:type="gramEnd"/>
            <w:r w:rsidRPr="00EA13DA">
              <w:rPr>
                <w:szCs w:val="24"/>
              </w:rPr>
              <w:t>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EA13DA" w:rsidRDefault="00456C7B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DA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EA13DA" w:rsidRDefault="00456C7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</w:t>
            </w:r>
            <w:r w:rsidR="006C6C53">
              <w:rPr>
                <w:color w:val="000000"/>
                <w:szCs w:val="24"/>
              </w:rPr>
              <w:t>4</w:t>
            </w:r>
            <w:r w:rsidRPr="007F3B48">
              <w:rPr>
                <w:color w:val="000000"/>
                <w:szCs w:val="24"/>
              </w:rPr>
              <w:t>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</w:t>
            </w:r>
            <w:r w:rsidR="00E64572">
              <w:rPr>
                <w:color w:val="000000"/>
                <w:szCs w:val="24"/>
              </w:rPr>
              <w:t>7</w:t>
            </w:r>
            <w:r w:rsidRPr="007F3B48">
              <w:rPr>
                <w:color w:val="000000"/>
                <w:szCs w:val="24"/>
              </w:rPr>
              <w:t>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</w:t>
            </w:r>
            <w:r w:rsidR="00E64572">
              <w:rPr>
                <w:color w:val="000000"/>
                <w:szCs w:val="24"/>
              </w:rPr>
              <w:t>7</w:t>
            </w:r>
            <w:r w:rsidRPr="007F3B48">
              <w:rPr>
                <w:color w:val="000000"/>
                <w:szCs w:val="24"/>
              </w:rPr>
              <w:t>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C7B" w:rsidRPr="007F3B48" w:rsidRDefault="00456C7B" w:rsidP="0006490D">
            <w:pPr>
              <w:ind w:left="-113" w:right="-113"/>
              <w:jc w:val="center"/>
              <w:rPr>
                <w:color w:val="000000"/>
                <w:szCs w:val="24"/>
              </w:rPr>
            </w:pPr>
            <w:r w:rsidRPr="007F3B48">
              <w:rPr>
                <w:color w:val="000000"/>
                <w:szCs w:val="24"/>
              </w:rPr>
              <w:t>107,8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6C7B" w:rsidRPr="00EA13DA" w:rsidRDefault="00456C7B" w:rsidP="0006490D">
            <w:pPr>
              <w:jc w:val="center"/>
            </w:pPr>
            <w:proofErr w:type="spellStart"/>
            <w:r w:rsidRPr="00EA13DA">
              <w:rPr>
                <w:szCs w:val="24"/>
              </w:rPr>
              <w:t>УЭРиИП</w:t>
            </w:r>
            <w:proofErr w:type="spellEnd"/>
          </w:p>
        </w:tc>
      </w:tr>
      <w:tr w:rsidR="008E578E" w:rsidRPr="00E45AFD" w:rsidTr="0006490D">
        <w:trPr>
          <w:trHeight w:val="404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E45AFD" w:rsidRDefault="008E578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5AFD">
              <w:rPr>
                <w:szCs w:val="24"/>
              </w:rPr>
              <w:t xml:space="preserve">Среднемесячная начисленная  номинальная заработная плата      работников (по кругу промышленных крупных и средних </w:t>
            </w:r>
            <w:r w:rsidRPr="00E45AFD">
              <w:rPr>
                <w:szCs w:val="24"/>
              </w:rPr>
              <w:lastRenderedPageBreak/>
              <w:t>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E45AFD" w:rsidRDefault="008E578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45AFD">
              <w:rPr>
                <w:szCs w:val="24"/>
              </w:rPr>
              <w:lastRenderedPageBreak/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E45AFD" w:rsidRDefault="008E578E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FD">
              <w:rPr>
                <w:rFonts w:ascii="Times New Roman" w:hAnsi="Times New Roman" w:cs="Times New Roman"/>
                <w:sz w:val="24"/>
                <w:szCs w:val="24"/>
              </w:rPr>
              <w:t>31566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E45AFD" w:rsidRDefault="008E578E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34753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35781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36317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38572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38387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78E" w:rsidRPr="008E578E" w:rsidRDefault="008E578E" w:rsidP="0006490D">
            <w:pPr>
              <w:jc w:val="center"/>
              <w:rPr>
                <w:bCs/>
                <w:color w:val="000000"/>
                <w:szCs w:val="24"/>
              </w:rPr>
            </w:pPr>
            <w:r w:rsidRPr="008E578E">
              <w:rPr>
                <w:bCs/>
                <w:color w:val="000000"/>
                <w:szCs w:val="24"/>
              </w:rPr>
              <w:t>41580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E578E" w:rsidRPr="00E45AFD" w:rsidRDefault="008E578E" w:rsidP="0006490D">
            <w:pPr>
              <w:jc w:val="center"/>
            </w:pPr>
            <w:proofErr w:type="spellStart"/>
            <w:r w:rsidRPr="00E45AFD">
              <w:rPr>
                <w:szCs w:val="24"/>
              </w:rPr>
              <w:t>УЭРиИП</w:t>
            </w:r>
            <w:proofErr w:type="spellEnd"/>
          </w:p>
        </w:tc>
      </w:tr>
      <w:tr w:rsidR="003028F0" w:rsidRPr="003028F0" w:rsidTr="0006490D">
        <w:trPr>
          <w:trHeight w:val="404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28F0">
              <w:rPr>
                <w:szCs w:val="24"/>
              </w:rPr>
              <w:lastRenderedPageBreak/>
              <w:t>Среднемесячная начисленная  номинальная заработная плата      работников (по кругу малых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3028F0">
              <w:rPr>
                <w:szCs w:val="24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F0">
              <w:rPr>
                <w:rFonts w:ascii="Times New Roman" w:hAnsi="Times New Roman" w:cs="Times New Roman"/>
                <w:sz w:val="24"/>
                <w:szCs w:val="24"/>
              </w:rPr>
              <w:t>21281</w:t>
            </w:r>
            <w:r w:rsidR="00456C7B" w:rsidRPr="003028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23</w:t>
            </w:r>
            <w:r w:rsidR="003028F0" w:rsidRPr="003028F0">
              <w:rPr>
                <w:szCs w:val="24"/>
              </w:rPr>
              <w:t>8</w:t>
            </w:r>
            <w:r w:rsidRPr="003028F0">
              <w:rPr>
                <w:szCs w:val="24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2428</w:t>
            </w:r>
            <w:r w:rsidR="00E55AE5" w:rsidRPr="003028F0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</w:t>
            </w:r>
            <w:r w:rsidR="003028F0" w:rsidRPr="003028F0">
              <w:rPr>
                <w:szCs w:val="24"/>
              </w:rPr>
              <w:t>6</w:t>
            </w:r>
            <w:r w:rsidRPr="003028F0">
              <w:rPr>
                <w:szCs w:val="24"/>
              </w:rPr>
              <w:t>07</w:t>
            </w:r>
            <w:r w:rsidR="00E55AE5" w:rsidRPr="003028F0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2549</w:t>
            </w:r>
            <w:r w:rsidR="00E55AE5" w:rsidRPr="003028F0">
              <w:rPr>
                <w:szCs w:val="24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</w:t>
            </w:r>
            <w:r w:rsidR="003028F0" w:rsidRPr="003028F0">
              <w:rPr>
                <w:szCs w:val="24"/>
              </w:rPr>
              <w:t>7</w:t>
            </w:r>
            <w:r w:rsidRPr="003028F0">
              <w:rPr>
                <w:szCs w:val="24"/>
              </w:rPr>
              <w:t>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2682</w:t>
            </w:r>
            <w:r w:rsidR="00E55AE5" w:rsidRPr="003028F0">
              <w:rPr>
                <w:szCs w:val="24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  <w:rPr>
                <w:szCs w:val="24"/>
              </w:rPr>
            </w:pPr>
            <w:r w:rsidRPr="003028F0">
              <w:rPr>
                <w:szCs w:val="24"/>
              </w:rPr>
              <w:t>28977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6CB4" w:rsidRPr="003028F0" w:rsidRDefault="00486CB4" w:rsidP="0006490D">
            <w:pPr>
              <w:jc w:val="center"/>
            </w:pPr>
            <w:proofErr w:type="spellStart"/>
            <w:r w:rsidRPr="003028F0">
              <w:rPr>
                <w:szCs w:val="24"/>
              </w:rPr>
              <w:t>УЭРиИП</w:t>
            </w:r>
            <w:proofErr w:type="spellEnd"/>
          </w:p>
        </w:tc>
      </w:tr>
      <w:tr w:rsidR="00EC51F3" w:rsidRPr="00EC51F3" w:rsidTr="0006490D">
        <w:trPr>
          <w:trHeight w:val="63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>Величина прожиточного минимума в расчете на душу населения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9541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10517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11267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11864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11364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</w:pPr>
            <w:proofErr w:type="spellStart"/>
            <w:r w:rsidRPr="00EC51F3">
              <w:rPr>
                <w:szCs w:val="24"/>
              </w:rPr>
              <w:t>УЭРиИП</w:t>
            </w:r>
            <w:proofErr w:type="spellEnd"/>
          </w:p>
        </w:tc>
      </w:tr>
      <w:tr w:rsidR="00EC51F3" w:rsidRPr="00EC51F3" w:rsidTr="0006490D">
        <w:trPr>
          <w:trHeight w:val="611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C51F3">
              <w:rPr>
                <w:szCs w:val="24"/>
              </w:rPr>
              <w:t xml:space="preserve">% к </w:t>
            </w:r>
            <w:proofErr w:type="spellStart"/>
            <w:r w:rsidRPr="00EC51F3">
              <w:rPr>
                <w:szCs w:val="24"/>
              </w:rPr>
              <w:t>пред</w:t>
            </w:r>
            <w:proofErr w:type="gramStart"/>
            <w:r w:rsidRPr="00EC51F3">
              <w:rPr>
                <w:szCs w:val="24"/>
              </w:rPr>
              <w:t>.г</w:t>
            </w:r>
            <w:proofErr w:type="gramEnd"/>
            <w:r w:rsidRPr="00EC51F3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105,3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  <w:rPr>
                <w:szCs w:val="24"/>
              </w:rPr>
            </w:pPr>
            <w:r w:rsidRPr="00EC51F3">
              <w:rPr>
                <w:szCs w:val="24"/>
              </w:rPr>
              <w:t>104,2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5C3A" w:rsidRPr="00EC51F3" w:rsidRDefault="00FE5C3A" w:rsidP="0006490D">
            <w:pPr>
              <w:jc w:val="center"/>
            </w:pPr>
            <w:proofErr w:type="spellStart"/>
            <w:r w:rsidRPr="00EC51F3">
              <w:rPr>
                <w:szCs w:val="24"/>
              </w:rPr>
              <w:t>УЭРиИП</w:t>
            </w:r>
            <w:proofErr w:type="spellEnd"/>
          </w:p>
        </w:tc>
      </w:tr>
      <w:tr w:rsidR="0006490D" w:rsidRPr="0006490D" w:rsidTr="0006490D">
        <w:trPr>
          <w:trHeight w:val="704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Суммарная просроченная задолженность по заработной плате на конец года (по кругу крупных и средних предприятий)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млн. 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D06D6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06490D">
              <w:rPr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3925" w:rsidRPr="0006490D" w:rsidRDefault="00233925" w:rsidP="0006490D">
            <w:pPr>
              <w:jc w:val="center"/>
            </w:pPr>
            <w:proofErr w:type="spellStart"/>
            <w:r w:rsidRPr="0006490D">
              <w:rPr>
                <w:szCs w:val="24"/>
              </w:rPr>
              <w:t>УЭРиИП</w:t>
            </w:r>
            <w:proofErr w:type="spellEnd"/>
          </w:p>
        </w:tc>
      </w:tr>
      <w:tr w:rsidR="004A4BA5" w:rsidRPr="004A4BA5" w:rsidTr="0006490D">
        <w:trPr>
          <w:trHeight w:val="315"/>
        </w:trPr>
        <w:tc>
          <w:tcPr>
            <w:tcW w:w="14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4A4BA5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A4BA5">
              <w:rPr>
                <w:szCs w:val="24"/>
              </w:rPr>
              <w:t>11. ДЕМОГРАФИЯ, ТРУД И ЗАНЯТОСТЬ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4A4BA5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D774C5" w:rsidRPr="00D774C5" w:rsidTr="0006490D">
        <w:trPr>
          <w:trHeight w:val="683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4C5" w:rsidRPr="00D774C5" w:rsidRDefault="00D774C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74C5">
              <w:rPr>
                <w:szCs w:val="24"/>
              </w:rPr>
              <w:t>Численность населения (среднегодовая)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74C5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C5">
              <w:rPr>
                <w:rFonts w:ascii="Times New Roman" w:hAnsi="Times New Roman" w:cs="Times New Roman"/>
                <w:sz w:val="24"/>
                <w:szCs w:val="24"/>
              </w:rPr>
              <w:t>55,85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  <w:rPr>
                <w:bCs/>
                <w:color w:val="000000"/>
                <w:szCs w:val="24"/>
              </w:rPr>
            </w:pPr>
            <w:r w:rsidRPr="00D774C5">
              <w:rPr>
                <w:bCs/>
                <w:color w:val="000000"/>
                <w:szCs w:val="24"/>
              </w:rPr>
              <w:t>55,4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74C5" w:rsidRPr="00D774C5" w:rsidRDefault="00D774C5" w:rsidP="0006490D">
            <w:pPr>
              <w:jc w:val="center"/>
            </w:pPr>
            <w:proofErr w:type="spellStart"/>
            <w:r w:rsidRPr="00D774C5">
              <w:rPr>
                <w:szCs w:val="24"/>
              </w:rPr>
              <w:t>УЭРиИП</w:t>
            </w:r>
            <w:proofErr w:type="spellEnd"/>
          </w:p>
        </w:tc>
      </w:tr>
      <w:tr w:rsidR="00D774C5" w:rsidRPr="00D774C5" w:rsidTr="0006490D">
        <w:trPr>
          <w:trHeight w:val="686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88" w:rsidRPr="00D774C5" w:rsidRDefault="00A83C8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774C5">
              <w:rPr>
                <w:szCs w:val="24"/>
              </w:rPr>
              <w:t xml:space="preserve">% к </w:t>
            </w:r>
            <w:proofErr w:type="spellStart"/>
            <w:r w:rsidRPr="00D774C5">
              <w:rPr>
                <w:szCs w:val="24"/>
              </w:rPr>
              <w:t>пред</w:t>
            </w:r>
            <w:proofErr w:type="gramStart"/>
            <w:r w:rsidRPr="00D774C5">
              <w:rPr>
                <w:szCs w:val="24"/>
              </w:rPr>
              <w:t>.г</w:t>
            </w:r>
            <w:proofErr w:type="gramEnd"/>
            <w:r w:rsidRPr="00D774C5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C5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4255A9" w:rsidRPr="00D77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2A0C67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  <w:rPr>
                <w:szCs w:val="24"/>
              </w:rPr>
            </w:pPr>
            <w:r w:rsidRPr="00D774C5">
              <w:rPr>
                <w:szCs w:val="24"/>
              </w:rPr>
              <w:t>99,8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C88" w:rsidRPr="00D774C5" w:rsidRDefault="00A83C88" w:rsidP="0006490D">
            <w:pPr>
              <w:jc w:val="center"/>
            </w:pPr>
            <w:proofErr w:type="spellStart"/>
            <w:r w:rsidRPr="00D774C5">
              <w:rPr>
                <w:szCs w:val="24"/>
              </w:rPr>
              <w:t>УЭРиИП</w:t>
            </w:r>
            <w:proofErr w:type="spellEnd"/>
          </w:p>
        </w:tc>
      </w:tr>
      <w:tr w:rsidR="00434E89" w:rsidRPr="00F930AA" w:rsidTr="0006490D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A0360">
              <w:rPr>
                <w:szCs w:val="24"/>
              </w:rPr>
              <w:t xml:space="preserve">Количество </w:t>
            </w:r>
            <w:proofErr w:type="gramStart"/>
            <w:r w:rsidRPr="002A0360">
              <w:rPr>
                <w:szCs w:val="24"/>
              </w:rPr>
              <w:t>родившихся</w:t>
            </w:r>
            <w:proofErr w:type="gramEnd"/>
            <w:r w:rsidRPr="002A0360">
              <w:rPr>
                <w:szCs w:val="24"/>
              </w:rPr>
              <w:t xml:space="preserve"> (в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A0360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A0360">
              <w:rPr>
                <w:szCs w:val="24"/>
              </w:rPr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F81E89" w:rsidRDefault="00434E89" w:rsidP="0006490D">
            <w:pPr>
              <w:jc w:val="center"/>
              <w:rPr>
                <w:szCs w:val="24"/>
              </w:rPr>
            </w:pPr>
            <w:r w:rsidRPr="00F81E89">
              <w:rPr>
                <w:szCs w:val="24"/>
              </w:rPr>
              <w:t>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B824B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663BC7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386ED7" w:rsidP="0006490D">
            <w:pPr>
              <w:jc w:val="center"/>
            </w:pPr>
            <w:r>
              <w:rPr>
                <w:szCs w:val="24"/>
              </w:rPr>
              <w:t>501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386ED7" w:rsidP="0006490D">
            <w:pPr>
              <w:jc w:val="center"/>
            </w:pPr>
            <w:r>
              <w:t>473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386ED7" w:rsidP="0006490D">
            <w:pPr>
              <w:jc w:val="center"/>
            </w:pPr>
            <w:r>
              <w:t>493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386ED7" w:rsidP="0006490D">
            <w:pPr>
              <w:jc w:val="center"/>
            </w:pPr>
            <w:r>
              <w:t>483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503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jc w:val="center"/>
            </w:pPr>
            <w:proofErr w:type="spellStart"/>
            <w:r w:rsidRPr="002A0360">
              <w:rPr>
                <w:szCs w:val="24"/>
              </w:rPr>
              <w:t>УЭРиИП</w:t>
            </w:r>
            <w:proofErr w:type="spellEnd"/>
          </w:p>
        </w:tc>
      </w:tr>
      <w:tr w:rsidR="00434E89" w:rsidRPr="00F930AA" w:rsidTr="0006490D">
        <w:trPr>
          <w:trHeight w:val="616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A0360">
              <w:rPr>
                <w:szCs w:val="24"/>
              </w:rPr>
              <w:t>% к пред</w:t>
            </w:r>
            <w:proofErr w:type="gramStart"/>
            <w:r w:rsidRPr="002A0360">
              <w:rPr>
                <w:szCs w:val="24"/>
              </w:rPr>
              <w:t>.</w:t>
            </w:r>
            <w:proofErr w:type="gramEnd"/>
            <w:r w:rsidRPr="002A0360">
              <w:rPr>
                <w:szCs w:val="24"/>
              </w:rPr>
              <w:t xml:space="preserve"> </w:t>
            </w:r>
            <w:proofErr w:type="gramStart"/>
            <w:r w:rsidRPr="002A0360">
              <w:rPr>
                <w:szCs w:val="24"/>
              </w:rPr>
              <w:t>г</w:t>
            </w:r>
            <w:proofErr w:type="gramEnd"/>
            <w:r w:rsidRPr="002A0360">
              <w:rPr>
                <w:szCs w:val="24"/>
              </w:rPr>
              <w:t>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2A0360">
              <w:rPr>
                <w:szCs w:val="24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F81E89" w:rsidRDefault="00434E89" w:rsidP="0006490D">
            <w:pPr>
              <w:jc w:val="center"/>
              <w:rPr>
                <w:szCs w:val="24"/>
              </w:rPr>
            </w:pPr>
            <w:r w:rsidRPr="00F81E89">
              <w:rPr>
                <w:szCs w:val="24"/>
              </w:rPr>
              <w:t>88,9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92,4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97,9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98,4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102,1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663BC7" w:rsidP="0006490D">
            <w:pPr>
              <w:jc w:val="center"/>
            </w:pPr>
            <w:r>
              <w:t>102,1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E89" w:rsidRPr="002A0360" w:rsidRDefault="00434E89" w:rsidP="0006490D">
            <w:pPr>
              <w:jc w:val="center"/>
            </w:pPr>
            <w:proofErr w:type="spellStart"/>
            <w:r w:rsidRPr="002A0360">
              <w:rPr>
                <w:szCs w:val="24"/>
              </w:rPr>
              <w:t>УЭРиИП</w:t>
            </w:r>
            <w:proofErr w:type="spellEnd"/>
          </w:p>
        </w:tc>
      </w:tr>
      <w:tr w:rsidR="00BA57C8" w:rsidRPr="00BA57C8" w:rsidTr="0006490D">
        <w:trPr>
          <w:trHeight w:val="63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Общий коэффициент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человек на 1000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8,9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8,8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  <w:rPr>
                <w:szCs w:val="24"/>
              </w:rPr>
            </w:pPr>
            <w:r w:rsidRPr="00BA57C8">
              <w:rPr>
                <w:szCs w:val="24"/>
              </w:rPr>
              <w:t>9,1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C7" w:rsidRPr="00BA57C8" w:rsidRDefault="00663BC7" w:rsidP="0006490D">
            <w:pPr>
              <w:jc w:val="center"/>
            </w:pPr>
            <w:proofErr w:type="spellStart"/>
            <w:r w:rsidRPr="00BA57C8">
              <w:rPr>
                <w:szCs w:val="24"/>
              </w:rPr>
              <w:t>УЭРиИП</w:t>
            </w:r>
            <w:proofErr w:type="spellEnd"/>
          </w:p>
        </w:tc>
      </w:tr>
      <w:tr w:rsidR="00BA57C8" w:rsidRPr="00BA57C8" w:rsidTr="0006490D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 xml:space="preserve">Количество </w:t>
            </w:r>
            <w:proofErr w:type="gramStart"/>
            <w:r w:rsidRPr="00BA57C8">
              <w:rPr>
                <w:szCs w:val="24"/>
              </w:rPr>
              <w:t>умерших</w:t>
            </w:r>
            <w:proofErr w:type="gramEnd"/>
            <w:r w:rsidRPr="00BA57C8">
              <w:rPr>
                <w:szCs w:val="24"/>
              </w:rPr>
              <w:t xml:space="preserve"> (в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EA136E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752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747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700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740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645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733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623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jc w:val="center"/>
            </w:pPr>
            <w:proofErr w:type="spellStart"/>
            <w:r w:rsidRPr="00BA57C8">
              <w:rPr>
                <w:szCs w:val="24"/>
              </w:rPr>
              <w:t>УЭРиИП</w:t>
            </w:r>
            <w:proofErr w:type="spellEnd"/>
          </w:p>
        </w:tc>
      </w:tr>
      <w:tr w:rsidR="00BA57C8" w:rsidRPr="00BA57C8" w:rsidTr="0006490D">
        <w:trPr>
          <w:trHeight w:val="616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% к пред</w:t>
            </w:r>
            <w:proofErr w:type="gramStart"/>
            <w:r w:rsidRPr="00BA57C8">
              <w:rPr>
                <w:szCs w:val="24"/>
              </w:rPr>
              <w:t>.</w:t>
            </w:r>
            <w:proofErr w:type="gramEnd"/>
            <w:r w:rsidRPr="00BA57C8">
              <w:rPr>
                <w:szCs w:val="24"/>
              </w:rPr>
              <w:t xml:space="preserve"> </w:t>
            </w:r>
            <w:proofErr w:type="gramStart"/>
            <w:r w:rsidRPr="00BA57C8">
              <w:rPr>
                <w:szCs w:val="24"/>
              </w:rPr>
              <w:t>г</w:t>
            </w:r>
            <w:proofErr w:type="gramEnd"/>
            <w:r w:rsidRPr="00BA57C8">
              <w:rPr>
                <w:szCs w:val="24"/>
              </w:rPr>
              <w:t>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BA57C8">
              <w:rPr>
                <w:szCs w:val="24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EA136E" w:rsidRDefault="00BA57C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A136E">
              <w:rPr>
                <w:szCs w:val="24"/>
              </w:rPr>
              <w:t>95,7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99,3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99,1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99,1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CA7DA1" w:rsidP="0006490D">
            <w:pPr>
              <w:jc w:val="center"/>
            </w:pPr>
            <w:r>
              <w:t>97,2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7C8" w:rsidRPr="00BA57C8" w:rsidRDefault="00BA57C8" w:rsidP="0006490D">
            <w:pPr>
              <w:jc w:val="center"/>
            </w:pPr>
            <w:proofErr w:type="spellStart"/>
            <w:r w:rsidRPr="00BA57C8">
              <w:rPr>
                <w:szCs w:val="24"/>
              </w:rPr>
              <w:t>УЭРиИП</w:t>
            </w:r>
            <w:proofErr w:type="spellEnd"/>
          </w:p>
        </w:tc>
      </w:tr>
      <w:tr w:rsidR="00E60823" w:rsidRPr="00E60823" w:rsidTr="00E60823">
        <w:trPr>
          <w:trHeight w:val="63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60823">
              <w:rPr>
                <w:szCs w:val="24"/>
              </w:rPr>
              <w:t>Общий коэффициент смертности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60823">
              <w:rPr>
                <w:szCs w:val="24"/>
              </w:rPr>
              <w:t>человек на 1000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11,6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13,3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11,2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jc w:val="center"/>
            </w:pPr>
            <w:proofErr w:type="spellStart"/>
            <w:r w:rsidRPr="00E60823">
              <w:rPr>
                <w:szCs w:val="24"/>
              </w:rPr>
              <w:t>УЭРиИП</w:t>
            </w:r>
            <w:proofErr w:type="spellEnd"/>
          </w:p>
        </w:tc>
      </w:tr>
      <w:tr w:rsidR="00E60823" w:rsidRPr="00E60823" w:rsidTr="00E60823">
        <w:trPr>
          <w:trHeight w:val="411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60823">
              <w:rPr>
                <w:szCs w:val="24"/>
              </w:rPr>
              <w:lastRenderedPageBreak/>
              <w:t>Естественный прирост</w:t>
            </w:r>
            <w:proofErr w:type="gramStart"/>
            <w:r w:rsidRPr="00E60823">
              <w:rPr>
                <w:szCs w:val="24"/>
              </w:rPr>
              <w:t xml:space="preserve"> (+), </w:t>
            </w:r>
            <w:proofErr w:type="gramEnd"/>
            <w:r w:rsidRPr="00E60823">
              <w:rPr>
                <w:szCs w:val="24"/>
              </w:rPr>
              <w:t>убыль (-)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60823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-274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-199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-267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-152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-250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E60823">
            <w:pPr>
              <w:jc w:val="center"/>
              <w:rPr>
                <w:szCs w:val="24"/>
              </w:rPr>
            </w:pPr>
            <w:r w:rsidRPr="00E60823">
              <w:rPr>
                <w:szCs w:val="24"/>
              </w:rPr>
              <w:t>-120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0823" w:rsidRPr="00E60823" w:rsidRDefault="00E60823" w:rsidP="0006490D">
            <w:pPr>
              <w:jc w:val="center"/>
            </w:pPr>
            <w:proofErr w:type="spellStart"/>
            <w:r w:rsidRPr="00E60823">
              <w:rPr>
                <w:szCs w:val="24"/>
              </w:rPr>
              <w:t>УЭРиИП</w:t>
            </w:r>
            <w:proofErr w:type="spellEnd"/>
          </w:p>
        </w:tc>
      </w:tr>
      <w:tr w:rsidR="00E1472E" w:rsidRPr="00E1472E" w:rsidTr="00E1472E">
        <w:trPr>
          <w:trHeight w:val="411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472E">
              <w:rPr>
                <w:szCs w:val="24"/>
              </w:rPr>
              <w:t>Коэффициент естественного прироста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E1472E">
              <w:rPr>
                <w:szCs w:val="24"/>
              </w:rPr>
              <w:t>человек на 1000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-4,3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-4,9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-3,6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-4,8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-2,7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-4,5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E1472E">
            <w:pPr>
              <w:jc w:val="center"/>
              <w:rPr>
                <w:szCs w:val="24"/>
              </w:rPr>
            </w:pPr>
            <w:r w:rsidRPr="00E1472E">
              <w:rPr>
                <w:szCs w:val="24"/>
              </w:rPr>
              <w:t>-2,2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72E" w:rsidRPr="00E1472E" w:rsidRDefault="00E1472E" w:rsidP="0006490D">
            <w:pPr>
              <w:jc w:val="center"/>
            </w:pPr>
            <w:proofErr w:type="spellStart"/>
            <w:r w:rsidRPr="00E1472E">
              <w:rPr>
                <w:szCs w:val="24"/>
              </w:rPr>
              <w:t>УЭРиИП</w:t>
            </w:r>
            <w:proofErr w:type="spellEnd"/>
          </w:p>
        </w:tc>
      </w:tr>
      <w:tr w:rsidR="00487E53" w:rsidRPr="005D0E82" w:rsidTr="00487E53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Миграция населения: прибыло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1658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1698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1832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1702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1869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1710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1873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5D0E82" w:rsidRPr="005D0E82" w:rsidTr="00487E53">
        <w:trPr>
          <w:trHeight w:val="616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25" w:rsidRPr="005D0E82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% к пред</w:t>
            </w:r>
            <w:proofErr w:type="gramStart"/>
            <w:r w:rsidRPr="005D0E82">
              <w:rPr>
                <w:szCs w:val="24"/>
              </w:rPr>
              <w:t>.</w:t>
            </w:r>
            <w:proofErr w:type="gramEnd"/>
            <w:r w:rsidRPr="005D0E82">
              <w:rPr>
                <w:szCs w:val="24"/>
              </w:rPr>
              <w:t xml:space="preserve"> </w:t>
            </w:r>
            <w:proofErr w:type="gramStart"/>
            <w:r w:rsidRPr="005D0E82">
              <w:rPr>
                <w:szCs w:val="24"/>
              </w:rPr>
              <w:t>г</w:t>
            </w:r>
            <w:proofErr w:type="gramEnd"/>
            <w:r w:rsidRPr="005D0E82">
              <w:rPr>
                <w:szCs w:val="24"/>
              </w:rPr>
              <w:t>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B35646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106,1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102,4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110,5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100,2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100,5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487E53" w:rsidP="00487E53">
            <w:pPr>
              <w:jc w:val="center"/>
            </w:pPr>
            <w:r>
              <w:t>100,2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5D0E82" w:rsidRDefault="00233925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487E53" w:rsidRPr="005D0E82" w:rsidTr="00487E53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Миграция населения: выбыло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1A3B">
              <w:rPr>
                <w:szCs w:val="24"/>
              </w:rPr>
              <w:t>1870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901A3B" w:rsidP="00487E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1174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1383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1235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1617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1260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901A3B" w:rsidRDefault="00487E53" w:rsidP="00487E53">
            <w:pPr>
              <w:jc w:val="center"/>
              <w:rPr>
                <w:color w:val="000000"/>
                <w:szCs w:val="24"/>
              </w:rPr>
            </w:pPr>
            <w:r w:rsidRPr="00901A3B">
              <w:rPr>
                <w:color w:val="000000"/>
                <w:szCs w:val="24"/>
              </w:rPr>
              <w:t>1653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E53" w:rsidRPr="005D0E82" w:rsidRDefault="00487E53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5D0E82" w:rsidRPr="005D0E82" w:rsidTr="00487E53">
        <w:trPr>
          <w:trHeight w:val="616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93" w:rsidRPr="005D0E82" w:rsidRDefault="00281E9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281E9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% к пред</w:t>
            </w:r>
            <w:proofErr w:type="gramStart"/>
            <w:r w:rsidRPr="005D0E82">
              <w:rPr>
                <w:szCs w:val="24"/>
              </w:rPr>
              <w:t>.</w:t>
            </w:r>
            <w:proofErr w:type="gramEnd"/>
            <w:r w:rsidRPr="005D0E82">
              <w:rPr>
                <w:szCs w:val="24"/>
              </w:rPr>
              <w:t xml:space="preserve"> </w:t>
            </w:r>
            <w:proofErr w:type="gramStart"/>
            <w:r w:rsidRPr="005D0E82">
              <w:rPr>
                <w:szCs w:val="24"/>
              </w:rPr>
              <w:t>г</w:t>
            </w:r>
            <w:proofErr w:type="gramEnd"/>
            <w:r w:rsidRPr="005D0E82">
              <w:rPr>
                <w:szCs w:val="24"/>
              </w:rPr>
              <w:t>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B35646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901A3B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901A3B" w:rsidP="00487E53">
            <w:pPr>
              <w:jc w:val="center"/>
            </w:pPr>
            <w:r>
              <w:t>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901A3B" w:rsidP="00487E53">
            <w:pPr>
              <w:jc w:val="center"/>
            </w:pPr>
            <w:r>
              <w:t>94,2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487E53" w:rsidP="00487E53">
            <w:pPr>
              <w:jc w:val="center"/>
            </w:pPr>
            <w:r>
              <w:t>105,2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487E53" w:rsidP="00487E53">
            <w:pPr>
              <w:jc w:val="center"/>
            </w:pPr>
            <w:r>
              <w:t>116,9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487E53" w:rsidP="00487E53">
            <w:pPr>
              <w:jc w:val="center"/>
            </w:pPr>
            <w:r>
              <w:t>102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487E53" w:rsidP="00487E53">
            <w:pPr>
              <w:jc w:val="center"/>
            </w:pPr>
            <w:r>
              <w:t>102,2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E93" w:rsidRPr="005D0E82" w:rsidRDefault="00281E93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C23D83" w:rsidRPr="005D0E82" w:rsidTr="00487E53">
        <w:trPr>
          <w:trHeight w:val="63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5D0E82" w:rsidRDefault="00C23D8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Миграционный прирост</w:t>
            </w:r>
            <w:proofErr w:type="gramStart"/>
            <w:r w:rsidRPr="005D0E82">
              <w:rPr>
                <w:szCs w:val="24"/>
              </w:rPr>
              <w:t xml:space="preserve"> (+), </w:t>
            </w:r>
            <w:proofErr w:type="gramEnd"/>
            <w:r w:rsidRPr="005D0E82">
              <w:rPr>
                <w:szCs w:val="24"/>
              </w:rPr>
              <w:t>снижение (-)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5D0E82" w:rsidRDefault="00C23D83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5D0E82" w:rsidRDefault="00C23D83" w:rsidP="00487E53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-307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830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524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449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467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252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450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C23D83" w:rsidRDefault="00C23D83" w:rsidP="00487E53">
            <w:pPr>
              <w:jc w:val="center"/>
              <w:rPr>
                <w:color w:val="000000"/>
                <w:szCs w:val="24"/>
              </w:rPr>
            </w:pPr>
            <w:r w:rsidRPr="00C23D83">
              <w:rPr>
                <w:color w:val="000000"/>
                <w:szCs w:val="24"/>
              </w:rPr>
              <w:t>220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D83" w:rsidRPr="005D0E82" w:rsidRDefault="00C23D83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864F09" w:rsidRPr="005D0E82" w:rsidTr="00487E53">
        <w:trPr>
          <w:trHeight w:val="630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5D0E82" w:rsidRDefault="00864F0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Коэффициент миграционного прироста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5D0E82" w:rsidRDefault="00864F09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5D0E82">
              <w:rPr>
                <w:szCs w:val="24"/>
              </w:rPr>
              <w:t>человек на 1000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41194A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41194A">
              <w:rPr>
                <w:color w:val="000000"/>
                <w:szCs w:val="24"/>
              </w:rPr>
              <w:t>-5,5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901A3B" w:rsidP="00487E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9,4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8,2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864F09" w:rsidRDefault="00864F09" w:rsidP="00487E53">
            <w:pPr>
              <w:jc w:val="center"/>
              <w:rPr>
                <w:color w:val="000000"/>
                <w:szCs w:val="24"/>
              </w:rPr>
            </w:pPr>
            <w:r w:rsidRPr="00864F09">
              <w:rPr>
                <w:color w:val="000000"/>
                <w:szCs w:val="24"/>
              </w:rPr>
              <w:t>4,0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F09" w:rsidRPr="005D0E82" w:rsidRDefault="00864F09" w:rsidP="0006490D">
            <w:pPr>
              <w:jc w:val="center"/>
            </w:pPr>
            <w:proofErr w:type="spellStart"/>
            <w:r w:rsidRPr="005D0E82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D0F02">
              <w:rPr>
                <w:szCs w:val="24"/>
              </w:rPr>
              <w:t>Численность лиц, занятых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D0F02">
              <w:rPr>
                <w:szCs w:val="24"/>
              </w:rPr>
              <w:t>тыс. 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F02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  <w:r w:rsidRPr="004D0F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EE18E4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18,3</w:t>
            </w:r>
            <w:r w:rsidRPr="004D0F02">
              <w:rPr>
                <w:szCs w:val="24"/>
                <w:vertAlign w:val="superscript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C00080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</w:t>
            </w:r>
            <w:r w:rsidR="00C00080" w:rsidRPr="004D0F02">
              <w:rPr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C00080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18,</w:t>
            </w:r>
            <w:r w:rsidR="00C00080" w:rsidRPr="004D0F02">
              <w:rPr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</w:pPr>
            <w:proofErr w:type="spellStart"/>
            <w:r w:rsidRPr="004D0F02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616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45C" w:rsidRPr="004D0F02" w:rsidRDefault="00C9445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D0F02">
              <w:rPr>
                <w:szCs w:val="24"/>
              </w:rPr>
              <w:t xml:space="preserve">% к </w:t>
            </w:r>
            <w:proofErr w:type="spellStart"/>
            <w:r w:rsidRPr="004D0F02">
              <w:rPr>
                <w:szCs w:val="24"/>
              </w:rPr>
              <w:t>пред</w:t>
            </w:r>
            <w:proofErr w:type="gramStart"/>
            <w:r w:rsidRPr="004D0F02">
              <w:rPr>
                <w:szCs w:val="24"/>
              </w:rPr>
              <w:t>.г</w:t>
            </w:r>
            <w:proofErr w:type="gramEnd"/>
            <w:r w:rsidRPr="004D0F02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EE18E4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0D7C73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8"/>
              </w:rPr>
            </w:pPr>
            <w:r w:rsidRPr="004D0F02">
              <w:rPr>
                <w:szCs w:val="28"/>
              </w:rPr>
              <w:t>99,5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00080" w:rsidP="0006490D">
            <w:pPr>
              <w:jc w:val="center"/>
              <w:rPr>
                <w:szCs w:val="24"/>
              </w:rPr>
            </w:pPr>
            <w:r w:rsidRPr="004D0F02">
              <w:rPr>
                <w:szCs w:val="24"/>
              </w:rPr>
              <w:t>100,5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9445C" w:rsidRPr="004D0F02" w:rsidRDefault="00C9445C" w:rsidP="0006490D">
            <w:pPr>
              <w:jc w:val="center"/>
            </w:pPr>
            <w:proofErr w:type="spellStart"/>
            <w:r w:rsidRPr="004D0F02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568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4E98" w:rsidRPr="007A7A17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A7A17">
              <w:rPr>
                <w:szCs w:val="24"/>
              </w:rPr>
              <w:t>Численность лиц, имеющих   официальный статус безработного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7A7A17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A7A17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7A7A17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EB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A74E98" w:rsidP="007A7A17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84</w:t>
            </w:r>
            <w:r w:rsidR="007A7A17" w:rsidRPr="00134CEB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845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789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7A7A17" w:rsidRDefault="00A74E98" w:rsidP="0006490D">
            <w:pPr>
              <w:jc w:val="center"/>
            </w:pPr>
            <w:proofErr w:type="spellStart"/>
            <w:r w:rsidRPr="007A7A17">
              <w:rPr>
                <w:szCs w:val="24"/>
              </w:rPr>
              <w:t>УЭРиИП</w:t>
            </w:r>
            <w:proofErr w:type="spellEnd"/>
          </w:p>
        </w:tc>
      </w:tr>
      <w:tr w:rsidR="00F930AA" w:rsidRPr="00F930AA" w:rsidTr="0006490D">
        <w:trPr>
          <w:trHeight w:val="510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4E98" w:rsidRPr="007A7A17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7A7A17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7A7A17">
              <w:rPr>
                <w:szCs w:val="24"/>
              </w:rPr>
              <w:t xml:space="preserve">% к </w:t>
            </w:r>
            <w:proofErr w:type="spellStart"/>
            <w:r w:rsidRPr="007A7A17">
              <w:rPr>
                <w:szCs w:val="24"/>
              </w:rPr>
              <w:t>пред</w:t>
            </w:r>
            <w:proofErr w:type="gramStart"/>
            <w:r w:rsidRPr="007A7A17">
              <w:rPr>
                <w:szCs w:val="24"/>
              </w:rPr>
              <w:t>.г</w:t>
            </w:r>
            <w:proofErr w:type="gramEnd"/>
            <w:r w:rsidRPr="007A7A17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7A7A17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CEB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7A7A17" w:rsidP="0006490D">
            <w:pPr>
              <w:jc w:val="center"/>
              <w:rPr>
                <w:szCs w:val="24"/>
              </w:rPr>
            </w:pPr>
            <w:r w:rsidRPr="00134CEB">
              <w:t>109,5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97,3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97,7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E98" w:rsidRPr="00134CEB" w:rsidRDefault="00134CEB" w:rsidP="0006490D">
            <w:pPr>
              <w:jc w:val="center"/>
              <w:rPr>
                <w:szCs w:val="24"/>
              </w:rPr>
            </w:pPr>
            <w:r w:rsidRPr="00134CEB">
              <w:rPr>
                <w:szCs w:val="24"/>
              </w:rPr>
              <w:t>98,3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7A7A17" w:rsidRDefault="00A74E98" w:rsidP="0006490D">
            <w:pPr>
              <w:jc w:val="center"/>
            </w:pPr>
            <w:proofErr w:type="spellStart"/>
            <w:r w:rsidRPr="007A7A17">
              <w:rPr>
                <w:szCs w:val="24"/>
              </w:rPr>
              <w:t>УЭРиИП</w:t>
            </w:r>
            <w:proofErr w:type="spellEnd"/>
          </w:p>
        </w:tc>
      </w:tr>
      <w:tr w:rsidR="007A7A17" w:rsidRPr="007A7A17" w:rsidTr="0006490D">
        <w:trPr>
          <w:trHeight w:val="401"/>
        </w:trPr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422E3">
              <w:rPr>
                <w:szCs w:val="24"/>
              </w:rPr>
              <w:t>Уровень официальной безработицы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A74E98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422E3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7A7A17" w:rsidP="000649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2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7A7A17" w:rsidP="007A7A17">
            <w:pPr>
              <w:jc w:val="center"/>
              <w:rPr>
                <w:szCs w:val="24"/>
              </w:rPr>
            </w:pPr>
            <w:r w:rsidRPr="00D422E3">
              <w:rPr>
                <w:szCs w:val="24"/>
              </w:rPr>
              <w:t>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134CEB" w:rsidP="000649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D422E3" w:rsidP="0006490D">
            <w:pPr>
              <w:jc w:val="center"/>
              <w:rPr>
                <w:szCs w:val="24"/>
              </w:rPr>
            </w:pPr>
            <w:r w:rsidRPr="00D422E3">
              <w:rPr>
                <w:szCs w:val="24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134CE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D422E3" w:rsidP="0006490D">
            <w:pPr>
              <w:jc w:val="center"/>
              <w:rPr>
                <w:szCs w:val="24"/>
              </w:rPr>
            </w:pPr>
            <w:r w:rsidRPr="00D422E3">
              <w:rPr>
                <w:szCs w:val="24"/>
              </w:rPr>
              <w:t>2,7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134CEB" w:rsidP="000649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D422E3" w:rsidRDefault="00D422E3" w:rsidP="0006490D">
            <w:pPr>
              <w:jc w:val="center"/>
              <w:rPr>
                <w:szCs w:val="24"/>
              </w:rPr>
            </w:pPr>
            <w:r w:rsidRPr="00D422E3">
              <w:rPr>
                <w:szCs w:val="24"/>
              </w:rPr>
              <w:t>2,6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74E98" w:rsidRPr="007A7A17" w:rsidRDefault="00A74E98" w:rsidP="0006490D">
            <w:pPr>
              <w:jc w:val="center"/>
            </w:pPr>
            <w:proofErr w:type="spellStart"/>
            <w:r w:rsidRPr="00D422E3">
              <w:rPr>
                <w:szCs w:val="24"/>
              </w:rPr>
              <w:t>УЭРиИП</w:t>
            </w:r>
            <w:proofErr w:type="spellEnd"/>
          </w:p>
        </w:tc>
      </w:tr>
      <w:tr w:rsidR="00F3403D" w:rsidRPr="00F3403D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12.РАЗВИТИЕ СОЦИАЛЬНОЙ СФЕРЫ</w:t>
            </w:r>
          </w:p>
        </w:tc>
      </w:tr>
      <w:tr w:rsidR="00F3403D" w:rsidRPr="00F3403D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12.1 Образование</w:t>
            </w:r>
          </w:p>
        </w:tc>
      </w:tr>
      <w:tr w:rsidR="00F3403D" w:rsidRPr="00F3403D" w:rsidTr="0006490D">
        <w:trPr>
          <w:trHeight w:val="366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Общее число 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97,8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315"/>
        </w:trPr>
        <w:tc>
          <w:tcPr>
            <w:tcW w:w="1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lastRenderedPageBreak/>
              <w:t>в том числе: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</w:tr>
      <w:tr w:rsidR="00F3403D" w:rsidRPr="00F3403D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учреждений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31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общеобразовательных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95,2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95,2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95,2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315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учреждений дополнительного образования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49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Общее число детей от 3 до 7 лет, получающих дошкольные образовательные услуги в образовательных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2622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2620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696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97,6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281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gramStart"/>
            <w:r w:rsidRPr="00F3403D">
              <w:rPr>
                <w:szCs w:val="24"/>
              </w:rPr>
              <w:t>Общее число обучающихся в общеобразовательных учреждениях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6068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6081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6150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6150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6150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jc w:val="center"/>
            </w:pPr>
            <w:r w:rsidRPr="00F3403D">
              <w:t>6200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1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Общее число детей в возрасте 5-18 лет, получающих услуги по дополнительному образованию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6864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ED11F5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7400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649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ED11F5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ED11F5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ED11F5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54F" w:rsidRPr="00F3403D" w:rsidRDefault="0017154F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54F" w:rsidRPr="00F3403D" w:rsidRDefault="0017154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3403D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12.2 СПОРТ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Общее количество спортивных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0"/>
        </w:trPr>
        <w:tc>
          <w:tcPr>
            <w:tcW w:w="15755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3403D" w:rsidRDefault="00233925" w:rsidP="0006490D">
            <w:pPr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из них: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открытых спортивных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103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="00E42A9E">
              <w:rPr>
                <w:szCs w:val="24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E42A9E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103,6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закрытых спортивных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102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5A2C3D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5A2C3D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lastRenderedPageBreak/>
              <w:t>муниципальных спортивных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102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5A2C3D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</w:t>
            </w:r>
            <w:r w:rsidR="005A2C3D">
              <w:rPr>
                <w:szCs w:val="24"/>
              </w:rPr>
              <w:t>2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</w:t>
            </w:r>
            <w:r w:rsidR="005A2C3D">
              <w:rPr>
                <w:szCs w:val="24"/>
              </w:rPr>
              <w:t>2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23000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24000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25000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120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109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5A2C3D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104</w:t>
            </w:r>
            <w:r w:rsidR="00A37238">
              <w:rPr>
                <w:szCs w:val="24"/>
              </w:rPr>
              <w:t>,</w:t>
            </w:r>
            <w:r w:rsidR="005A2C3D">
              <w:rPr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102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104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104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5A2C3D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420"/>
        </w:trPr>
        <w:tc>
          <w:tcPr>
            <w:tcW w:w="15755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33925" w:rsidRPr="00F3403D" w:rsidRDefault="00233925" w:rsidP="0006490D">
            <w:pPr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из них:</w:t>
            </w:r>
          </w:p>
        </w:tc>
      </w:tr>
      <w:tr w:rsidR="00F3403D" w:rsidRPr="00F3403D" w:rsidTr="0006490D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численность лиц, систематически занимающихся физической культурой и спортом, обучающихся в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5600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F3403D" w:rsidRPr="00F3403D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006" w:rsidRPr="00F3403D" w:rsidRDefault="00A0700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3403D">
              <w:rPr>
                <w:szCs w:val="24"/>
              </w:rPr>
              <w:t xml:space="preserve">% к </w:t>
            </w:r>
            <w:proofErr w:type="spellStart"/>
            <w:r w:rsidRPr="00F3403D">
              <w:rPr>
                <w:szCs w:val="24"/>
              </w:rPr>
              <w:t>пред</w:t>
            </w:r>
            <w:proofErr w:type="gramStart"/>
            <w:r w:rsidRPr="00F3403D">
              <w:rPr>
                <w:szCs w:val="24"/>
              </w:rPr>
              <w:t>.г</w:t>
            </w:r>
            <w:proofErr w:type="gramEnd"/>
            <w:r w:rsidRPr="00F3403D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191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103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37238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101,</w:t>
            </w:r>
            <w:r w:rsidR="00A07006" w:rsidRPr="00F3403D">
              <w:rPr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A37238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101</w:t>
            </w:r>
            <w:r w:rsidR="00A37238">
              <w:rPr>
                <w:szCs w:val="24"/>
              </w:rPr>
              <w:t>,</w:t>
            </w:r>
            <w:r w:rsidRPr="00F3403D">
              <w:rPr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3403D">
              <w:rPr>
                <w:szCs w:val="24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006" w:rsidRPr="00F3403D" w:rsidRDefault="00A07006" w:rsidP="0006490D">
            <w:pPr>
              <w:jc w:val="center"/>
            </w:pPr>
            <w:r w:rsidRPr="00F3403D">
              <w:rPr>
                <w:szCs w:val="24"/>
              </w:rPr>
              <w:t>ДО</w:t>
            </w:r>
          </w:p>
        </w:tc>
      </w:tr>
      <w:tr w:rsidR="0049512F" w:rsidRPr="0049512F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925" w:rsidRPr="0049512F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12.3 КУЛЬТУРА</w:t>
            </w:r>
          </w:p>
        </w:tc>
      </w:tr>
      <w:tr w:rsidR="0049512F" w:rsidRPr="0049512F" w:rsidTr="0049512F">
        <w:trPr>
          <w:trHeight w:val="42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Общее число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38626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</w:t>
            </w:r>
            <w:r w:rsidR="00386266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49512F" w:rsidRPr="0049512F" w:rsidTr="0049512F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 xml:space="preserve">% к </w:t>
            </w:r>
            <w:proofErr w:type="spellStart"/>
            <w:r w:rsidRPr="0049512F">
              <w:rPr>
                <w:szCs w:val="24"/>
              </w:rPr>
              <w:t>пред</w:t>
            </w:r>
            <w:proofErr w:type="gramStart"/>
            <w:r w:rsidRPr="0049512F">
              <w:rPr>
                <w:szCs w:val="24"/>
              </w:rPr>
              <w:t>.г</w:t>
            </w:r>
            <w:proofErr w:type="gramEnd"/>
            <w:r w:rsidRPr="0049512F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CE44D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</w:t>
            </w:r>
            <w:r w:rsidR="00CE44DF">
              <w:rPr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  <w:lang w:eastAsia="en-US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49512F" w:rsidRPr="0049512F" w:rsidTr="0049512F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3925" w:rsidRPr="0049512F" w:rsidRDefault="00233925" w:rsidP="0049512F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в том числе:</w:t>
            </w:r>
          </w:p>
        </w:tc>
      </w:tr>
      <w:tr w:rsidR="0049512F" w:rsidRPr="0049512F" w:rsidTr="0049512F">
        <w:trPr>
          <w:trHeight w:val="31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культурно-досуговых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jc w:val="center"/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49512F" w:rsidRPr="0049512F" w:rsidTr="0049512F">
        <w:trPr>
          <w:trHeight w:val="31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музеев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jc w:val="center"/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49512F" w:rsidRPr="0049512F" w:rsidTr="0049512F">
        <w:trPr>
          <w:trHeight w:val="31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jc w:val="center"/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49512F" w:rsidRPr="0049512F" w:rsidTr="0049512F">
        <w:trPr>
          <w:trHeight w:val="31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школ искусств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49512F">
              <w:rPr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49512F">
            <w:pPr>
              <w:jc w:val="center"/>
              <w:rPr>
                <w:szCs w:val="24"/>
              </w:rPr>
            </w:pPr>
            <w:r w:rsidRPr="0049512F">
              <w:rPr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12F" w:rsidRPr="0049512F" w:rsidRDefault="0049512F" w:rsidP="0006490D">
            <w:pPr>
              <w:jc w:val="center"/>
            </w:pPr>
            <w:proofErr w:type="spellStart"/>
            <w:r w:rsidRPr="0049512F">
              <w:rPr>
                <w:szCs w:val="24"/>
              </w:rPr>
              <w:t>ДКТиМП</w:t>
            </w:r>
            <w:proofErr w:type="spellEnd"/>
          </w:p>
        </w:tc>
      </w:tr>
      <w:tr w:rsidR="009061F6" w:rsidRPr="009061F6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3925" w:rsidRPr="009061F6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13. ЖИЛИЩНО-КОММУНАЛЬНОЕ ХОЗЯЙСТВО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Жилищный фонд района на конец  года -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тыс.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bCs/>
              </w:rPr>
              <w:t>1403,7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bCs/>
              </w:rPr>
              <w:t>1424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1E0A17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1E0A17">
              <w:rPr>
                <w:szCs w:val="24"/>
              </w:rPr>
              <w:t>ЦУ ЖКК ТМР</w:t>
            </w:r>
          </w:p>
        </w:tc>
      </w:tr>
      <w:tr w:rsidR="009061F6" w:rsidRPr="009061F6" w:rsidTr="0006490D">
        <w:trPr>
          <w:trHeight w:val="315"/>
        </w:trPr>
        <w:tc>
          <w:tcPr>
            <w:tcW w:w="15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925" w:rsidRPr="009061F6" w:rsidRDefault="00233925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в том числе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в собственности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тыс.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bCs/>
              </w:rPr>
              <w:t>1269,7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bCs/>
              </w:rPr>
              <w:t>1290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1363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DA1E1D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101,9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DA1E1D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lastRenderedPageBreak/>
              <w:t>Число жителей, проживающих в обслуживаемом жилищном фонде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49575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49575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49300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49575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49000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49575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48800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DA1E1D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99,4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99,4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</w:pPr>
            <w:r w:rsidRPr="009061F6">
              <w:t>99,6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DA1E1D">
              <w:rPr>
                <w:szCs w:val="24"/>
              </w:rPr>
              <w:t>ЦУ ЖКК ТМР</w:t>
            </w:r>
          </w:p>
        </w:tc>
      </w:tr>
      <w:tr w:rsidR="009061F6" w:rsidRPr="009061F6" w:rsidTr="0006490D">
        <w:trPr>
          <w:trHeight w:val="51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Аварийный жилищный фонд-всего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тыс. кв. метров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3,68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4,63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1F6" w:rsidRPr="009061F6" w:rsidRDefault="009061F6" w:rsidP="0006490D">
            <w:pPr>
              <w:jc w:val="center"/>
            </w:pPr>
            <w:r w:rsidRPr="009061F6">
              <w:rPr>
                <w:szCs w:val="24"/>
              </w:rPr>
              <w:t>УЖП</w:t>
            </w:r>
          </w:p>
        </w:tc>
      </w:tr>
      <w:tr w:rsidR="009061F6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79,28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79,48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70,11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77,13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1F6" w:rsidRPr="009061F6" w:rsidRDefault="009061F6" w:rsidP="0006490D">
            <w:pPr>
              <w:jc w:val="center"/>
            </w:pPr>
            <w:r w:rsidRPr="009061F6">
              <w:rPr>
                <w:szCs w:val="24"/>
              </w:rPr>
              <w:t>УЖП</w:t>
            </w:r>
          </w:p>
        </w:tc>
      </w:tr>
      <w:tr w:rsidR="009061F6" w:rsidRPr="009061F6" w:rsidTr="0006490D">
        <w:trPr>
          <w:trHeight w:val="51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Число семей, проживающих в аварийном жилищном фонде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Количество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1F6" w:rsidRPr="009061F6" w:rsidRDefault="009061F6" w:rsidP="0006490D">
            <w:pPr>
              <w:jc w:val="center"/>
            </w:pPr>
            <w:r w:rsidRPr="009061F6">
              <w:rPr>
                <w:szCs w:val="24"/>
              </w:rPr>
              <w:t>УЖП</w:t>
            </w:r>
          </w:p>
        </w:tc>
      </w:tr>
      <w:tr w:rsidR="009061F6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90,85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82,01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79,12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1F6" w:rsidRPr="009061F6" w:rsidRDefault="009061F6" w:rsidP="0006490D">
            <w:pPr>
              <w:jc w:val="center"/>
            </w:pPr>
            <w:r w:rsidRPr="009061F6">
              <w:rPr>
                <w:szCs w:val="24"/>
              </w:rPr>
              <w:t>УЖП</w:t>
            </w:r>
          </w:p>
        </w:tc>
      </w:tr>
      <w:tr w:rsidR="00EF644C" w:rsidRPr="009061F6" w:rsidTr="0006490D">
        <w:trPr>
          <w:trHeight w:val="69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Полная стоимость предоставленных  жилищно-коммунальных услуг  для населения в расчете на 1 человека в месяц (рассчитана на основе экономически обоснованных тарифов)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2399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2447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2519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6B727C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6B727C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704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Стоимость предоставленных жилищно-коммунальных услуг  для населения по установленным ставкам и тарифам на 1 человека в месяц (рассчитана по тарифам для населения)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2183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F078C7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F078C7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704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Фактические расходы организаций жилищно-коммунального комплекса на предоставление услуг (себестоимость жилищно-коммунальных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proofErr w:type="spellStart"/>
            <w:r w:rsidRPr="009061F6">
              <w:rPr>
                <w:szCs w:val="24"/>
              </w:rPr>
              <w:t>Млн</w:t>
            </w:r>
            <w:proofErr w:type="gramStart"/>
            <w:r w:rsidRPr="009061F6">
              <w:rPr>
                <w:szCs w:val="24"/>
              </w:rPr>
              <w:t>.р</w:t>
            </w:r>
            <w:proofErr w:type="gramEnd"/>
            <w:r w:rsidRPr="009061F6">
              <w:rPr>
                <w:szCs w:val="24"/>
              </w:rPr>
              <w:t>уб</w:t>
            </w:r>
            <w:proofErr w:type="spellEnd"/>
            <w:r w:rsidRPr="009061F6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1223,2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1376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1472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F078C7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1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 xml:space="preserve">% к </w:t>
            </w:r>
            <w:proofErr w:type="spellStart"/>
            <w:r w:rsidRPr="009061F6">
              <w:rPr>
                <w:szCs w:val="24"/>
              </w:rPr>
              <w:t>пред</w:t>
            </w:r>
            <w:proofErr w:type="gramStart"/>
            <w:r w:rsidRPr="009061F6">
              <w:rPr>
                <w:szCs w:val="24"/>
              </w:rPr>
              <w:t>.г</w:t>
            </w:r>
            <w:proofErr w:type="gramEnd"/>
            <w:r w:rsidRPr="009061F6">
              <w:rPr>
                <w:szCs w:val="24"/>
              </w:rPr>
              <w:t>оду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F078C7">
              <w:rPr>
                <w:szCs w:val="24"/>
              </w:rPr>
              <w:t>ЦУ ЖКК ТМР</w:t>
            </w:r>
          </w:p>
        </w:tc>
      </w:tr>
      <w:tr w:rsidR="00EF644C" w:rsidRPr="009061F6" w:rsidTr="0006490D">
        <w:trPr>
          <w:trHeight w:val="59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Уровень оплаты населением жилищно-коммунальных услуг по начисленным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% от стоимости услуг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90,64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644C" w:rsidRPr="009061F6" w:rsidRDefault="00EF644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89,1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4C" w:rsidRDefault="00EF644C" w:rsidP="0006490D">
            <w:pPr>
              <w:jc w:val="center"/>
            </w:pPr>
            <w:r w:rsidRPr="00F078C7">
              <w:rPr>
                <w:szCs w:val="24"/>
              </w:rPr>
              <w:t>ЦУ ЖКК ТМР</w:t>
            </w:r>
          </w:p>
        </w:tc>
      </w:tr>
      <w:tr w:rsidR="009061F6" w:rsidRPr="009061F6" w:rsidTr="0006490D">
        <w:trPr>
          <w:trHeight w:val="59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Доля платежей населения в доходах предприятий жилищно-</w:t>
            </w:r>
            <w:r w:rsidRPr="009061F6">
              <w:rPr>
                <w:szCs w:val="24"/>
              </w:rPr>
              <w:lastRenderedPageBreak/>
              <w:t>коммунального комплекса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61F6" w:rsidRPr="009061F6" w:rsidRDefault="009061F6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76,6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1F6" w:rsidRPr="009061F6" w:rsidRDefault="009061F6" w:rsidP="0006490D">
            <w:pPr>
              <w:jc w:val="center"/>
            </w:pPr>
            <w:r>
              <w:rPr>
                <w:szCs w:val="24"/>
              </w:rPr>
              <w:t>ЦУ</w:t>
            </w:r>
            <w:r w:rsidRPr="009061F6">
              <w:rPr>
                <w:szCs w:val="24"/>
              </w:rPr>
              <w:t xml:space="preserve"> ЖКК ТМР</w:t>
            </w:r>
          </w:p>
        </w:tc>
      </w:tr>
      <w:tr w:rsidR="009061F6" w:rsidRPr="009061F6" w:rsidTr="0006490D">
        <w:trPr>
          <w:trHeight w:val="595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EC" w:rsidRPr="009061F6" w:rsidRDefault="002860E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lastRenderedPageBreak/>
              <w:t>Установленная минимально допустимая доля расходов для оплаты жилищно-коммунальных услуг в совокупном семейном доходе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EC" w:rsidRPr="009061F6" w:rsidRDefault="002860EC" w:rsidP="0006490D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9061F6">
              <w:rPr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60EC" w:rsidRPr="009061F6" w:rsidRDefault="002860EC" w:rsidP="0006490D">
            <w:pPr>
              <w:jc w:val="center"/>
              <w:rPr>
                <w:szCs w:val="24"/>
              </w:rPr>
            </w:pPr>
            <w:r w:rsidRPr="009061F6">
              <w:rPr>
                <w:szCs w:val="24"/>
              </w:rPr>
              <w:t>22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0EC" w:rsidRPr="009061F6" w:rsidRDefault="00EF644C" w:rsidP="0006490D">
            <w:pPr>
              <w:jc w:val="center"/>
            </w:pPr>
            <w:r>
              <w:rPr>
                <w:szCs w:val="24"/>
              </w:rPr>
              <w:t>ЦУ</w:t>
            </w:r>
            <w:r w:rsidRPr="009061F6">
              <w:rPr>
                <w:szCs w:val="24"/>
              </w:rPr>
              <w:t xml:space="preserve"> ЖКК ТМР</w:t>
            </w:r>
          </w:p>
        </w:tc>
      </w:tr>
    </w:tbl>
    <w:p w:rsidR="00233925" w:rsidRDefault="00233925" w:rsidP="0023392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Cs w:val="24"/>
        </w:rPr>
      </w:pPr>
      <w:r w:rsidRPr="00ED22A4">
        <w:rPr>
          <w:rFonts w:ascii="Times New Roman" w:hAnsi="Times New Roman" w:cs="Times New Roman"/>
          <w:i/>
          <w:color w:val="000000"/>
          <w:szCs w:val="24"/>
        </w:rPr>
        <w:t>× - нет данных или расчет невозможен</w:t>
      </w:r>
    </w:p>
    <w:p w:rsidR="00086A68" w:rsidRPr="00830269" w:rsidRDefault="00086A68" w:rsidP="00086A68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  <w:r w:rsidRPr="00683712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830269">
        <w:rPr>
          <w:rFonts w:ascii="Times New Roman" w:hAnsi="Times New Roman" w:cs="Times New Roman"/>
          <w:i/>
        </w:rPr>
        <w:t>-предварительные данные</w:t>
      </w:r>
      <w:r>
        <w:rPr>
          <w:rFonts w:ascii="Times New Roman" w:hAnsi="Times New Roman" w:cs="Times New Roman"/>
          <w:i/>
        </w:rPr>
        <w:t xml:space="preserve"> или оценка</w:t>
      </w:r>
      <w:r w:rsidR="00EF76E6">
        <w:rPr>
          <w:rFonts w:ascii="Times New Roman" w:hAnsi="Times New Roman" w:cs="Times New Roman"/>
          <w:i/>
        </w:rPr>
        <w:t xml:space="preserve"> или данные предыдущего отчетного периода</w:t>
      </w:r>
    </w:p>
    <w:p w:rsidR="00086A68" w:rsidRPr="00ED22A4" w:rsidRDefault="00086A68" w:rsidP="0023392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</w:rPr>
      </w:pPr>
    </w:p>
    <w:p w:rsidR="00233925" w:rsidRPr="000877CF" w:rsidRDefault="00233925" w:rsidP="00233925"/>
    <w:p w:rsidR="00233925" w:rsidRDefault="00233925" w:rsidP="00233925"/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9DE">
        <w:rPr>
          <w:rFonts w:ascii="Times New Roman" w:hAnsi="Times New Roman" w:cs="Times New Roman"/>
          <w:sz w:val="24"/>
          <w:szCs w:val="24"/>
        </w:rPr>
        <w:t>Список используемых сокращений:</w:t>
      </w:r>
    </w:p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УЭРиИП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 xml:space="preserve"> – управление экономического развития и инвестиционной политики</w:t>
      </w:r>
    </w:p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УАи</w:t>
      </w:r>
      <w:proofErr w:type="gramStart"/>
      <w:r w:rsidRPr="003F09D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F09DE">
        <w:rPr>
          <w:rFonts w:ascii="Times New Roman" w:hAnsi="Times New Roman" w:cs="Times New Roman"/>
          <w:sz w:val="24"/>
          <w:szCs w:val="24"/>
        </w:rPr>
        <w:t xml:space="preserve"> управление архитектуры и градостроительства </w:t>
      </w:r>
    </w:p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9DE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Pr="003F09DE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3F09DE">
        <w:rPr>
          <w:rFonts w:ascii="Times New Roman" w:hAnsi="Times New Roman" w:cs="Times New Roman"/>
          <w:sz w:val="24"/>
          <w:szCs w:val="24"/>
        </w:rPr>
        <w:t>епартамент образования</w:t>
      </w:r>
    </w:p>
    <w:p w:rsidR="00EC515B" w:rsidRPr="003F09DE" w:rsidRDefault="00EC515B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9DE">
        <w:rPr>
          <w:rFonts w:ascii="Times New Roman" w:hAnsi="Times New Roman" w:cs="Times New Roman"/>
          <w:sz w:val="24"/>
          <w:szCs w:val="24"/>
        </w:rPr>
        <w:t>ДКТиМП</w:t>
      </w:r>
      <w:proofErr w:type="spellEnd"/>
      <w:r w:rsidRPr="003F09DE">
        <w:rPr>
          <w:rFonts w:ascii="Times New Roman" w:hAnsi="Times New Roman" w:cs="Times New Roman"/>
          <w:sz w:val="24"/>
          <w:szCs w:val="24"/>
        </w:rPr>
        <w:t xml:space="preserve"> – департамент культуры</w:t>
      </w:r>
      <w:r w:rsidR="001D3A0E">
        <w:rPr>
          <w:rFonts w:ascii="Times New Roman" w:hAnsi="Times New Roman" w:cs="Times New Roman"/>
          <w:sz w:val="24"/>
          <w:szCs w:val="24"/>
        </w:rPr>
        <w:t xml:space="preserve">, туризма </w:t>
      </w:r>
      <w:r w:rsidRPr="003F09DE"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:rsidR="009061F6" w:rsidRDefault="009061F6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ЦУ</w:t>
      </w:r>
      <w:r w:rsidR="00EF644C">
        <w:rPr>
          <w:rFonts w:ascii="Times New Roman" w:hAnsi="Times New Roman" w:cs="Times New Roman"/>
          <w:sz w:val="24"/>
          <w:szCs w:val="24"/>
        </w:rPr>
        <w:t xml:space="preserve"> ЖКК ТМР</w:t>
      </w:r>
      <w:r>
        <w:rPr>
          <w:rFonts w:ascii="Times New Roman" w:hAnsi="Times New Roman" w:cs="Times New Roman"/>
          <w:sz w:val="24"/>
          <w:szCs w:val="24"/>
        </w:rPr>
        <w:t xml:space="preserve"> - МБУ «</w:t>
      </w:r>
      <w:r w:rsidRPr="009061F6">
        <w:rPr>
          <w:rFonts w:ascii="Times New Roman" w:hAnsi="Times New Roman" w:cs="Times New Roman"/>
          <w:sz w:val="24"/>
          <w:szCs w:val="24"/>
        </w:rPr>
        <w:t xml:space="preserve">Центр управления </w:t>
      </w:r>
      <w:r>
        <w:rPr>
          <w:rFonts w:ascii="Times New Roman" w:hAnsi="Times New Roman" w:cs="Times New Roman"/>
          <w:sz w:val="24"/>
          <w:szCs w:val="24"/>
        </w:rPr>
        <w:t>жилищно-коммунальным комплексом</w:t>
      </w:r>
      <w:r w:rsidRPr="009061F6">
        <w:rPr>
          <w:rFonts w:ascii="Times New Roman" w:hAnsi="Times New Roman" w:cs="Times New Roman"/>
          <w:sz w:val="24"/>
          <w:szCs w:val="24"/>
        </w:rPr>
        <w:t xml:space="preserve"> ТМР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D3A0E" w:rsidRPr="009061F6" w:rsidRDefault="00A51396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61F6">
        <w:rPr>
          <w:rFonts w:ascii="Times New Roman" w:hAnsi="Times New Roman" w:cs="Times New Roman"/>
          <w:sz w:val="24"/>
          <w:szCs w:val="24"/>
        </w:rPr>
        <w:t>Агентство – МУ «Агентств по развитию ТМР»</w:t>
      </w:r>
    </w:p>
    <w:p w:rsidR="00A51396" w:rsidRPr="005C46AB" w:rsidRDefault="00A51396" w:rsidP="00EC51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46AB">
        <w:rPr>
          <w:rFonts w:ascii="Times New Roman" w:hAnsi="Times New Roman" w:cs="Times New Roman"/>
          <w:sz w:val="24"/>
          <w:szCs w:val="24"/>
        </w:rPr>
        <w:t>УЖП – управление жилищной политики</w:t>
      </w:r>
    </w:p>
    <w:p w:rsidR="00233925" w:rsidRPr="005C46AB" w:rsidRDefault="00233925" w:rsidP="00233925">
      <w:pPr>
        <w:pStyle w:val="a3"/>
        <w:jc w:val="center"/>
        <w:rPr>
          <w:szCs w:val="28"/>
        </w:rPr>
      </w:pPr>
      <w:r w:rsidRPr="005C46AB">
        <w:rPr>
          <w:szCs w:val="28"/>
        </w:rPr>
        <w:t xml:space="preserve">  </w:t>
      </w:r>
    </w:p>
    <w:p w:rsidR="00233925" w:rsidRPr="005C46AB" w:rsidRDefault="00233925" w:rsidP="00233925">
      <w:pPr>
        <w:pStyle w:val="a3"/>
        <w:jc w:val="center"/>
        <w:rPr>
          <w:szCs w:val="28"/>
        </w:rPr>
      </w:pPr>
    </w:p>
    <w:p w:rsidR="00233925" w:rsidRPr="005C46AB" w:rsidRDefault="00233925" w:rsidP="00233925">
      <w:pPr>
        <w:pStyle w:val="a3"/>
        <w:jc w:val="center"/>
        <w:rPr>
          <w:szCs w:val="28"/>
        </w:rPr>
      </w:pPr>
    </w:p>
    <w:p w:rsidR="00233925" w:rsidRPr="005C46AB" w:rsidRDefault="00233925" w:rsidP="00233925">
      <w:pPr>
        <w:pStyle w:val="a3"/>
        <w:jc w:val="center"/>
        <w:rPr>
          <w:szCs w:val="28"/>
        </w:rPr>
      </w:pPr>
    </w:p>
    <w:p w:rsidR="00233925" w:rsidRPr="005C46AB" w:rsidRDefault="00233925" w:rsidP="00233925">
      <w:pPr>
        <w:pStyle w:val="a3"/>
        <w:rPr>
          <w:b/>
          <w:snapToGrid w:val="0"/>
          <w:szCs w:val="28"/>
        </w:rPr>
        <w:sectPr w:rsidR="00233925" w:rsidRPr="005C46AB" w:rsidSect="00065FE4">
          <w:headerReference w:type="default" r:id="rId9"/>
          <w:headerReference w:type="first" r:id="rId10"/>
          <w:pgSz w:w="16838" w:h="11906" w:orient="landscape"/>
          <w:pgMar w:top="851" w:right="1134" w:bottom="709" w:left="425" w:header="709" w:footer="709" w:gutter="0"/>
          <w:pgNumType w:start="1"/>
          <w:cols w:space="708"/>
          <w:titlePg/>
          <w:docGrid w:linePitch="326"/>
        </w:sectPr>
      </w:pPr>
    </w:p>
    <w:p w:rsidR="00233925" w:rsidRPr="005C46AB" w:rsidRDefault="00233925" w:rsidP="003866FC">
      <w:pPr>
        <w:pStyle w:val="a3"/>
        <w:spacing w:line="276" w:lineRule="auto"/>
        <w:jc w:val="center"/>
        <w:rPr>
          <w:b/>
          <w:snapToGrid w:val="0"/>
          <w:szCs w:val="28"/>
        </w:rPr>
      </w:pPr>
      <w:r w:rsidRPr="005C46AB">
        <w:rPr>
          <w:b/>
          <w:snapToGrid w:val="0"/>
          <w:szCs w:val="28"/>
        </w:rPr>
        <w:lastRenderedPageBreak/>
        <w:t>Пояснительная записка</w:t>
      </w:r>
    </w:p>
    <w:p w:rsidR="00233925" w:rsidRPr="005C46AB" w:rsidRDefault="00233925" w:rsidP="003866FC">
      <w:pPr>
        <w:pStyle w:val="a3"/>
        <w:spacing w:line="276" w:lineRule="auto"/>
        <w:jc w:val="center"/>
        <w:rPr>
          <w:b/>
          <w:caps/>
          <w:snapToGrid w:val="0"/>
          <w:sz w:val="24"/>
          <w:szCs w:val="24"/>
        </w:rPr>
      </w:pPr>
      <w:r w:rsidRPr="005C46AB">
        <w:rPr>
          <w:b/>
          <w:snapToGrid w:val="0"/>
          <w:szCs w:val="28"/>
        </w:rPr>
        <w:t xml:space="preserve">к уточненному </w:t>
      </w:r>
      <w:r w:rsidRPr="005C46AB">
        <w:rPr>
          <w:b/>
          <w:szCs w:val="28"/>
        </w:rPr>
        <w:t>прогнозу социально-экономического развития Тутаевского муниципального района на 20</w:t>
      </w:r>
      <w:r w:rsidR="00215180">
        <w:rPr>
          <w:b/>
          <w:szCs w:val="28"/>
        </w:rPr>
        <w:t>20</w:t>
      </w:r>
      <w:r w:rsidRPr="005C46AB">
        <w:rPr>
          <w:b/>
          <w:szCs w:val="28"/>
        </w:rPr>
        <w:t xml:space="preserve"> г. и плановый период  20</w:t>
      </w:r>
      <w:r w:rsidR="00B10FC4" w:rsidRPr="005C46AB">
        <w:rPr>
          <w:b/>
          <w:szCs w:val="28"/>
        </w:rPr>
        <w:t>2</w:t>
      </w:r>
      <w:r w:rsidR="00215180">
        <w:rPr>
          <w:b/>
          <w:szCs w:val="28"/>
        </w:rPr>
        <w:t>1</w:t>
      </w:r>
      <w:r w:rsidRPr="005C46AB">
        <w:rPr>
          <w:b/>
          <w:szCs w:val="28"/>
        </w:rPr>
        <w:t>-202</w:t>
      </w:r>
      <w:r w:rsidR="00215180">
        <w:rPr>
          <w:b/>
          <w:szCs w:val="28"/>
        </w:rPr>
        <w:t>2</w:t>
      </w:r>
      <w:r w:rsidRPr="005C46AB">
        <w:rPr>
          <w:b/>
          <w:szCs w:val="28"/>
        </w:rPr>
        <w:t xml:space="preserve"> гг.</w:t>
      </w:r>
    </w:p>
    <w:p w:rsidR="00233925" w:rsidRPr="005C46AB" w:rsidRDefault="00233925" w:rsidP="003866FC">
      <w:pPr>
        <w:pStyle w:val="a3"/>
        <w:spacing w:line="276" w:lineRule="auto"/>
        <w:ind w:firstLine="709"/>
        <w:jc w:val="both"/>
        <w:rPr>
          <w:caps/>
          <w:snapToGrid w:val="0"/>
          <w:szCs w:val="28"/>
        </w:rPr>
      </w:pPr>
      <w:r w:rsidRPr="005C46AB">
        <w:rPr>
          <w:caps/>
          <w:snapToGrid w:val="0"/>
          <w:szCs w:val="28"/>
        </w:rPr>
        <w:t xml:space="preserve"> </w:t>
      </w:r>
    </w:p>
    <w:p w:rsidR="00233925" w:rsidRPr="005C46AB" w:rsidRDefault="00233925" w:rsidP="00AA59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C46AB">
        <w:rPr>
          <w:sz w:val="28"/>
          <w:szCs w:val="28"/>
        </w:rPr>
        <w:t>Уточненный прогноз социально-экономического развития Тутаевского муниципального района на 20</w:t>
      </w:r>
      <w:r w:rsidR="0098681A">
        <w:rPr>
          <w:sz w:val="28"/>
          <w:szCs w:val="28"/>
        </w:rPr>
        <w:t>20</w:t>
      </w:r>
      <w:r w:rsidRPr="005C46AB">
        <w:rPr>
          <w:sz w:val="28"/>
          <w:szCs w:val="28"/>
        </w:rPr>
        <w:t> год и на плановый период 20</w:t>
      </w:r>
      <w:r w:rsidR="005579B7">
        <w:rPr>
          <w:sz w:val="28"/>
          <w:szCs w:val="28"/>
        </w:rPr>
        <w:t>21</w:t>
      </w:r>
      <w:r w:rsidRPr="005C46AB">
        <w:rPr>
          <w:sz w:val="28"/>
          <w:szCs w:val="28"/>
        </w:rPr>
        <w:t>-202</w:t>
      </w:r>
      <w:r w:rsidR="005579B7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годов разработан управлением экономического развития и инвестиционной политики Администрации Тутаевского муниципального района в соответствии с требованиями Бюджетного кодекса Российской Федерации, </w:t>
      </w:r>
      <w:r w:rsidR="005579B7">
        <w:rPr>
          <w:sz w:val="28"/>
          <w:szCs w:val="28"/>
        </w:rPr>
        <w:t xml:space="preserve">порядка разработки прогноза социально-экономического развития </w:t>
      </w:r>
      <w:r w:rsidR="005579B7" w:rsidRPr="005C46AB">
        <w:rPr>
          <w:sz w:val="28"/>
          <w:szCs w:val="28"/>
        </w:rPr>
        <w:t xml:space="preserve">Тутаевского муниципального района </w:t>
      </w:r>
      <w:r w:rsidR="005579B7">
        <w:rPr>
          <w:sz w:val="28"/>
          <w:szCs w:val="28"/>
        </w:rPr>
        <w:t xml:space="preserve"> на среднесрочный период, </w:t>
      </w:r>
      <w:r w:rsidR="005579B7" w:rsidRPr="005C46AB">
        <w:rPr>
          <w:sz w:val="28"/>
          <w:szCs w:val="28"/>
        </w:rPr>
        <w:t>утвержденн</w:t>
      </w:r>
      <w:r w:rsidR="005579B7">
        <w:rPr>
          <w:sz w:val="28"/>
          <w:szCs w:val="28"/>
        </w:rPr>
        <w:t>ого</w:t>
      </w:r>
      <w:r w:rsidR="005579B7" w:rsidRPr="005C46AB">
        <w:rPr>
          <w:sz w:val="28"/>
          <w:szCs w:val="28"/>
        </w:rPr>
        <w:t xml:space="preserve"> Постановлением Администрации ТМР от </w:t>
      </w:r>
      <w:r w:rsidR="005579B7">
        <w:rPr>
          <w:sz w:val="28"/>
          <w:szCs w:val="28"/>
        </w:rPr>
        <w:t>31.08.2016</w:t>
      </w:r>
      <w:r w:rsidR="005579B7" w:rsidRPr="005C46AB">
        <w:rPr>
          <w:sz w:val="28"/>
          <w:szCs w:val="28"/>
          <w:lang w:val="en-US"/>
        </w:rPr>
        <w:t> </w:t>
      </w:r>
      <w:r w:rsidR="005579B7" w:rsidRPr="005C46AB">
        <w:rPr>
          <w:sz w:val="28"/>
          <w:szCs w:val="28"/>
        </w:rPr>
        <w:t>№ </w:t>
      </w:r>
      <w:r w:rsidR="005579B7">
        <w:rPr>
          <w:sz w:val="28"/>
          <w:szCs w:val="28"/>
        </w:rPr>
        <w:t>688</w:t>
      </w:r>
      <w:r w:rsidR="005579B7" w:rsidRPr="005C46AB">
        <w:rPr>
          <w:sz w:val="28"/>
          <w:szCs w:val="28"/>
        </w:rPr>
        <w:t>-п</w:t>
      </w:r>
      <w:r w:rsidR="003505A7">
        <w:rPr>
          <w:sz w:val="28"/>
          <w:szCs w:val="28"/>
        </w:rPr>
        <w:t>,</w:t>
      </w:r>
      <w:r w:rsidR="005579B7" w:rsidRPr="005C46AB">
        <w:rPr>
          <w:sz w:val="28"/>
          <w:szCs w:val="28"/>
        </w:rPr>
        <w:t xml:space="preserve"> </w:t>
      </w:r>
      <w:r w:rsidRPr="005C46AB">
        <w:rPr>
          <w:sz w:val="28"/>
          <w:szCs w:val="28"/>
        </w:rPr>
        <w:t xml:space="preserve">а также </w:t>
      </w:r>
      <w:r w:rsidR="001D046F" w:rsidRPr="005C46AB">
        <w:rPr>
          <w:sz w:val="28"/>
          <w:szCs w:val="28"/>
        </w:rPr>
        <w:t>в соответствии с планом разработки</w:t>
      </w:r>
      <w:proofErr w:type="gramEnd"/>
      <w:r w:rsidR="001D046F" w:rsidRPr="005C46AB">
        <w:rPr>
          <w:sz w:val="28"/>
          <w:szCs w:val="28"/>
        </w:rPr>
        <w:t xml:space="preserve"> проекта бюджета Тутаевск</w:t>
      </w:r>
      <w:r w:rsidR="005579B7">
        <w:rPr>
          <w:sz w:val="28"/>
          <w:szCs w:val="28"/>
        </w:rPr>
        <w:t>ого муниципального района на 2020</w:t>
      </w:r>
      <w:r w:rsidR="001D046F" w:rsidRPr="005C46AB">
        <w:rPr>
          <w:sz w:val="28"/>
          <w:szCs w:val="28"/>
        </w:rPr>
        <w:t xml:space="preserve"> год и на плановый период 202</w:t>
      </w:r>
      <w:r w:rsidR="005579B7">
        <w:rPr>
          <w:sz w:val="28"/>
          <w:szCs w:val="28"/>
        </w:rPr>
        <w:t>1</w:t>
      </w:r>
      <w:r w:rsidR="001D046F" w:rsidRPr="005C46AB">
        <w:rPr>
          <w:sz w:val="28"/>
          <w:szCs w:val="28"/>
        </w:rPr>
        <w:t>-202</w:t>
      </w:r>
      <w:r w:rsidR="005579B7">
        <w:rPr>
          <w:sz w:val="28"/>
          <w:szCs w:val="28"/>
        </w:rPr>
        <w:t>2</w:t>
      </w:r>
      <w:r w:rsidR="001D046F" w:rsidRPr="005C46AB">
        <w:rPr>
          <w:sz w:val="28"/>
          <w:szCs w:val="28"/>
        </w:rPr>
        <w:t xml:space="preserve"> годов, утвержденным Постановлением Администрации ТМР от </w:t>
      </w:r>
      <w:r w:rsidR="005579B7">
        <w:rPr>
          <w:sz w:val="28"/>
          <w:szCs w:val="28"/>
        </w:rPr>
        <w:t>17</w:t>
      </w:r>
      <w:r w:rsidR="001D046F" w:rsidRPr="005C46AB">
        <w:rPr>
          <w:sz w:val="28"/>
          <w:szCs w:val="28"/>
        </w:rPr>
        <w:t>.06.201</w:t>
      </w:r>
      <w:r w:rsidR="005579B7">
        <w:rPr>
          <w:sz w:val="28"/>
          <w:szCs w:val="28"/>
        </w:rPr>
        <w:t>9</w:t>
      </w:r>
      <w:r w:rsidR="001D046F" w:rsidRPr="005C46AB">
        <w:rPr>
          <w:sz w:val="28"/>
          <w:szCs w:val="28"/>
          <w:lang w:val="en-US"/>
        </w:rPr>
        <w:t> </w:t>
      </w:r>
      <w:r w:rsidR="001D046F" w:rsidRPr="005C46AB">
        <w:rPr>
          <w:sz w:val="28"/>
          <w:szCs w:val="28"/>
        </w:rPr>
        <w:t>№ 4</w:t>
      </w:r>
      <w:r w:rsidR="005579B7">
        <w:rPr>
          <w:sz w:val="28"/>
          <w:szCs w:val="28"/>
        </w:rPr>
        <w:t>25</w:t>
      </w:r>
      <w:r w:rsidR="001D046F" w:rsidRPr="005C46AB">
        <w:rPr>
          <w:sz w:val="28"/>
          <w:szCs w:val="28"/>
        </w:rPr>
        <w:t>-п</w:t>
      </w:r>
      <w:r w:rsidRPr="005C46AB">
        <w:rPr>
          <w:sz w:val="28"/>
          <w:szCs w:val="28"/>
        </w:rPr>
        <w:t>.</w:t>
      </w:r>
    </w:p>
    <w:p w:rsidR="00233925" w:rsidRPr="005C46AB" w:rsidRDefault="00233925" w:rsidP="00AA593E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Уточненный прогноз социально-экономического развития Тутаевского муниципального района разработан в двух основных вариантах. </w:t>
      </w:r>
    </w:p>
    <w:p w:rsidR="00233925" w:rsidRPr="005C46AB" w:rsidRDefault="00233925" w:rsidP="00AA593E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Прогноз социально-экономического развития Тутаевского муниципального района разработан на основании </w:t>
      </w:r>
      <w:r w:rsidR="00765800" w:rsidRPr="005C46AB">
        <w:rPr>
          <w:sz w:val="28"/>
          <w:szCs w:val="28"/>
        </w:rPr>
        <w:t xml:space="preserve">проекта </w:t>
      </w:r>
      <w:r w:rsidRPr="005C46AB">
        <w:rPr>
          <w:sz w:val="28"/>
          <w:szCs w:val="28"/>
        </w:rPr>
        <w:t>основных параметров прогноза и сценарных условий социально-экономического развития Ярославской области на среднесрочный период, сложившихся тенденций в экономике и социальной сфере Тутаевского муниципального района, а также на основании фактических данных государственной и ведомственной статистики по району за первое полугодие текущего года. В прогнозных расчетах показателей учитывались оперативные данные и предварительные итоги финансовой и хозяйственной деятельности предприятий и организаций различных секторов экономики района, а также социально-демографических процессов, тенденции их развития и другие условия функционирования экономики и социальной сферы в Тутаевском районе.</w:t>
      </w:r>
    </w:p>
    <w:p w:rsidR="00472B05" w:rsidRPr="005C46AB" w:rsidRDefault="00472B05" w:rsidP="00AA593E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Прогноз подготовлен в двух основных вариантах. Первый вариант является консервативным. Он построен исходя из менее благоприятного сценария внутренних условий функционирования экономики и социальной сферы района. Этот вариант разработан на основе сценария более медленных темпов экономического роста в районе на фоне аналогичных процессов в экономике Ярославской области и предполагает сравнительно невысокий, но устойчивый рост основных социально-экономических показателей и ухудшение демографических показателей</w:t>
      </w:r>
      <w:r w:rsidR="0098681A">
        <w:rPr>
          <w:sz w:val="28"/>
          <w:szCs w:val="28"/>
        </w:rPr>
        <w:t>, в первую очередь значительное снижение уровня рождаемости в районе</w:t>
      </w:r>
      <w:r w:rsidRPr="005C46AB">
        <w:rPr>
          <w:sz w:val="28"/>
          <w:szCs w:val="28"/>
        </w:rPr>
        <w:t xml:space="preserve">. </w:t>
      </w:r>
      <w:proofErr w:type="gramStart"/>
      <w:r w:rsidRPr="005C46AB">
        <w:rPr>
          <w:sz w:val="28"/>
          <w:szCs w:val="28"/>
        </w:rPr>
        <w:t>Второй вариант является благоприятным (базовым), исходит из более благоприятных внешних и внутренних условий развития экономики района и ее социальной сферы и предполагает более высокие темпы прироста экономики</w:t>
      </w:r>
      <w:r w:rsidR="0098681A">
        <w:rPr>
          <w:sz w:val="28"/>
          <w:szCs w:val="28"/>
        </w:rPr>
        <w:t>, главным образом за счет увеличения инвестиционной привлекательности района и эффективного функционирования территории опережающего социально-экономического развития Тутаев (далее – ТОСЭР Тутаев)</w:t>
      </w:r>
      <w:r w:rsidRPr="005C46AB">
        <w:rPr>
          <w:sz w:val="28"/>
          <w:szCs w:val="28"/>
        </w:rPr>
        <w:t>.</w:t>
      </w:r>
      <w:proofErr w:type="gramEnd"/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lastRenderedPageBreak/>
        <w:t xml:space="preserve">Основными приоритетами экономической </w:t>
      </w:r>
      <w:proofErr w:type="gramStart"/>
      <w:r w:rsidRPr="005C46AB">
        <w:rPr>
          <w:rFonts w:ascii="Times New Roman" w:eastAsia="Times New Roman" w:hAnsi="Times New Roman"/>
          <w:sz w:val="28"/>
          <w:szCs w:val="28"/>
        </w:rPr>
        <w:t>политики на</w:t>
      </w:r>
      <w:proofErr w:type="gramEnd"/>
      <w:r w:rsidRPr="005C46AB">
        <w:rPr>
          <w:rFonts w:ascii="Times New Roman" w:eastAsia="Times New Roman" w:hAnsi="Times New Roman"/>
          <w:sz w:val="28"/>
          <w:szCs w:val="28"/>
        </w:rPr>
        <w:t xml:space="preserve"> прогнозный период являются:</w:t>
      </w:r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>- повышение инвестиционной привлекательности, улучшение делового климата и создание благоприятной деловой среды;</w:t>
      </w:r>
    </w:p>
    <w:p w:rsidR="00472B05" w:rsidRPr="00D31B2F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 xml:space="preserve">- содействие в реализации инвестиционных проектов, в том числе в рамках </w:t>
      </w:r>
      <w:r w:rsidR="00D31B2F" w:rsidRPr="00D31B2F">
        <w:rPr>
          <w:rFonts w:ascii="Times New Roman" w:hAnsi="Times New Roman"/>
          <w:sz w:val="28"/>
          <w:szCs w:val="28"/>
        </w:rPr>
        <w:t>ТОСЭР Тутаев</w:t>
      </w:r>
      <w:r w:rsidR="00D31B2F" w:rsidRPr="00D31B2F">
        <w:rPr>
          <w:rFonts w:ascii="Times New Roman" w:eastAsia="Times New Roman" w:hAnsi="Times New Roman"/>
          <w:sz w:val="28"/>
          <w:szCs w:val="28"/>
        </w:rPr>
        <w:t>;</w:t>
      </w:r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>- рост доли производительных расходов в структуре бюджетов бюджетной системы;</w:t>
      </w:r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>- повышение качества жизни и увеличение объема инвестиций в человеческий капитал;</w:t>
      </w:r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>- повышение открытости и качества функционирования институтов государственной и муниципальной власти;</w:t>
      </w:r>
    </w:p>
    <w:p w:rsidR="00472B05" w:rsidRPr="005C46AB" w:rsidRDefault="00472B05" w:rsidP="00AA593E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46AB">
        <w:rPr>
          <w:rFonts w:ascii="Times New Roman" w:eastAsia="Times New Roman" w:hAnsi="Times New Roman"/>
          <w:sz w:val="28"/>
          <w:szCs w:val="28"/>
        </w:rPr>
        <w:t>- развитие информационных технологий и поддержка высокотехнологичных секторов экономики.</w:t>
      </w:r>
    </w:p>
    <w:p w:rsidR="00472B05" w:rsidRPr="005C46AB" w:rsidRDefault="00472B05" w:rsidP="00AA59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C46AB">
        <w:rPr>
          <w:sz w:val="28"/>
          <w:szCs w:val="28"/>
        </w:rPr>
        <w:t xml:space="preserve">Оба варианта прогноза учитывают создание ТОСЭР Тутаев, однако благоприятный вариант предусматривает выполнение планов по развитию экономики, объему привлеченных инвестиций и созданным новым рабочим местам, предусмотренных трёхсторонним соглашением о создании на территории городского поселения Тутаев Ярославской области территории опережающего социально-экономического развития «Тутаев» от 17.11.2017. </w:t>
      </w:r>
      <w:proofErr w:type="gramEnd"/>
    </w:p>
    <w:p w:rsidR="00233925" w:rsidRPr="005C46AB" w:rsidRDefault="00233925" w:rsidP="00AA593E">
      <w:pPr>
        <w:spacing w:line="276" w:lineRule="auto"/>
        <w:ind w:firstLine="709"/>
        <w:jc w:val="both"/>
        <w:rPr>
          <w:sz w:val="28"/>
          <w:szCs w:val="28"/>
        </w:rPr>
      </w:pPr>
    </w:p>
    <w:p w:rsidR="00233925" w:rsidRPr="005C46AB" w:rsidRDefault="00233925" w:rsidP="00AA593E">
      <w:pPr>
        <w:numPr>
          <w:ilvl w:val="0"/>
          <w:numId w:val="23"/>
        </w:numPr>
        <w:overflowPunct/>
        <w:autoSpaceDE/>
        <w:autoSpaceDN/>
        <w:adjustRightInd/>
        <w:spacing w:before="40" w:after="40" w:line="276" w:lineRule="auto"/>
        <w:ind w:left="786" w:firstLine="709"/>
        <w:jc w:val="both"/>
        <w:textAlignment w:val="auto"/>
        <w:rPr>
          <w:b/>
          <w:sz w:val="28"/>
          <w:szCs w:val="28"/>
        </w:rPr>
      </w:pPr>
      <w:r w:rsidRPr="005C46AB">
        <w:rPr>
          <w:b/>
          <w:sz w:val="28"/>
          <w:szCs w:val="28"/>
        </w:rPr>
        <w:t>Промышленное производство</w:t>
      </w:r>
    </w:p>
    <w:p w:rsidR="00233925" w:rsidRPr="005C46AB" w:rsidRDefault="00233925" w:rsidP="00AA593E">
      <w:pPr>
        <w:spacing w:before="40" w:after="40" w:line="276" w:lineRule="auto"/>
        <w:ind w:firstLine="709"/>
        <w:jc w:val="both"/>
        <w:rPr>
          <w:b/>
          <w:sz w:val="28"/>
          <w:szCs w:val="28"/>
        </w:rPr>
      </w:pPr>
    </w:p>
    <w:p w:rsidR="00233925" w:rsidRPr="005C46AB" w:rsidRDefault="00233925" w:rsidP="00AA59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6AB">
        <w:rPr>
          <w:rFonts w:ascii="Times New Roman" w:hAnsi="Times New Roman"/>
          <w:sz w:val="28"/>
          <w:szCs w:val="28"/>
        </w:rPr>
        <w:t xml:space="preserve">В решении экономических и социальных задач развития экономики Тутаевского района промышленный сектор играет важную роль. </w:t>
      </w:r>
      <w:r w:rsidRPr="005C46AB">
        <w:rPr>
          <w:rFonts w:ascii="Times New Roman" w:hAnsi="Times New Roman" w:cs="Times New Roman"/>
          <w:sz w:val="28"/>
          <w:szCs w:val="28"/>
        </w:rPr>
        <w:t>На 01.0</w:t>
      </w:r>
      <w:r w:rsidR="00380FE8" w:rsidRPr="005C46AB">
        <w:rPr>
          <w:rFonts w:ascii="Times New Roman" w:hAnsi="Times New Roman" w:cs="Times New Roman"/>
          <w:sz w:val="28"/>
          <w:szCs w:val="28"/>
        </w:rPr>
        <w:t>7</w:t>
      </w:r>
      <w:r w:rsidRPr="005C46AB">
        <w:rPr>
          <w:rFonts w:ascii="Times New Roman" w:hAnsi="Times New Roman" w:cs="Times New Roman"/>
          <w:sz w:val="28"/>
          <w:szCs w:val="28"/>
        </w:rPr>
        <w:t>.201</w:t>
      </w:r>
      <w:r w:rsidR="00214331">
        <w:rPr>
          <w:rFonts w:ascii="Times New Roman" w:hAnsi="Times New Roman" w:cs="Times New Roman"/>
          <w:sz w:val="28"/>
          <w:szCs w:val="28"/>
        </w:rPr>
        <w:t>9</w:t>
      </w:r>
      <w:r w:rsidRPr="005C46AB">
        <w:rPr>
          <w:rFonts w:ascii="Times New Roman" w:hAnsi="Times New Roman" w:cs="Times New Roman"/>
          <w:sz w:val="28"/>
          <w:szCs w:val="28"/>
        </w:rPr>
        <w:t xml:space="preserve"> в Тутаевском муниципальном районе зарегистрировано </w:t>
      </w:r>
      <w:r w:rsidR="00405C25">
        <w:rPr>
          <w:rFonts w:ascii="Times New Roman" w:hAnsi="Times New Roman" w:cs="Times New Roman"/>
          <w:sz w:val="28"/>
          <w:szCs w:val="28"/>
        </w:rPr>
        <w:t>1021</w:t>
      </w:r>
      <w:r w:rsidRPr="005C46A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80FE8" w:rsidRPr="005C46AB">
        <w:rPr>
          <w:rFonts w:ascii="Times New Roman" w:hAnsi="Times New Roman" w:cs="Times New Roman"/>
          <w:sz w:val="28"/>
          <w:szCs w:val="28"/>
        </w:rPr>
        <w:t>я</w:t>
      </w:r>
      <w:r w:rsidR="00B45B61" w:rsidRPr="005C46AB">
        <w:rPr>
          <w:rFonts w:ascii="Times New Roman" w:hAnsi="Times New Roman" w:cs="Times New Roman"/>
          <w:sz w:val="28"/>
          <w:szCs w:val="28"/>
        </w:rPr>
        <w:t xml:space="preserve">, </w:t>
      </w:r>
      <w:r w:rsidRPr="005C46A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405C25">
        <w:rPr>
          <w:rFonts w:ascii="Times New Roman" w:hAnsi="Times New Roman" w:cs="Times New Roman"/>
          <w:sz w:val="28"/>
          <w:szCs w:val="28"/>
        </w:rPr>
        <w:t>83</w:t>
      </w:r>
      <w:r w:rsidRPr="005C46A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405C25">
        <w:rPr>
          <w:rFonts w:ascii="Times New Roman" w:hAnsi="Times New Roman" w:cs="Times New Roman"/>
          <w:sz w:val="28"/>
          <w:szCs w:val="28"/>
        </w:rPr>
        <w:t>а</w:t>
      </w:r>
      <w:r w:rsidRPr="005C46AB">
        <w:rPr>
          <w:rFonts w:ascii="Times New Roman" w:hAnsi="Times New Roman" w:cs="Times New Roman"/>
          <w:sz w:val="28"/>
          <w:szCs w:val="28"/>
        </w:rPr>
        <w:t xml:space="preserve"> - частной формы собственности. </w:t>
      </w:r>
      <w:r w:rsidR="00F91210" w:rsidRPr="005C46AB">
        <w:rPr>
          <w:rFonts w:ascii="Times New Roman" w:hAnsi="Times New Roman" w:cs="Times New Roman"/>
          <w:sz w:val="28"/>
          <w:szCs w:val="28"/>
        </w:rPr>
        <w:t>В 201</w:t>
      </w:r>
      <w:r w:rsidR="00214331">
        <w:rPr>
          <w:rFonts w:ascii="Times New Roman" w:hAnsi="Times New Roman" w:cs="Times New Roman"/>
          <w:sz w:val="28"/>
          <w:szCs w:val="28"/>
        </w:rPr>
        <w:t>9</w:t>
      </w:r>
      <w:r w:rsidR="00F91210" w:rsidRPr="005C46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5216">
        <w:rPr>
          <w:rFonts w:ascii="Times New Roman" w:hAnsi="Times New Roman" w:cs="Times New Roman"/>
          <w:sz w:val="28"/>
          <w:szCs w:val="28"/>
        </w:rPr>
        <w:t>уменьшилось</w:t>
      </w:r>
      <w:r w:rsidR="00F91210" w:rsidRPr="005C46AB">
        <w:rPr>
          <w:rFonts w:ascii="Times New Roman" w:hAnsi="Times New Roman" w:cs="Times New Roman"/>
          <w:sz w:val="28"/>
          <w:szCs w:val="28"/>
        </w:rPr>
        <w:t xml:space="preserve"> число промышленных организаций с</w:t>
      </w:r>
      <w:r w:rsidR="00265216">
        <w:rPr>
          <w:rFonts w:ascii="Times New Roman" w:hAnsi="Times New Roman" w:cs="Times New Roman"/>
          <w:sz w:val="28"/>
          <w:szCs w:val="28"/>
        </w:rPr>
        <w:t>о</w:t>
      </w:r>
      <w:r w:rsidR="00F91210" w:rsidRPr="005C46AB">
        <w:rPr>
          <w:rFonts w:ascii="Times New Roman" w:hAnsi="Times New Roman" w:cs="Times New Roman"/>
          <w:sz w:val="28"/>
          <w:szCs w:val="28"/>
        </w:rPr>
        <w:t xml:space="preserve"> 1</w:t>
      </w:r>
      <w:r w:rsidR="00214331">
        <w:rPr>
          <w:rFonts w:ascii="Times New Roman" w:hAnsi="Times New Roman" w:cs="Times New Roman"/>
          <w:sz w:val="28"/>
          <w:szCs w:val="28"/>
        </w:rPr>
        <w:t>86</w:t>
      </w:r>
      <w:r w:rsidR="00F91210" w:rsidRPr="005C46AB">
        <w:rPr>
          <w:rFonts w:ascii="Times New Roman" w:hAnsi="Times New Roman" w:cs="Times New Roman"/>
          <w:sz w:val="28"/>
          <w:szCs w:val="28"/>
        </w:rPr>
        <w:t xml:space="preserve"> до 17</w:t>
      </w:r>
      <w:r w:rsidR="00214331">
        <w:rPr>
          <w:rFonts w:ascii="Times New Roman" w:hAnsi="Times New Roman" w:cs="Times New Roman"/>
          <w:sz w:val="28"/>
          <w:szCs w:val="28"/>
        </w:rPr>
        <w:t>9</w:t>
      </w:r>
      <w:r w:rsidR="00F91210" w:rsidRPr="005C46AB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233925" w:rsidRPr="005C46AB" w:rsidRDefault="00233925" w:rsidP="00AA593E">
      <w:pPr>
        <w:pStyle w:val="af4"/>
        <w:spacing w:line="276" w:lineRule="auto"/>
        <w:rPr>
          <w:color w:val="auto"/>
          <w:sz w:val="28"/>
          <w:szCs w:val="28"/>
        </w:rPr>
      </w:pPr>
      <w:r w:rsidRPr="005C46AB">
        <w:rPr>
          <w:color w:val="auto"/>
          <w:sz w:val="28"/>
          <w:szCs w:val="28"/>
          <w:lang w:eastAsia="ru-RU"/>
        </w:rPr>
        <w:t xml:space="preserve">В настоящее время </w:t>
      </w:r>
      <w:r w:rsidRPr="005C46AB">
        <w:rPr>
          <w:color w:val="auto"/>
          <w:sz w:val="28"/>
          <w:szCs w:val="28"/>
        </w:rPr>
        <w:t xml:space="preserve">промышленность района представлена следующими основными предприятиями: </w:t>
      </w:r>
      <w:proofErr w:type="gramStart"/>
      <w:r w:rsidRPr="005C46AB">
        <w:rPr>
          <w:color w:val="auto"/>
          <w:sz w:val="28"/>
          <w:szCs w:val="28"/>
        </w:rPr>
        <w:t xml:space="preserve">ПАО «Тутаевский моторный завод» – машиностроение (изготовление двигателей, коробок передач и т.п.), ООО «Феникс» - литейное производство и металлообработка, ООО «Тутаевская механическая компания» - металлообработка, ЗАО «Метиз» - изготовление крепежей и метизов, ООО «Промышленные силовые машины» - производство дизельных электростанций, </w:t>
      </w:r>
      <w:r w:rsidRPr="005C46AB">
        <w:rPr>
          <w:bCs/>
          <w:color w:val="auto"/>
          <w:sz w:val="28"/>
          <w:szCs w:val="28"/>
        </w:rPr>
        <w:t>ООО «</w:t>
      </w:r>
      <w:proofErr w:type="spellStart"/>
      <w:r w:rsidRPr="005C46AB">
        <w:rPr>
          <w:bCs/>
          <w:color w:val="auto"/>
          <w:sz w:val="28"/>
          <w:szCs w:val="28"/>
        </w:rPr>
        <w:t>Сааргумми</w:t>
      </w:r>
      <w:proofErr w:type="spellEnd"/>
      <w:r w:rsidRPr="005C46AB">
        <w:rPr>
          <w:bCs/>
          <w:color w:val="auto"/>
          <w:sz w:val="28"/>
          <w:szCs w:val="28"/>
        </w:rPr>
        <w:t xml:space="preserve"> – </w:t>
      </w:r>
      <w:proofErr w:type="spellStart"/>
      <w:r w:rsidRPr="005C46AB">
        <w:rPr>
          <w:bCs/>
          <w:color w:val="auto"/>
          <w:sz w:val="28"/>
          <w:szCs w:val="28"/>
        </w:rPr>
        <w:t>Русланд</w:t>
      </w:r>
      <w:proofErr w:type="spellEnd"/>
      <w:r w:rsidRPr="005C46AB">
        <w:rPr>
          <w:bCs/>
          <w:color w:val="auto"/>
          <w:sz w:val="28"/>
          <w:szCs w:val="28"/>
        </w:rPr>
        <w:t xml:space="preserve">» - </w:t>
      </w:r>
      <w:r w:rsidRPr="005C46AB">
        <w:rPr>
          <w:color w:val="auto"/>
          <w:sz w:val="28"/>
          <w:szCs w:val="28"/>
        </w:rPr>
        <w:t>производство прочих резиновых изделий, ООО «Европейские подъемные машины»  - производство подъёмно-транспортного оборудования</w:t>
      </w:r>
      <w:r w:rsidRPr="005C46AB">
        <w:rPr>
          <w:color w:val="auto"/>
        </w:rPr>
        <w:t>,</w:t>
      </w:r>
      <w:r w:rsidRPr="005C46AB">
        <w:rPr>
          <w:color w:val="auto"/>
          <w:sz w:val="28"/>
          <w:szCs w:val="28"/>
        </w:rPr>
        <w:t xml:space="preserve"> ООО «Маяк» - деревообработка, ООО «ТД «Кант» -  производство спецодежды, ООО «Русская</w:t>
      </w:r>
      <w:proofErr w:type="gramEnd"/>
      <w:r w:rsidRPr="005C46AB">
        <w:rPr>
          <w:color w:val="auto"/>
          <w:sz w:val="28"/>
          <w:szCs w:val="28"/>
        </w:rPr>
        <w:t xml:space="preserve"> </w:t>
      </w:r>
      <w:proofErr w:type="gramStart"/>
      <w:r w:rsidRPr="005C46AB">
        <w:rPr>
          <w:color w:val="auto"/>
          <w:sz w:val="28"/>
          <w:szCs w:val="28"/>
        </w:rPr>
        <w:t xml:space="preserve">дубрава» - деревообработка, ООО «КДК» - деревообработка, </w:t>
      </w:r>
      <w:r w:rsidR="00405C25">
        <w:rPr>
          <w:color w:val="auto"/>
          <w:sz w:val="28"/>
          <w:szCs w:val="28"/>
        </w:rPr>
        <w:t>ОО</w:t>
      </w:r>
      <w:r w:rsidRPr="005C46AB">
        <w:rPr>
          <w:color w:val="auto"/>
          <w:sz w:val="28"/>
          <w:szCs w:val="28"/>
        </w:rPr>
        <w:t>О «</w:t>
      </w:r>
      <w:proofErr w:type="spellStart"/>
      <w:r w:rsidR="00405C25">
        <w:rPr>
          <w:color w:val="auto"/>
          <w:sz w:val="28"/>
          <w:szCs w:val="28"/>
        </w:rPr>
        <w:t>Мясославль</w:t>
      </w:r>
      <w:proofErr w:type="spellEnd"/>
      <w:r w:rsidR="00F82243">
        <w:rPr>
          <w:color w:val="auto"/>
          <w:sz w:val="28"/>
          <w:szCs w:val="28"/>
        </w:rPr>
        <w:t>» - пищевая промышленность</w:t>
      </w:r>
      <w:r w:rsidRPr="005C46AB">
        <w:rPr>
          <w:color w:val="auto"/>
          <w:sz w:val="28"/>
          <w:szCs w:val="28"/>
        </w:rPr>
        <w:t xml:space="preserve"> </w:t>
      </w:r>
      <w:r w:rsidR="00F82243">
        <w:rPr>
          <w:color w:val="auto"/>
          <w:sz w:val="28"/>
          <w:szCs w:val="28"/>
        </w:rPr>
        <w:t>(</w:t>
      </w:r>
      <w:r w:rsidRPr="005C46AB">
        <w:rPr>
          <w:color w:val="auto"/>
          <w:sz w:val="28"/>
          <w:szCs w:val="28"/>
        </w:rPr>
        <w:t>колбасные изделия</w:t>
      </w:r>
      <w:r w:rsidR="00F82243">
        <w:rPr>
          <w:color w:val="auto"/>
          <w:sz w:val="28"/>
          <w:szCs w:val="28"/>
        </w:rPr>
        <w:t>)</w:t>
      </w:r>
      <w:r w:rsidRPr="005C46AB">
        <w:rPr>
          <w:color w:val="auto"/>
          <w:sz w:val="28"/>
          <w:szCs w:val="28"/>
        </w:rPr>
        <w:t xml:space="preserve">, ОАО «ЯНПЗ им. Д.И. </w:t>
      </w:r>
      <w:proofErr w:type="spellStart"/>
      <w:r w:rsidRPr="005C46AB">
        <w:rPr>
          <w:color w:val="auto"/>
          <w:sz w:val="28"/>
          <w:szCs w:val="28"/>
        </w:rPr>
        <w:t>Менделева</w:t>
      </w:r>
      <w:proofErr w:type="spellEnd"/>
      <w:r w:rsidRPr="005C46AB">
        <w:rPr>
          <w:color w:val="auto"/>
          <w:sz w:val="28"/>
          <w:szCs w:val="28"/>
        </w:rPr>
        <w:t xml:space="preserve">» - производство нефтепродуктов, ООО </w:t>
      </w:r>
      <w:r w:rsidRPr="005C46AB">
        <w:rPr>
          <w:color w:val="auto"/>
          <w:sz w:val="28"/>
          <w:szCs w:val="28"/>
        </w:rPr>
        <w:lastRenderedPageBreak/>
        <w:t>«ПФ «Романовская» - производство мяса птицы, яиц, ООО «</w:t>
      </w:r>
      <w:proofErr w:type="spellStart"/>
      <w:r w:rsidRPr="005C46AB">
        <w:rPr>
          <w:color w:val="auto"/>
          <w:sz w:val="28"/>
          <w:szCs w:val="28"/>
        </w:rPr>
        <w:t>Мехсталькомплект</w:t>
      </w:r>
      <w:proofErr w:type="spellEnd"/>
      <w:r w:rsidRPr="005C46AB">
        <w:rPr>
          <w:color w:val="auto"/>
          <w:sz w:val="28"/>
          <w:szCs w:val="28"/>
        </w:rPr>
        <w:t>» - изготовление комплектующих и механизмов для мебели,  ООО «Ярославская овчинно-меховая фабрика» - производство одежды из меха и кожи, ООО «МК «Фабрика» - производство мебели, ООО «</w:t>
      </w:r>
      <w:proofErr w:type="spellStart"/>
      <w:r w:rsidRPr="005C46AB">
        <w:rPr>
          <w:color w:val="auto"/>
          <w:sz w:val="28"/>
          <w:szCs w:val="28"/>
        </w:rPr>
        <w:t>Оптторг</w:t>
      </w:r>
      <w:proofErr w:type="spellEnd"/>
      <w:r w:rsidRPr="005C46AB">
        <w:rPr>
          <w:color w:val="auto"/>
          <w:sz w:val="28"/>
          <w:szCs w:val="28"/>
        </w:rPr>
        <w:t>» - швейное производство, ООО «</w:t>
      </w:r>
      <w:proofErr w:type="spellStart"/>
      <w:r w:rsidRPr="005C46AB">
        <w:rPr>
          <w:color w:val="auto"/>
          <w:sz w:val="28"/>
          <w:szCs w:val="28"/>
        </w:rPr>
        <w:t>Италмас</w:t>
      </w:r>
      <w:proofErr w:type="spellEnd"/>
      <w:r w:rsidRPr="005C46AB">
        <w:rPr>
          <w:color w:val="auto"/>
          <w:sz w:val="28"/>
          <w:szCs w:val="28"/>
        </w:rPr>
        <w:t xml:space="preserve">» - производство металлических изделий, </w:t>
      </w:r>
      <w:proofErr w:type="spellStart"/>
      <w:r w:rsidRPr="005C46AB">
        <w:rPr>
          <w:color w:val="auto"/>
          <w:sz w:val="28"/>
          <w:szCs w:val="28"/>
        </w:rPr>
        <w:t>колоколитейное</w:t>
      </w:r>
      <w:proofErr w:type="spellEnd"/>
      <w:r w:rsidRPr="005C46AB">
        <w:rPr>
          <w:color w:val="auto"/>
          <w:sz w:val="28"/>
          <w:szCs w:val="28"/>
        </w:rPr>
        <w:t xml:space="preserve"> производство</w:t>
      </w:r>
      <w:proofErr w:type="gramEnd"/>
      <w:r w:rsidRPr="005C46AB">
        <w:rPr>
          <w:color w:val="auto"/>
          <w:sz w:val="28"/>
          <w:szCs w:val="28"/>
        </w:rPr>
        <w:t>,  ООО «Романовский продукт» - пивоваренная промышленность (пиво, квас), ООО «</w:t>
      </w:r>
      <w:proofErr w:type="spellStart"/>
      <w:r w:rsidRPr="005C46AB">
        <w:rPr>
          <w:color w:val="auto"/>
          <w:sz w:val="28"/>
          <w:szCs w:val="28"/>
        </w:rPr>
        <w:t>Винтаж</w:t>
      </w:r>
      <w:proofErr w:type="spellEnd"/>
      <w:r w:rsidRPr="005C46AB">
        <w:rPr>
          <w:color w:val="auto"/>
          <w:sz w:val="28"/>
          <w:szCs w:val="28"/>
        </w:rPr>
        <w:t>» - производство пищевых продуктов, включая напитки, ООО «Компания Дизель» - производство дизельных электростанций, ООО «Поли Пак» - производство резиновых и пластмассовых изделий, и др.</w:t>
      </w:r>
    </w:p>
    <w:p w:rsidR="00F82243" w:rsidRDefault="00F37AD3" w:rsidP="00AA593E">
      <w:pPr>
        <w:pStyle w:val="af4"/>
        <w:spacing w:line="276" w:lineRule="auto"/>
        <w:rPr>
          <w:color w:val="auto"/>
          <w:sz w:val="28"/>
          <w:szCs w:val="28"/>
        </w:rPr>
      </w:pPr>
      <w:r w:rsidRPr="005C46AB">
        <w:rPr>
          <w:sz w:val="28"/>
          <w:szCs w:val="28"/>
        </w:rPr>
        <w:t>В последние годы экономика района име</w:t>
      </w:r>
      <w:r w:rsidR="00F82243">
        <w:rPr>
          <w:sz w:val="28"/>
          <w:szCs w:val="28"/>
        </w:rPr>
        <w:t>ла</w:t>
      </w:r>
      <w:r w:rsidRPr="005C46AB">
        <w:rPr>
          <w:sz w:val="28"/>
          <w:szCs w:val="28"/>
        </w:rPr>
        <w:t xml:space="preserve"> отрицательную динамику развития: объем отгруженных товаров собственного производства, выполненных работ и услуг собственными силами сократился с 7,95 млрд. руб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в 2015 году до 6,9 млрд. руб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в 2016 году. В 2017 году ситуация стабилизировалась, возобновлена деятельность ЯНПЗ им. Менделеева, ПАО «ТМЗ» увеличило объем производства, открыто новое предприятие по пошиву одежды – ООО «ТД «Кант», что привело к  увеличению объема отгрузки товаров (работ, услуг) организаций промышленного комплекса Тутаевского муниципального района на 1 процент по сравнению с предыдущим годом. </w:t>
      </w:r>
      <w:proofErr w:type="gramStart"/>
      <w:r w:rsidR="00F82243">
        <w:rPr>
          <w:sz w:val="28"/>
          <w:szCs w:val="28"/>
        </w:rPr>
        <w:t xml:space="preserve">В 2017 году городское поселение Тутаев получило статус территории опережающего социально-экономического развития, в 2018 году </w:t>
      </w:r>
      <w:r w:rsidR="00F82243" w:rsidRPr="005C46AB">
        <w:rPr>
          <w:color w:val="auto"/>
          <w:sz w:val="28"/>
          <w:szCs w:val="28"/>
        </w:rPr>
        <w:t>два предприятия получили статус резидента ТОСЭР Тутаев и начали реализацию своих инвестиционных проектов</w:t>
      </w:r>
      <w:r w:rsidR="006267E1">
        <w:rPr>
          <w:color w:val="auto"/>
          <w:sz w:val="28"/>
          <w:szCs w:val="28"/>
        </w:rPr>
        <w:t>, что обеспечило существенный рост объемов отгрузки товаров собственного производства, выполненных работ и услуг в секторе «обрабатывающее производство»</w:t>
      </w:r>
      <w:r w:rsidR="00EC11A3">
        <w:rPr>
          <w:color w:val="auto"/>
          <w:sz w:val="28"/>
          <w:szCs w:val="28"/>
        </w:rPr>
        <w:t xml:space="preserve"> - на 21 процент по сравнению с предыдущим годом.</w:t>
      </w:r>
      <w:proofErr w:type="gramEnd"/>
      <w:r w:rsidR="00EC11A3">
        <w:rPr>
          <w:color w:val="auto"/>
          <w:sz w:val="28"/>
          <w:szCs w:val="28"/>
        </w:rPr>
        <w:t xml:space="preserve"> </w:t>
      </w:r>
      <w:proofErr w:type="gramStart"/>
      <w:r w:rsidR="00EC11A3">
        <w:rPr>
          <w:color w:val="auto"/>
          <w:sz w:val="28"/>
          <w:szCs w:val="28"/>
        </w:rPr>
        <w:t>По итогам первого полугодия 2019 года наблюдается снижение объемов отгрузки</w:t>
      </w:r>
      <w:r w:rsidR="0051380C">
        <w:rPr>
          <w:color w:val="auto"/>
          <w:sz w:val="28"/>
          <w:szCs w:val="28"/>
        </w:rPr>
        <w:t xml:space="preserve"> в секторе «обрабатывающее производство»</w:t>
      </w:r>
      <w:r w:rsidR="00E51045">
        <w:rPr>
          <w:color w:val="auto"/>
          <w:sz w:val="28"/>
          <w:szCs w:val="28"/>
        </w:rPr>
        <w:t>, обусловленное, главным образом, остановкой одного из крупных предприятий района (ЗАО «Единство»)</w:t>
      </w:r>
      <w:r w:rsidR="0051380C">
        <w:rPr>
          <w:color w:val="auto"/>
          <w:sz w:val="28"/>
          <w:szCs w:val="28"/>
        </w:rPr>
        <w:t xml:space="preserve"> -</w:t>
      </w:r>
      <w:r w:rsidR="00EC11A3">
        <w:rPr>
          <w:color w:val="auto"/>
          <w:sz w:val="28"/>
          <w:szCs w:val="28"/>
        </w:rPr>
        <w:t xml:space="preserve"> данный показатель составил 2925,8 млн. руб.</w:t>
      </w:r>
      <w:r w:rsidR="0051380C">
        <w:rPr>
          <w:color w:val="auto"/>
          <w:sz w:val="28"/>
          <w:szCs w:val="28"/>
        </w:rPr>
        <w:t>, и одновременно увеличение объемов отгрузки в секторе «обеспечение электрической энергией, газом, паром, кондиционирование воздуха» -  показатель за первое полугодие 2019 года превысил годовое значение по предыдущему году и составил 406,3</w:t>
      </w:r>
      <w:proofErr w:type="gramEnd"/>
      <w:r w:rsidR="0051380C">
        <w:rPr>
          <w:color w:val="auto"/>
          <w:sz w:val="28"/>
          <w:szCs w:val="28"/>
        </w:rPr>
        <w:t xml:space="preserve"> млн. руб. В целом на 2019 год </w:t>
      </w:r>
      <w:r w:rsidR="009E024C">
        <w:rPr>
          <w:color w:val="auto"/>
          <w:sz w:val="28"/>
          <w:szCs w:val="28"/>
        </w:rPr>
        <w:t>прогнозируется</w:t>
      </w:r>
      <w:r w:rsidR="0051380C">
        <w:rPr>
          <w:color w:val="auto"/>
          <w:sz w:val="28"/>
          <w:szCs w:val="28"/>
        </w:rPr>
        <w:t xml:space="preserve"> </w:t>
      </w:r>
      <w:r w:rsidR="009E024C">
        <w:rPr>
          <w:color w:val="auto"/>
          <w:sz w:val="28"/>
          <w:szCs w:val="28"/>
        </w:rPr>
        <w:t xml:space="preserve">объем </w:t>
      </w:r>
      <w:r w:rsidR="00B43E0B">
        <w:rPr>
          <w:color w:val="auto"/>
          <w:sz w:val="28"/>
          <w:szCs w:val="28"/>
        </w:rPr>
        <w:t xml:space="preserve">промышленного производства </w:t>
      </w:r>
      <w:r w:rsidR="009E024C">
        <w:rPr>
          <w:color w:val="auto"/>
          <w:sz w:val="28"/>
          <w:szCs w:val="28"/>
        </w:rPr>
        <w:t xml:space="preserve">в объеме </w:t>
      </w:r>
      <w:r w:rsidR="00B43E0B">
        <w:rPr>
          <w:color w:val="auto"/>
          <w:sz w:val="28"/>
          <w:szCs w:val="28"/>
        </w:rPr>
        <w:t xml:space="preserve">7973,2 млн. руб., что на 4,7 процента ниже уровня предыдущего года. В последующие периоды прогнозируется увеличение объемов промышленного производства: согласно консервативному варианту  - от 3,4 до 4,4 процента в год и согласно благоприятному варианту прогноза – от 6 до 9,8 процента в год. При благоприятном варианте прогноза ожидается, что объем промышленного производства по Тутаевскому району составит в 2022 году не менее 10031,6 млн. руб., что на 20 процентов </w:t>
      </w:r>
      <w:r w:rsidR="00526135">
        <w:rPr>
          <w:color w:val="auto"/>
          <w:sz w:val="28"/>
          <w:szCs w:val="28"/>
        </w:rPr>
        <w:t xml:space="preserve">больше уровня 2018 года. В последующие периоды, не рассматриваемые в данном прогнозе, ожидается резкое увеличение объемов отгрузки в секторе «обрабатывающее производство», что обусловлено запуском вновь открываемых производств резидентов ТОСЭР Тутаев. </w:t>
      </w:r>
    </w:p>
    <w:p w:rsidR="006267E1" w:rsidRDefault="00526135" w:rsidP="00AA593E">
      <w:pPr>
        <w:pStyle w:val="af4"/>
        <w:spacing w:line="276" w:lineRule="auto"/>
        <w:rPr>
          <w:color w:val="auto"/>
          <w:sz w:val="28"/>
          <w:szCs w:val="28"/>
        </w:rPr>
      </w:pPr>
      <w:r w:rsidRPr="00526135">
        <w:rPr>
          <w:color w:val="auto"/>
          <w:sz w:val="28"/>
          <w:szCs w:val="28"/>
        </w:rPr>
        <w:lastRenderedPageBreak/>
        <w:t xml:space="preserve">На момент подготовки </w:t>
      </w:r>
      <w:r w:rsidRPr="00526135">
        <w:rPr>
          <w:snapToGrid w:val="0"/>
          <w:sz w:val="28"/>
          <w:szCs w:val="28"/>
        </w:rPr>
        <w:t xml:space="preserve">уточненного </w:t>
      </w:r>
      <w:r w:rsidRPr="00526135">
        <w:rPr>
          <w:sz w:val="28"/>
          <w:szCs w:val="28"/>
        </w:rPr>
        <w:t>прогноза социально-экономического развития Тутаевского муниципального района на 2020 г. и плановый период  2021-2022 гг.</w:t>
      </w:r>
      <w:r>
        <w:rPr>
          <w:sz w:val="28"/>
          <w:szCs w:val="28"/>
        </w:rPr>
        <w:t xml:space="preserve"> статус резидента </w:t>
      </w:r>
      <w:r>
        <w:rPr>
          <w:color w:val="auto"/>
          <w:sz w:val="28"/>
          <w:szCs w:val="28"/>
        </w:rPr>
        <w:t xml:space="preserve">ТОСЭР Тутаев получили 9 предприятий. </w:t>
      </w:r>
    </w:p>
    <w:p w:rsidR="00526135" w:rsidRDefault="00526135" w:rsidP="00AA593E">
      <w:pPr>
        <w:pStyle w:val="af4"/>
        <w:spacing w:line="276" w:lineRule="auto"/>
        <w:jc w:val="center"/>
        <w:rPr>
          <w:color w:val="auto"/>
          <w:sz w:val="28"/>
          <w:szCs w:val="28"/>
        </w:rPr>
      </w:pPr>
    </w:p>
    <w:p w:rsidR="00526135" w:rsidRDefault="00526135" w:rsidP="003866FC">
      <w:pPr>
        <w:pStyle w:val="af4"/>
        <w:spacing w:line="276" w:lineRule="auto"/>
        <w:ind w:firstLine="0"/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Резиденты </w:t>
      </w:r>
      <w:r w:rsidRPr="005C46AB">
        <w:rPr>
          <w:sz w:val="28"/>
          <w:szCs w:val="28"/>
        </w:rPr>
        <w:t>территории опережающего социально-экономического развития «Тутаев»</w:t>
      </w:r>
    </w:p>
    <w:p w:rsidR="00526135" w:rsidRDefault="00526135" w:rsidP="003866FC">
      <w:pPr>
        <w:pStyle w:val="af4"/>
        <w:spacing w:line="276" w:lineRule="auto"/>
        <w:ind w:firstLine="0"/>
        <w:jc w:val="center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2211"/>
        <w:gridCol w:w="3200"/>
        <w:gridCol w:w="1344"/>
        <w:gridCol w:w="1134"/>
        <w:gridCol w:w="1976"/>
      </w:tblGrid>
      <w:tr w:rsidR="00F611C6" w:rsidRPr="002C6B81" w:rsidTr="003866FC">
        <w:trPr>
          <w:trHeight w:val="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611C6" w:rsidRPr="002C6B81" w:rsidRDefault="00F611C6" w:rsidP="003866FC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611C6" w:rsidRPr="002C6B81" w:rsidRDefault="00F611C6" w:rsidP="003866FC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611C6" w:rsidRPr="002C6B81" w:rsidRDefault="00F611C6" w:rsidP="003866FC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Плановые показатели по проекту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611C6" w:rsidRPr="002C6B81" w:rsidRDefault="00F611C6" w:rsidP="003866FC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Дата внесения в реестр резидентов</w:t>
            </w:r>
          </w:p>
        </w:tc>
      </w:tr>
      <w:tr w:rsidR="00F611C6" w:rsidRPr="002C6B81" w:rsidTr="00F611C6">
        <w:trPr>
          <w:trHeight w:val="97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Инвестиции, млн.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2C6B81">
              <w:rPr>
                <w:bCs/>
                <w:color w:val="000000"/>
                <w:sz w:val="28"/>
                <w:szCs w:val="28"/>
              </w:rPr>
              <w:t>Рабочие места, ед.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26135" w:rsidRPr="002C6B81" w:rsidTr="00526135">
        <w:trPr>
          <w:trHeight w:val="17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sz w:val="28"/>
                <w:szCs w:val="28"/>
              </w:rPr>
            </w:pPr>
            <w:r w:rsidRPr="002C6B81">
              <w:rPr>
                <w:iCs/>
                <w:sz w:val="28"/>
                <w:szCs w:val="28"/>
              </w:rPr>
              <w:t>ООО «СПТК А</w:t>
            </w:r>
            <w:r w:rsidR="00F611C6" w:rsidRPr="002C6B81">
              <w:rPr>
                <w:iCs/>
                <w:sz w:val="28"/>
                <w:szCs w:val="28"/>
              </w:rPr>
              <w:t>РМ</w:t>
            </w:r>
            <w:r w:rsidRPr="002C6B81">
              <w:rPr>
                <w:iCs/>
                <w:sz w:val="28"/>
                <w:szCs w:val="28"/>
              </w:rPr>
              <w:t>ТТ»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Производство крепежных изделий и запасных частей для многоцелевого тягача легко бронированного (МТ-ЛБ)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24.08.2018</w:t>
            </w:r>
          </w:p>
        </w:tc>
      </w:tr>
      <w:tr w:rsidR="00526135" w:rsidRPr="002C6B81" w:rsidTr="00526135">
        <w:trPr>
          <w:trHeight w:val="13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sz w:val="28"/>
                <w:szCs w:val="28"/>
              </w:rPr>
            </w:pPr>
            <w:r w:rsidRPr="002C6B81">
              <w:rPr>
                <w:iCs/>
                <w:sz w:val="28"/>
                <w:szCs w:val="28"/>
              </w:rPr>
              <w:t xml:space="preserve"> ООО «ЗАВОД ВОЛГА ПОЛИМЕР»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after="280"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Производство ленты упаковочной полипропиленовой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31.08.2018</w:t>
            </w:r>
          </w:p>
        </w:tc>
      </w:tr>
      <w:tr w:rsidR="00526135" w:rsidRPr="002C6B81" w:rsidTr="00526135">
        <w:trPr>
          <w:trHeight w:val="19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sz w:val="28"/>
                <w:szCs w:val="28"/>
              </w:rPr>
            </w:pPr>
            <w:r w:rsidRPr="002C6B81">
              <w:rPr>
                <w:iCs/>
                <w:sz w:val="28"/>
                <w:szCs w:val="28"/>
              </w:rPr>
              <w:t>ООО "Передовая энергетика"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Строительство завода по производству автономных альтернативных источников энергоснабжения в городе Тутаев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29.03.2019</w:t>
            </w:r>
          </w:p>
        </w:tc>
      </w:tr>
      <w:tr w:rsidR="00526135" w:rsidRPr="002C6B81" w:rsidTr="00526135">
        <w:trPr>
          <w:trHeight w:val="26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sz w:val="28"/>
                <w:szCs w:val="28"/>
              </w:rPr>
            </w:pPr>
            <w:r w:rsidRPr="002C6B81">
              <w:rPr>
                <w:iCs/>
                <w:sz w:val="28"/>
                <w:szCs w:val="28"/>
              </w:rPr>
              <w:t xml:space="preserve">ООО "Интеллект-М" 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 xml:space="preserve">Производство мебели для школ и детских садов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29.03.2019</w:t>
            </w:r>
          </w:p>
        </w:tc>
      </w:tr>
      <w:tr w:rsidR="00526135" w:rsidRPr="002C6B81" w:rsidTr="00526135">
        <w:trPr>
          <w:trHeight w:val="22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sz w:val="28"/>
                <w:szCs w:val="28"/>
              </w:rPr>
            </w:pPr>
            <w:r w:rsidRPr="002C6B81">
              <w:rPr>
                <w:iCs/>
                <w:sz w:val="28"/>
                <w:szCs w:val="28"/>
              </w:rPr>
              <w:t>ООО "</w:t>
            </w:r>
            <w:proofErr w:type="spellStart"/>
            <w:r w:rsidRPr="002C6B81">
              <w:rPr>
                <w:iCs/>
                <w:sz w:val="28"/>
                <w:szCs w:val="28"/>
              </w:rPr>
              <w:t>Главсорбент</w:t>
            </w:r>
            <w:proofErr w:type="spellEnd"/>
            <w:r w:rsidRPr="002C6B81">
              <w:rPr>
                <w:iCs/>
                <w:sz w:val="28"/>
                <w:szCs w:val="28"/>
              </w:rPr>
              <w:t>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 xml:space="preserve">Создание и развитие завода по производству </w:t>
            </w:r>
            <w:proofErr w:type="spellStart"/>
            <w:r w:rsidRPr="002C6B81">
              <w:rPr>
                <w:color w:val="000000"/>
                <w:sz w:val="28"/>
                <w:szCs w:val="28"/>
              </w:rPr>
              <w:t>влагопоглотителей</w:t>
            </w:r>
            <w:proofErr w:type="spellEnd"/>
            <w:r w:rsidRPr="002C6B81">
              <w:rPr>
                <w:color w:val="000000"/>
                <w:sz w:val="28"/>
                <w:szCs w:val="28"/>
              </w:rPr>
              <w:t xml:space="preserve"> для оконных стеклопакетов в ГП Тутаев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29.03.2019</w:t>
            </w:r>
          </w:p>
        </w:tc>
      </w:tr>
      <w:tr w:rsidR="00526135" w:rsidRPr="002C6B81" w:rsidTr="00526135">
        <w:trPr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2C6B81">
              <w:rPr>
                <w:iCs/>
                <w:color w:val="000000"/>
                <w:sz w:val="28"/>
                <w:szCs w:val="28"/>
              </w:rPr>
              <w:t>ООО "Феникс +"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Организация швейного производства на территории опережающего развития в г. Тутаев, Ярославской области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10.07.2019</w:t>
            </w:r>
          </w:p>
        </w:tc>
      </w:tr>
      <w:tr w:rsidR="00526135" w:rsidRPr="002C6B81" w:rsidTr="00F611C6">
        <w:trPr>
          <w:trHeight w:val="112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2C6B81">
              <w:rPr>
                <w:iCs/>
                <w:color w:val="000000"/>
                <w:sz w:val="28"/>
                <w:szCs w:val="28"/>
              </w:rPr>
              <w:t>ООО "</w:t>
            </w:r>
            <w:proofErr w:type="spellStart"/>
            <w:r w:rsidRPr="002C6B81">
              <w:rPr>
                <w:iCs/>
                <w:color w:val="000000"/>
                <w:sz w:val="28"/>
                <w:szCs w:val="28"/>
              </w:rPr>
              <w:t>Айсберри</w:t>
            </w:r>
            <w:proofErr w:type="spellEnd"/>
            <w:r w:rsidRPr="002C6B81">
              <w:rPr>
                <w:iCs/>
                <w:color w:val="000000"/>
                <w:sz w:val="28"/>
                <w:szCs w:val="28"/>
              </w:rPr>
              <w:t xml:space="preserve"> ФМ"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Фабрика по производству мороженого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1045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5" w:rsidRPr="002C6B81" w:rsidRDefault="006423DD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19.09.2019</w:t>
            </w:r>
          </w:p>
        </w:tc>
      </w:tr>
      <w:tr w:rsidR="00526135" w:rsidRPr="002C6B81" w:rsidTr="00F611C6">
        <w:trPr>
          <w:trHeight w:val="18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2C6B81">
              <w:rPr>
                <w:iCs/>
                <w:color w:val="000000"/>
                <w:sz w:val="28"/>
                <w:szCs w:val="28"/>
              </w:rPr>
              <w:t xml:space="preserve">ООО "ПСМ </w:t>
            </w:r>
            <w:proofErr w:type="spellStart"/>
            <w:r w:rsidRPr="002C6B81">
              <w:rPr>
                <w:iCs/>
                <w:color w:val="000000"/>
                <w:sz w:val="28"/>
                <w:szCs w:val="28"/>
              </w:rPr>
              <w:t>Прайм</w:t>
            </w:r>
            <w:proofErr w:type="spellEnd"/>
            <w:r w:rsidRPr="002C6B81">
              <w:rPr>
                <w:iCs/>
                <w:color w:val="000000"/>
                <w:sz w:val="28"/>
                <w:szCs w:val="28"/>
              </w:rPr>
              <w:t>"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 xml:space="preserve">Организация производства </w:t>
            </w:r>
            <w:proofErr w:type="spellStart"/>
            <w:r w:rsidRPr="002C6B81">
              <w:rPr>
                <w:color w:val="000000"/>
                <w:sz w:val="28"/>
                <w:szCs w:val="28"/>
              </w:rPr>
              <w:t>блочно</w:t>
            </w:r>
            <w:proofErr w:type="spellEnd"/>
            <w:r w:rsidRPr="002C6B81">
              <w:rPr>
                <w:color w:val="000000"/>
                <w:sz w:val="28"/>
                <w:szCs w:val="28"/>
              </w:rPr>
              <w:t>-комплектных электростанций большой мощности в г. Тутаеве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135" w:rsidRPr="002C6B81" w:rsidRDefault="00526135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135" w:rsidRPr="002C6B81" w:rsidRDefault="006423DD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19.09.2019</w:t>
            </w:r>
          </w:p>
        </w:tc>
      </w:tr>
      <w:tr w:rsidR="00F611C6" w:rsidRPr="002C6B81" w:rsidTr="00F611C6">
        <w:trPr>
          <w:trHeight w:val="18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C6" w:rsidRPr="002C6B81" w:rsidRDefault="00F611C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2C6B81">
              <w:rPr>
                <w:iCs/>
                <w:color w:val="000000"/>
                <w:sz w:val="28"/>
                <w:szCs w:val="28"/>
              </w:rPr>
              <w:t xml:space="preserve">ООО «КАМАЗ </w:t>
            </w:r>
            <w:r w:rsidR="008D78F0" w:rsidRPr="002C6B81">
              <w:rPr>
                <w:iCs/>
                <w:color w:val="000000"/>
                <w:sz w:val="28"/>
                <w:szCs w:val="28"/>
              </w:rPr>
              <w:t>–</w:t>
            </w:r>
            <w:r w:rsidRPr="002C6B81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8D78F0" w:rsidRPr="002C6B81">
              <w:rPr>
                <w:iCs/>
                <w:color w:val="000000"/>
                <w:sz w:val="28"/>
                <w:szCs w:val="28"/>
              </w:rPr>
              <w:t>ВЕТЧАЙ»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1C6" w:rsidRPr="002C6B81" w:rsidRDefault="008D78F0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 xml:space="preserve">Организация производства тяжелых двигателей в городском поселении Тутаев Ярославской области»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1C6" w:rsidRPr="002C6B81" w:rsidRDefault="00CD599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1C6" w:rsidRPr="002C6B81" w:rsidRDefault="00CD5996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C6" w:rsidRPr="002C6B81" w:rsidRDefault="008D78F0" w:rsidP="003866F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2C6B81">
              <w:rPr>
                <w:color w:val="000000"/>
                <w:sz w:val="28"/>
                <w:szCs w:val="28"/>
              </w:rPr>
              <w:t>22.10.2019</w:t>
            </w:r>
          </w:p>
        </w:tc>
      </w:tr>
    </w:tbl>
    <w:p w:rsidR="00526135" w:rsidRPr="00526135" w:rsidRDefault="00526135" w:rsidP="003866FC">
      <w:pPr>
        <w:pStyle w:val="af4"/>
        <w:spacing w:line="276" w:lineRule="auto"/>
        <w:ind w:firstLine="0"/>
        <w:jc w:val="center"/>
        <w:rPr>
          <w:color w:val="auto"/>
          <w:sz w:val="28"/>
          <w:szCs w:val="28"/>
        </w:rPr>
      </w:pPr>
    </w:p>
    <w:p w:rsidR="00233925" w:rsidRPr="005C46AB" w:rsidRDefault="00233925" w:rsidP="00AA593E">
      <w:pPr>
        <w:pStyle w:val="af4"/>
        <w:spacing w:line="276" w:lineRule="auto"/>
        <w:rPr>
          <w:color w:val="auto"/>
          <w:sz w:val="28"/>
          <w:szCs w:val="28"/>
        </w:rPr>
      </w:pPr>
      <w:r w:rsidRPr="005C46AB">
        <w:rPr>
          <w:color w:val="auto"/>
          <w:sz w:val="28"/>
          <w:szCs w:val="28"/>
        </w:rPr>
        <w:t>ПАО «Тутаевский моторный завод» - в прошлом градообразующее предприятие и сегодня остается самым крупным предприятием города. Тутаевским моторным заводом разработана и реализуется программа стратегического развития на период до 2020 года, предусматривающая постепенное наращивание объемов производства.</w:t>
      </w:r>
      <w:r w:rsidR="00615681">
        <w:rPr>
          <w:color w:val="auto"/>
          <w:sz w:val="28"/>
          <w:szCs w:val="28"/>
        </w:rPr>
        <w:t xml:space="preserve"> По итогам 9 мес. 2019 года предприятием отгружено товаров собственного производства, выполненных работ и услуг на 2279,5 млн. руб., степень загрузки производственных мощностей составляет 75 процентов. На момент подготовки прогноза численность работников </w:t>
      </w:r>
      <w:r w:rsidR="00615681" w:rsidRPr="005C46AB">
        <w:rPr>
          <w:color w:val="auto"/>
          <w:sz w:val="28"/>
          <w:szCs w:val="28"/>
        </w:rPr>
        <w:t>ПАО «Тутаевский моторный завод»</w:t>
      </w:r>
      <w:r w:rsidR="00615681">
        <w:rPr>
          <w:color w:val="auto"/>
          <w:sz w:val="28"/>
          <w:szCs w:val="28"/>
        </w:rPr>
        <w:t xml:space="preserve"> составляет 1443 чел. </w:t>
      </w:r>
    </w:p>
    <w:p w:rsidR="00233925" w:rsidRPr="005C46AB" w:rsidRDefault="00233925" w:rsidP="00AA59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925" w:rsidRPr="005C46AB" w:rsidRDefault="00233925" w:rsidP="00AA593E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86" w:firstLine="709"/>
        <w:jc w:val="both"/>
        <w:textAlignment w:val="auto"/>
        <w:rPr>
          <w:b/>
          <w:sz w:val="28"/>
          <w:szCs w:val="28"/>
        </w:rPr>
      </w:pPr>
      <w:r w:rsidRPr="005C46AB">
        <w:rPr>
          <w:b/>
          <w:sz w:val="28"/>
          <w:szCs w:val="28"/>
        </w:rPr>
        <w:t xml:space="preserve">Сельское хозяйство  </w:t>
      </w:r>
    </w:p>
    <w:p w:rsidR="00233925" w:rsidRPr="005C46AB" w:rsidRDefault="00233925" w:rsidP="00AA593E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33925" w:rsidRDefault="00233925" w:rsidP="00AA593E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По предварительным данным объем </w:t>
      </w:r>
      <w:r w:rsidR="00AA593E">
        <w:rPr>
          <w:sz w:val="28"/>
          <w:szCs w:val="28"/>
        </w:rPr>
        <w:t xml:space="preserve">отгруженных товаров собственного производства по сектору «сельское хозяйство» </w:t>
      </w:r>
      <w:r w:rsidRPr="005C46AB">
        <w:rPr>
          <w:sz w:val="28"/>
          <w:szCs w:val="28"/>
        </w:rPr>
        <w:t>в 201</w:t>
      </w:r>
      <w:r w:rsidR="00AA593E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составит </w:t>
      </w:r>
      <w:r w:rsidR="00AA593E">
        <w:rPr>
          <w:sz w:val="28"/>
          <w:szCs w:val="28"/>
        </w:rPr>
        <w:t>804</w:t>
      </w:r>
      <w:r w:rsidRPr="005C46AB">
        <w:rPr>
          <w:sz w:val="28"/>
          <w:szCs w:val="28"/>
        </w:rPr>
        <w:t xml:space="preserve"> млн. руб</w:t>
      </w:r>
      <w:r w:rsidR="00AA593E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, </w:t>
      </w:r>
      <w:r w:rsidRPr="005C46AB">
        <w:rPr>
          <w:sz w:val="28"/>
          <w:szCs w:val="28"/>
        </w:rPr>
        <w:lastRenderedPageBreak/>
        <w:t>что соответствует уровню 201</w:t>
      </w:r>
      <w:r w:rsidR="00AA593E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года. Большая часть производимой в районе сельхозпродукции – продукция животноводства и птицеводства. Из наиболее крупных предприятий следует отметить ООО ПФ «Романовская» (производство яиц и мяса курицы), СПК «Богдановка» (производство молока, мяса), СПК «Приволжье» (производство молока, мяса).</w:t>
      </w:r>
    </w:p>
    <w:p w:rsidR="00233925" w:rsidRDefault="00233925" w:rsidP="00AA593E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В ближайшие годы в целом по району прогнозируются благоприятные тенденции развития сельскохозяйственного сектора экономики, ожидается небольшой, но стабильный рост показателей развития в данном секторе. Повышение </w:t>
      </w:r>
      <w:proofErr w:type="spellStart"/>
      <w:r w:rsidRPr="005C46AB">
        <w:rPr>
          <w:sz w:val="28"/>
          <w:szCs w:val="28"/>
        </w:rPr>
        <w:t>сельхозпоказателей</w:t>
      </w:r>
      <w:proofErr w:type="spellEnd"/>
      <w:r w:rsidRPr="005C46AB">
        <w:rPr>
          <w:sz w:val="28"/>
          <w:szCs w:val="28"/>
        </w:rPr>
        <w:t xml:space="preserve"> планируется достигнуть в основном за счёт увеличения продуктивности сельскохозяйственных животных и птицы, а также повышения урожайности сельскохозяйственных культур. В среднем по всем категориям хозяйств ежегодные темпы прироста сельхозпроизводства в 20</w:t>
      </w:r>
      <w:r w:rsidR="00AA593E">
        <w:rPr>
          <w:sz w:val="28"/>
          <w:szCs w:val="28"/>
        </w:rPr>
        <w:t>20</w:t>
      </w:r>
      <w:r w:rsidRPr="005C46AB">
        <w:rPr>
          <w:sz w:val="28"/>
          <w:szCs w:val="28"/>
        </w:rPr>
        <w:t xml:space="preserve"> - 20</w:t>
      </w:r>
      <w:r w:rsidR="00DF1FF2" w:rsidRPr="005C46AB">
        <w:rPr>
          <w:sz w:val="28"/>
          <w:szCs w:val="28"/>
        </w:rPr>
        <w:t>2</w:t>
      </w:r>
      <w:r w:rsidR="00AA593E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годы предусматриваются в размере 0,</w:t>
      </w:r>
      <w:r w:rsidR="00AA593E">
        <w:rPr>
          <w:sz w:val="28"/>
          <w:szCs w:val="28"/>
        </w:rPr>
        <w:t xml:space="preserve">5 процента </w:t>
      </w:r>
      <w:r w:rsidRPr="005C46AB">
        <w:rPr>
          <w:sz w:val="28"/>
          <w:szCs w:val="28"/>
        </w:rPr>
        <w:t>со</w:t>
      </w:r>
      <w:r w:rsidR="00AA593E">
        <w:rPr>
          <w:sz w:val="28"/>
          <w:szCs w:val="28"/>
        </w:rPr>
        <w:t>гласно консервативному варианту</w:t>
      </w:r>
      <w:r w:rsidRPr="005C46AB">
        <w:rPr>
          <w:sz w:val="28"/>
          <w:szCs w:val="28"/>
        </w:rPr>
        <w:t xml:space="preserve"> и 1,</w:t>
      </w:r>
      <w:r w:rsidR="00AA593E">
        <w:rPr>
          <w:sz w:val="28"/>
          <w:szCs w:val="28"/>
        </w:rPr>
        <w:t xml:space="preserve">5 процента </w:t>
      </w:r>
      <w:r w:rsidRPr="005C46AB">
        <w:rPr>
          <w:sz w:val="28"/>
          <w:szCs w:val="28"/>
        </w:rPr>
        <w:t>с</w:t>
      </w:r>
      <w:r w:rsidR="00AA593E">
        <w:rPr>
          <w:sz w:val="28"/>
          <w:szCs w:val="28"/>
        </w:rPr>
        <w:t>огласно благоприятному варианту</w:t>
      </w:r>
      <w:r w:rsidRPr="005C46AB">
        <w:rPr>
          <w:sz w:val="28"/>
          <w:szCs w:val="28"/>
        </w:rPr>
        <w:t>. Для достижения данных темпов роста будут реализоваться мероприятия, предусмотренные региональной программой «Развитие агропромышленного комплекса и сельских территорий Ярославской области» на 2014 - 2020 годы и муниципальной целевой программой «Развитие агропромышленного комплекса Тутаевского муниципального района на 201</w:t>
      </w:r>
      <w:r w:rsidR="00DF1FF2" w:rsidRPr="005C46AB">
        <w:rPr>
          <w:sz w:val="28"/>
          <w:szCs w:val="28"/>
        </w:rPr>
        <w:t>9-2021</w:t>
      </w:r>
      <w:r w:rsidRPr="005C46AB">
        <w:rPr>
          <w:sz w:val="28"/>
          <w:szCs w:val="28"/>
        </w:rPr>
        <w:t xml:space="preserve">гг». </w:t>
      </w:r>
    </w:p>
    <w:p w:rsidR="00385EC1" w:rsidRPr="005C46AB" w:rsidRDefault="00385EC1" w:rsidP="00AA593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благоприятного варианта прогноза </w:t>
      </w:r>
      <w:r w:rsidRPr="005C46AB"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отгруженных товаров собственного производства по сектору «сельское хозяйство» составит в 2022 году 841 млн. руб., объем производства сельхозпродукции составит 1908 млн. руб. (в сопоставимых ценах текущего года), а индекс производства продукции сельского хозяйства в хозяйствах всех категорий – 101,8 процента. Неблагоприятный вариант прогноза предполагает, что </w:t>
      </w:r>
      <w:r w:rsidR="0024315F">
        <w:rPr>
          <w:sz w:val="28"/>
          <w:szCs w:val="28"/>
        </w:rPr>
        <w:t xml:space="preserve">данные показатели будут находиться на уровне 816 млн. руб., 1853 млн. руб. и 100,8 процента соответственно. </w:t>
      </w:r>
    </w:p>
    <w:p w:rsidR="00233925" w:rsidRPr="005C46AB" w:rsidRDefault="00233925" w:rsidP="003866FC">
      <w:pPr>
        <w:spacing w:line="276" w:lineRule="auto"/>
      </w:pPr>
    </w:p>
    <w:p w:rsidR="00233925" w:rsidRPr="005C46AB" w:rsidRDefault="00233925" w:rsidP="003866FC">
      <w:pPr>
        <w:pStyle w:val="af0"/>
        <w:numPr>
          <w:ilvl w:val="0"/>
          <w:numId w:val="23"/>
        </w:numPr>
        <w:spacing w:after="0"/>
        <w:ind w:left="786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C46AB">
        <w:rPr>
          <w:rFonts w:ascii="Times New Roman" w:hAnsi="Times New Roman"/>
          <w:b/>
          <w:spacing w:val="-2"/>
          <w:sz w:val="28"/>
          <w:szCs w:val="28"/>
        </w:rPr>
        <w:t>Транспорт</w:t>
      </w:r>
    </w:p>
    <w:p w:rsidR="00233925" w:rsidRPr="005C46AB" w:rsidRDefault="00233925" w:rsidP="003866FC">
      <w:pPr>
        <w:pStyle w:val="af0"/>
        <w:spacing w:after="0"/>
        <w:ind w:left="0" w:firstLine="851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233925" w:rsidRPr="005C46AB" w:rsidRDefault="00233925" w:rsidP="003866FC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C46AB">
        <w:rPr>
          <w:sz w:val="28"/>
          <w:szCs w:val="28"/>
        </w:rPr>
        <w:t>В 201</w:t>
      </w:r>
      <w:r w:rsidR="00385EC1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общая протяженность местных автомобильных дорог (улиц) общего пользования с твердым покрытием, в том числе расположенных в границах населенных пунктов, составляла в Тутаевском муниципальном районе </w:t>
      </w:r>
      <w:r w:rsidR="007F3F24">
        <w:rPr>
          <w:sz w:val="28"/>
          <w:szCs w:val="28"/>
        </w:rPr>
        <w:t>563,9</w:t>
      </w:r>
      <w:r w:rsidRPr="005C46AB">
        <w:rPr>
          <w:sz w:val="28"/>
          <w:szCs w:val="28"/>
        </w:rPr>
        <w:t xml:space="preserve"> км.  </w:t>
      </w:r>
      <w:r w:rsidR="007F3F24">
        <w:rPr>
          <w:sz w:val="28"/>
          <w:szCs w:val="28"/>
        </w:rPr>
        <w:t xml:space="preserve">Ожидается, что в прогнозируемом периоде </w:t>
      </w:r>
      <w:r w:rsidRPr="005C46AB">
        <w:rPr>
          <w:sz w:val="28"/>
          <w:szCs w:val="28"/>
        </w:rPr>
        <w:t xml:space="preserve">значение показателя </w:t>
      </w:r>
      <w:r w:rsidR="007F3F24">
        <w:rPr>
          <w:sz w:val="28"/>
          <w:szCs w:val="28"/>
        </w:rPr>
        <w:t>не изменится, однако будут производит</w:t>
      </w:r>
      <w:r w:rsidR="00222706">
        <w:rPr>
          <w:sz w:val="28"/>
          <w:szCs w:val="28"/>
        </w:rPr>
        <w:t>ь</w:t>
      </w:r>
      <w:r w:rsidR="007F3F24">
        <w:rPr>
          <w:sz w:val="28"/>
          <w:szCs w:val="28"/>
        </w:rPr>
        <w:t>ся ремонтные работы дорожного покрытия, что позволит сократить протяженность дорог в ненормативном состоянии</w:t>
      </w:r>
      <w:r w:rsidRPr="005C46AB">
        <w:rPr>
          <w:sz w:val="28"/>
          <w:szCs w:val="28"/>
        </w:rPr>
        <w:t xml:space="preserve">. </w:t>
      </w:r>
      <w:proofErr w:type="gramStart"/>
      <w:r w:rsidR="009F6F30">
        <w:rPr>
          <w:sz w:val="28"/>
          <w:szCs w:val="28"/>
        </w:rPr>
        <w:t xml:space="preserve">В текущем году </w:t>
      </w:r>
      <w:r w:rsidR="007F3F24">
        <w:rPr>
          <w:sz w:val="28"/>
          <w:szCs w:val="28"/>
        </w:rPr>
        <w:t>были отремонтированы</w:t>
      </w:r>
      <w:r w:rsidR="009F6F30">
        <w:rPr>
          <w:sz w:val="28"/>
          <w:szCs w:val="28"/>
        </w:rPr>
        <w:t xml:space="preserve"> дорога в МКР 10 </w:t>
      </w:r>
      <w:r w:rsidR="007F3F24">
        <w:rPr>
          <w:sz w:val="28"/>
          <w:szCs w:val="28"/>
        </w:rPr>
        <w:t xml:space="preserve">г. Тутаева </w:t>
      </w:r>
      <w:r w:rsidR="009F6F30">
        <w:rPr>
          <w:sz w:val="28"/>
          <w:szCs w:val="28"/>
        </w:rPr>
        <w:t>до д. Борисовск</w:t>
      </w:r>
      <w:r w:rsidR="007F3F24">
        <w:rPr>
          <w:sz w:val="28"/>
          <w:szCs w:val="28"/>
        </w:rPr>
        <w:t>ое</w:t>
      </w:r>
      <w:r w:rsidR="009F6F30">
        <w:rPr>
          <w:sz w:val="28"/>
          <w:szCs w:val="28"/>
        </w:rPr>
        <w:t xml:space="preserve"> </w:t>
      </w:r>
      <w:r w:rsidR="007F3F24">
        <w:rPr>
          <w:sz w:val="28"/>
          <w:szCs w:val="28"/>
        </w:rPr>
        <w:t>(</w:t>
      </w:r>
      <w:r w:rsidR="009F6F30">
        <w:rPr>
          <w:sz w:val="28"/>
          <w:szCs w:val="28"/>
        </w:rPr>
        <w:t>750 м.</w:t>
      </w:r>
      <w:r w:rsidR="007F3F24">
        <w:rPr>
          <w:sz w:val="28"/>
          <w:szCs w:val="28"/>
        </w:rPr>
        <w:t>)</w:t>
      </w:r>
      <w:r w:rsidR="009F6F30">
        <w:rPr>
          <w:sz w:val="28"/>
          <w:szCs w:val="28"/>
        </w:rPr>
        <w:t xml:space="preserve">, </w:t>
      </w:r>
      <w:r w:rsidR="007F3F24">
        <w:rPr>
          <w:sz w:val="28"/>
          <w:szCs w:val="28"/>
        </w:rPr>
        <w:t xml:space="preserve">участок дороги Ярославль – Тутаев </w:t>
      </w:r>
      <w:r w:rsidR="009F6F30">
        <w:rPr>
          <w:sz w:val="28"/>
          <w:szCs w:val="28"/>
        </w:rPr>
        <w:t xml:space="preserve">в д. </w:t>
      </w:r>
      <w:proofErr w:type="spellStart"/>
      <w:r w:rsidR="009F6F30">
        <w:rPr>
          <w:sz w:val="28"/>
          <w:szCs w:val="28"/>
        </w:rPr>
        <w:t>Летешовка</w:t>
      </w:r>
      <w:proofErr w:type="spellEnd"/>
      <w:r w:rsidR="009F6F30">
        <w:rPr>
          <w:sz w:val="28"/>
          <w:szCs w:val="28"/>
        </w:rPr>
        <w:t xml:space="preserve"> (782м), </w:t>
      </w:r>
      <w:r w:rsidR="007F3F24">
        <w:rPr>
          <w:sz w:val="28"/>
          <w:szCs w:val="28"/>
        </w:rPr>
        <w:t xml:space="preserve">участок дороги </w:t>
      </w:r>
      <w:r w:rsidR="009F6F30">
        <w:rPr>
          <w:sz w:val="28"/>
          <w:szCs w:val="28"/>
        </w:rPr>
        <w:t xml:space="preserve">в пос. Константиновский (1862 м.), </w:t>
      </w:r>
      <w:r w:rsidR="007F3F24">
        <w:rPr>
          <w:sz w:val="28"/>
          <w:szCs w:val="28"/>
        </w:rPr>
        <w:t xml:space="preserve">а также </w:t>
      </w:r>
      <w:r w:rsidR="009F6F30">
        <w:rPr>
          <w:sz w:val="28"/>
          <w:szCs w:val="28"/>
        </w:rPr>
        <w:t>проведен ремонт дорог в г. Тутаеве на ул. Комсомольская (до пр. 50-лет.</w:t>
      </w:r>
      <w:proofErr w:type="gramEnd"/>
      <w:r w:rsidR="009F6F30">
        <w:rPr>
          <w:sz w:val="28"/>
          <w:szCs w:val="28"/>
        </w:rPr>
        <w:t xml:space="preserve"> </w:t>
      </w:r>
      <w:proofErr w:type="gramStart"/>
      <w:r w:rsidR="009F6F30">
        <w:rPr>
          <w:sz w:val="28"/>
          <w:szCs w:val="28"/>
        </w:rPr>
        <w:t>Победы)</w:t>
      </w:r>
      <w:r w:rsidR="007F3F24">
        <w:rPr>
          <w:sz w:val="28"/>
          <w:szCs w:val="28"/>
        </w:rPr>
        <w:t xml:space="preserve"> и</w:t>
      </w:r>
      <w:r w:rsidR="009F6F30">
        <w:rPr>
          <w:sz w:val="28"/>
          <w:szCs w:val="28"/>
        </w:rPr>
        <w:t xml:space="preserve"> ул. </w:t>
      </w:r>
      <w:proofErr w:type="spellStart"/>
      <w:r w:rsidR="009F6F30">
        <w:rPr>
          <w:sz w:val="28"/>
          <w:szCs w:val="28"/>
        </w:rPr>
        <w:t>П.Шитова</w:t>
      </w:r>
      <w:proofErr w:type="spellEnd"/>
      <w:r w:rsidR="009F6F30">
        <w:rPr>
          <w:sz w:val="28"/>
          <w:szCs w:val="28"/>
        </w:rPr>
        <w:t>, проведен ямочный ремонт картами дорог района.</w:t>
      </w:r>
      <w:proofErr w:type="gramEnd"/>
      <w:r w:rsidR="009F6F30">
        <w:rPr>
          <w:sz w:val="28"/>
          <w:szCs w:val="28"/>
        </w:rPr>
        <w:t xml:space="preserve"> </w:t>
      </w:r>
      <w:r w:rsidR="00BA0ACF">
        <w:rPr>
          <w:sz w:val="28"/>
          <w:szCs w:val="28"/>
        </w:rPr>
        <w:t xml:space="preserve">В 2020 году запланирован ремонт дорожного покрытия ул. Панина в г. Тутаеве, а в 2021 году – ул. 1-я </w:t>
      </w:r>
      <w:proofErr w:type="spellStart"/>
      <w:r w:rsidR="00BA0ACF">
        <w:rPr>
          <w:sz w:val="28"/>
          <w:szCs w:val="28"/>
        </w:rPr>
        <w:t>Овражья</w:t>
      </w:r>
      <w:proofErr w:type="spellEnd"/>
      <w:r w:rsidR="00BA0ACF">
        <w:rPr>
          <w:sz w:val="28"/>
          <w:szCs w:val="28"/>
        </w:rPr>
        <w:t xml:space="preserve">. </w:t>
      </w:r>
    </w:p>
    <w:p w:rsidR="00233925" w:rsidRPr="00760BD6" w:rsidRDefault="00233925" w:rsidP="00EE3F8D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 w:rsidRPr="00760BD6">
        <w:rPr>
          <w:spacing w:val="-2"/>
          <w:sz w:val="28"/>
          <w:szCs w:val="28"/>
        </w:rPr>
        <w:lastRenderedPageBreak/>
        <w:t>Общий объем перевозок грузов автомобильным транспортом организаций, не относящихся к субъектам малого предпринимательства, в первом полугодии 201</w:t>
      </w:r>
      <w:r w:rsidR="00D7766E" w:rsidRPr="00760BD6">
        <w:rPr>
          <w:spacing w:val="-2"/>
          <w:sz w:val="28"/>
          <w:szCs w:val="28"/>
        </w:rPr>
        <w:t>9</w:t>
      </w:r>
      <w:r w:rsidRPr="00760BD6">
        <w:rPr>
          <w:spacing w:val="-2"/>
          <w:sz w:val="28"/>
          <w:szCs w:val="28"/>
        </w:rPr>
        <w:t xml:space="preserve"> года составил </w:t>
      </w:r>
      <w:r w:rsidR="00D7766E" w:rsidRPr="00760BD6">
        <w:rPr>
          <w:spacing w:val="-2"/>
          <w:sz w:val="28"/>
          <w:szCs w:val="28"/>
        </w:rPr>
        <w:t>111,2</w:t>
      </w:r>
      <w:r w:rsidRPr="00760BD6">
        <w:rPr>
          <w:spacing w:val="-2"/>
          <w:sz w:val="28"/>
          <w:szCs w:val="28"/>
        </w:rPr>
        <w:t xml:space="preserve"> тыс. тонн, что на </w:t>
      </w:r>
      <w:r w:rsidR="00D7766E" w:rsidRPr="00760BD6">
        <w:rPr>
          <w:spacing w:val="-2"/>
          <w:sz w:val="28"/>
          <w:szCs w:val="28"/>
        </w:rPr>
        <w:t>33,5</w:t>
      </w:r>
      <w:r w:rsidR="00F86FFB" w:rsidRPr="00760BD6">
        <w:rPr>
          <w:spacing w:val="-2"/>
          <w:sz w:val="28"/>
          <w:szCs w:val="28"/>
        </w:rPr>
        <w:t xml:space="preserve"> процент</w:t>
      </w:r>
      <w:r w:rsidR="00D7766E" w:rsidRPr="00760BD6">
        <w:rPr>
          <w:spacing w:val="-2"/>
          <w:sz w:val="28"/>
          <w:szCs w:val="28"/>
        </w:rPr>
        <w:t>а</w:t>
      </w:r>
      <w:r w:rsidRPr="00760BD6">
        <w:rPr>
          <w:spacing w:val="-2"/>
          <w:sz w:val="28"/>
          <w:szCs w:val="28"/>
        </w:rPr>
        <w:t xml:space="preserve"> </w:t>
      </w:r>
      <w:r w:rsidR="00F86FFB" w:rsidRPr="00760BD6">
        <w:rPr>
          <w:spacing w:val="-2"/>
          <w:sz w:val="28"/>
          <w:szCs w:val="28"/>
        </w:rPr>
        <w:t>больш</w:t>
      </w:r>
      <w:r w:rsidRPr="00760BD6">
        <w:rPr>
          <w:spacing w:val="-2"/>
          <w:sz w:val="28"/>
          <w:szCs w:val="28"/>
        </w:rPr>
        <w:t>е, чем за аналогичный период 201</w:t>
      </w:r>
      <w:r w:rsidR="00D7766E" w:rsidRPr="00760BD6">
        <w:rPr>
          <w:spacing w:val="-2"/>
          <w:sz w:val="28"/>
          <w:szCs w:val="28"/>
        </w:rPr>
        <w:t>8</w:t>
      </w:r>
      <w:r w:rsidRPr="00760BD6">
        <w:rPr>
          <w:spacing w:val="-2"/>
          <w:sz w:val="28"/>
          <w:szCs w:val="28"/>
        </w:rPr>
        <w:t xml:space="preserve"> года; грузооборот </w:t>
      </w:r>
      <w:r w:rsidR="00745A49" w:rsidRPr="00760BD6">
        <w:rPr>
          <w:spacing w:val="-2"/>
          <w:sz w:val="28"/>
          <w:szCs w:val="28"/>
        </w:rPr>
        <w:t xml:space="preserve">составил </w:t>
      </w:r>
      <w:r w:rsidR="00D7766E" w:rsidRPr="00760BD6">
        <w:rPr>
          <w:spacing w:val="-2"/>
          <w:sz w:val="28"/>
          <w:szCs w:val="28"/>
        </w:rPr>
        <w:t>3715,9</w:t>
      </w:r>
      <w:r w:rsidRPr="00760BD6">
        <w:rPr>
          <w:spacing w:val="-2"/>
          <w:sz w:val="28"/>
          <w:szCs w:val="28"/>
        </w:rPr>
        <w:t xml:space="preserve"> тыс. тонно-километров</w:t>
      </w:r>
      <w:r w:rsidR="00D7766E" w:rsidRPr="00760BD6">
        <w:rPr>
          <w:spacing w:val="-2"/>
          <w:sz w:val="28"/>
          <w:szCs w:val="28"/>
        </w:rPr>
        <w:t xml:space="preserve">, что также 33,5 процента больше за </w:t>
      </w:r>
      <w:r w:rsidR="00745A49" w:rsidRPr="00760BD6">
        <w:rPr>
          <w:spacing w:val="-2"/>
          <w:sz w:val="28"/>
          <w:szCs w:val="28"/>
        </w:rPr>
        <w:t>первое полугодие</w:t>
      </w:r>
      <w:r w:rsidR="00D7766E" w:rsidRPr="00760BD6">
        <w:rPr>
          <w:spacing w:val="-2"/>
          <w:sz w:val="28"/>
          <w:szCs w:val="28"/>
        </w:rPr>
        <w:t xml:space="preserve"> 2018 года</w:t>
      </w:r>
      <w:r w:rsidRPr="00760BD6">
        <w:rPr>
          <w:spacing w:val="-2"/>
          <w:sz w:val="28"/>
          <w:szCs w:val="28"/>
        </w:rPr>
        <w:t>. Ожидается, что в 201</w:t>
      </w:r>
      <w:r w:rsidR="00745A49" w:rsidRPr="00760BD6">
        <w:rPr>
          <w:spacing w:val="-2"/>
          <w:sz w:val="28"/>
          <w:szCs w:val="28"/>
        </w:rPr>
        <w:t>9</w:t>
      </w:r>
      <w:r w:rsidRPr="00760BD6">
        <w:rPr>
          <w:spacing w:val="-2"/>
          <w:sz w:val="28"/>
          <w:szCs w:val="28"/>
        </w:rPr>
        <w:t xml:space="preserve"> году объем перевезенных автомобильным транспортом грузов </w:t>
      </w:r>
      <w:r w:rsidR="00745A49" w:rsidRPr="00760BD6">
        <w:rPr>
          <w:spacing w:val="-2"/>
          <w:sz w:val="28"/>
          <w:szCs w:val="28"/>
        </w:rPr>
        <w:t xml:space="preserve"> </w:t>
      </w:r>
      <w:r w:rsidRPr="00760BD6">
        <w:rPr>
          <w:spacing w:val="-2"/>
          <w:sz w:val="28"/>
          <w:szCs w:val="28"/>
        </w:rPr>
        <w:t xml:space="preserve">(предприятиями транспорта, не относящимися к субъектам малого предпринимательства) </w:t>
      </w:r>
      <w:r w:rsidR="00745A49" w:rsidRPr="00760BD6">
        <w:rPr>
          <w:spacing w:val="-2"/>
          <w:sz w:val="28"/>
          <w:szCs w:val="28"/>
        </w:rPr>
        <w:t>и грузооборот увелича</w:t>
      </w:r>
      <w:r w:rsidRPr="00760BD6">
        <w:rPr>
          <w:spacing w:val="-2"/>
          <w:sz w:val="28"/>
          <w:szCs w:val="28"/>
        </w:rPr>
        <w:t xml:space="preserve">тся на </w:t>
      </w:r>
      <w:r w:rsidR="00745A49" w:rsidRPr="00760BD6">
        <w:rPr>
          <w:spacing w:val="-2"/>
          <w:sz w:val="28"/>
          <w:szCs w:val="28"/>
        </w:rPr>
        <w:t xml:space="preserve">32,4 и 33,8 процента </w:t>
      </w:r>
      <w:r w:rsidR="00760BD6" w:rsidRPr="00760BD6">
        <w:rPr>
          <w:spacing w:val="-2"/>
          <w:sz w:val="28"/>
          <w:szCs w:val="28"/>
        </w:rPr>
        <w:t xml:space="preserve">соответственно </w:t>
      </w:r>
      <w:r w:rsidRPr="00760BD6">
        <w:rPr>
          <w:spacing w:val="-2"/>
          <w:sz w:val="28"/>
          <w:szCs w:val="28"/>
        </w:rPr>
        <w:t>по сравн</w:t>
      </w:r>
      <w:r w:rsidR="00745A49" w:rsidRPr="00760BD6">
        <w:rPr>
          <w:spacing w:val="-2"/>
          <w:sz w:val="28"/>
          <w:szCs w:val="28"/>
        </w:rPr>
        <w:t xml:space="preserve">ению с предыдущим годом. </w:t>
      </w:r>
      <w:proofErr w:type="gramStart"/>
      <w:r w:rsidR="00760BD6" w:rsidRPr="00760BD6">
        <w:rPr>
          <w:spacing w:val="-2"/>
          <w:sz w:val="28"/>
          <w:szCs w:val="28"/>
        </w:rPr>
        <w:t xml:space="preserve">Данные показатели не прогнозируются на среднесрочную перспективу, однако ожидается, что объемы грузоперевозок будут расти значительными темпами в ближайшие годы – это связано как с увеличением онлайн-покупок жителями Тутаевского района, ростом </w:t>
      </w:r>
      <w:r w:rsidR="00760BD6" w:rsidRPr="00760BD6">
        <w:rPr>
          <w:sz w:val="28"/>
          <w:szCs w:val="28"/>
        </w:rPr>
        <w:t>покупательной способностью в </w:t>
      </w:r>
      <w:proofErr w:type="spellStart"/>
      <w:r w:rsidR="00760BD6" w:rsidRPr="00760BD6">
        <w:rPr>
          <w:sz w:val="28"/>
          <w:szCs w:val="28"/>
        </w:rPr>
        <w:t>онлайне</w:t>
      </w:r>
      <w:proofErr w:type="spellEnd"/>
      <w:r w:rsidR="00760BD6" w:rsidRPr="00760BD6">
        <w:rPr>
          <w:sz w:val="28"/>
          <w:szCs w:val="28"/>
        </w:rPr>
        <w:t xml:space="preserve"> в целом по стране, так и с </w:t>
      </w:r>
      <w:r w:rsidR="003A0AFC">
        <w:rPr>
          <w:sz w:val="28"/>
          <w:szCs w:val="28"/>
        </w:rPr>
        <w:t xml:space="preserve">организацией новых производств в г. Тутаеве, а, следовательно, увеличении  потребности в сырье и материалах и объемов отгружаемой продукции. </w:t>
      </w:r>
      <w:proofErr w:type="gramEnd"/>
    </w:p>
    <w:p w:rsidR="00233925" w:rsidRPr="005C46AB" w:rsidRDefault="00233925" w:rsidP="003866FC">
      <w:pPr>
        <w:pStyle w:val="af0"/>
        <w:spacing w:after="0"/>
        <w:ind w:left="0" w:firstLine="851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233925" w:rsidRPr="005C46AB" w:rsidRDefault="00233925" w:rsidP="003866FC">
      <w:pPr>
        <w:pStyle w:val="af0"/>
        <w:numPr>
          <w:ilvl w:val="0"/>
          <w:numId w:val="23"/>
        </w:numPr>
        <w:spacing w:after="0"/>
        <w:ind w:left="786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C46AB">
        <w:rPr>
          <w:rFonts w:ascii="Times New Roman" w:hAnsi="Times New Roman"/>
          <w:b/>
          <w:spacing w:val="-2"/>
          <w:sz w:val="28"/>
          <w:szCs w:val="28"/>
        </w:rPr>
        <w:t>Строительство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b/>
          <w:spacing w:val="-2"/>
          <w:sz w:val="28"/>
          <w:szCs w:val="28"/>
        </w:rPr>
      </w:pPr>
    </w:p>
    <w:p w:rsidR="003B2667" w:rsidRPr="005C46AB" w:rsidRDefault="00233925" w:rsidP="003866FC">
      <w:pPr>
        <w:spacing w:after="20"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</w:t>
      </w:r>
      <w:r w:rsidR="00025434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был зафиксирован пиковый рост в</w:t>
      </w:r>
      <w:r w:rsidR="00025434">
        <w:rPr>
          <w:sz w:val="28"/>
          <w:szCs w:val="28"/>
        </w:rPr>
        <w:t xml:space="preserve">вода в эксплуатацию жилых домов, он составил </w:t>
      </w:r>
      <w:r w:rsidRPr="005C46AB">
        <w:rPr>
          <w:sz w:val="28"/>
          <w:szCs w:val="28"/>
        </w:rPr>
        <w:t>3</w:t>
      </w:r>
      <w:r w:rsidR="00025434">
        <w:rPr>
          <w:sz w:val="28"/>
          <w:szCs w:val="28"/>
        </w:rPr>
        <w:t>8</w:t>
      </w:r>
      <w:r w:rsidRPr="005C46AB">
        <w:rPr>
          <w:sz w:val="28"/>
          <w:szCs w:val="28"/>
        </w:rPr>
        <w:t>,</w:t>
      </w:r>
      <w:r w:rsidR="00025434">
        <w:rPr>
          <w:sz w:val="28"/>
          <w:szCs w:val="28"/>
        </w:rPr>
        <w:t>1</w:t>
      </w:r>
      <w:r w:rsidR="00EF574D" w:rsidRPr="005C46AB">
        <w:rPr>
          <w:sz w:val="28"/>
          <w:szCs w:val="28"/>
        </w:rPr>
        <w:t xml:space="preserve"> </w:t>
      </w:r>
      <w:r w:rsidR="00025434">
        <w:rPr>
          <w:sz w:val="28"/>
          <w:szCs w:val="28"/>
        </w:rPr>
        <w:t xml:space="preserve">тыс. кв. метров общей площади, </w:t>
      </w:r>
      <w:r w:rsidR="00E70FFA" w:rsidRPr="005C46AB">
        <w:rPr>
          <w:sz w:val="28"/>
          <w:szCs w:val="28"/>
        </w:rPr>
        <w:t>прирост к уровню предыдущего года</w:t>
      </w:r>
      <w:r w:rsidR="00025434">
        <w:rPr>
          <w:sz w:val="28"/>
          <w:szCs w:val="28"/>
        </w:rPr>
        <w:t xml:space="preserve"> – 41,1 процента</w:t>
      </w:r>
      <w:r w:rsidRPr="005C46AB">
        <w:rPr>
          <w:sz w:val="28"/>
          <w:szCs w:val="28"/>
        </w:rPr>
        <w:t xml:space="preserve">. </w:t>
      </w:r>
      <w:r w:rsidR="00025434">
        <w:rPr>
          <w:sz w:val="28"/>
          <w:szCs w:val="28"/>
        </w:rPr>
        <w:t xml:space="preserve">Ожидается, что в </w:t>
      </w:r>
      <w:r w:rsidR="00DB4DD5" w:rsidRPr="005C46AB">
        <w:rPr>
          <w:sz w:val="28"/>
          <w:szCs w:val="28"/>
        </w:rPr>
        <w:t>201</w:t>
      </w:r>
      <w:r w:rsidR="00025434">
        <w:rPr>
          <w:sz w:val="28"/>
          <w:szCs w:val="28"/>
        </w:rPr>
        <w:t>9</w:t>
      </w:r>
      <w:r w:rsidR="00DB4DD5" w:rsidRPr="005C46AB">
        <w:rPr>
          <w:sz w:val="28"/>
          <w:szCs w:val="28"/>
        </w:rPr>
        <w:t xml:space="preserve"> год</w:t>
      </w:r>
      <w:r w:rsidR="00025434">
        <w:rPr>
          <w:sz w:val="28"/>
          <w:szCs w:val="28"/>
        </w:rPr>
        <w:t>у</w:t>
      </w:r>
      <w:r w:rsidR="00DB4DD5" w:rsidRPr="005C46AB">
        <w:rPr>
          <w:sz w:val="28"/>
          <w:szCs w:val="28"/>
        </w:rPr>
        <w:t xml:space="preserve"> </w:t>
      </w:r>
      <w:r w:rsidRPr="005C46AB">
        <w:rPr>
          <w:sz w:val="28"/>
          <w:szCs w:val="28"/>
        </w:rPr>
        <w:t>объем введенного жилья состави</w:t>
      </w:r>
      <w:r w:rsidR="00025434">
        <w:rPr>
          <w:sz w:val="28"/>
          <w:szCs w:val="28"/>
        </w:rPr>
        <w:t>т</w:t>
      </w:r>
      <w:r w:rsidRPr="005C46AB">
        <w:rPr>
          <w:sz w:val="28"/>
          <w:szCs w:val="28"/>
        </w:rPr>
        <w:t xml:space="preserve"> </w:t>
      </w:r>
      <w:r w:rsidR="00025434">
        <w:rPr>
          <w:sz w:val="28"/>
          <w:szCs w:val="28"/>
        </w:rPr>
        <w:t>21,6</w:t>
      </w:r>
      <w:r w:rsidR="00574C46" w:rsidRPr="005C46AB">
        <w:rPr>
          <w:sz w:val="28"/>
          <w:szCs w:val="28"/>
        </w:rPr>
        <w:t xml:space="preserve"> тыс</w:t>
      </w:r>
      <w:r w:rsidR="00025434">
        <w:rPr>
          <w:sz w:val="28"/>
          <w:szCs w:val="28"/>
        </w:rPr>
        <w:t>. кв. метров</w:t>
      </w:r>
      <w:r w:rsidR="00574C46" w:rsidRPr="005C46AB">
        <w:rPr>
          <w:sz w:val="28"/>
          <w:szCs w:val="28"/>
        </w:rPr>
        <w:t xml:space="preserve">. </w:t>
      </w:r>
    </w:p>
    <w:p w:rsidR="00233925" w:rsidRPr="005C46AB" w:rsidRDefault="00233925" w:rsidP="003866FC">
      <w:pPr>
        <w:spacing w:after="20"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Согласно </w:t>
      </w:r>
      <w:proofErr w:type="gramStart"/>
      <w:r w:rsidRPr="005C46AB">
        <w:rPr>
          <w:sz w:val="28"/>
          <w:szCs w:val="28"/>
        </w:rPr>
        <w:t>предварительным данным, основанным на учете выданных разрешений на строительство многоквартирных домов и планах личной  малоэтажной застройки в 20</w:t>
      </w:r>
      <w:r w:rsidR="00025434">
        <w:rPr>
          <w:sz w:val="28"/>
          <w:szCs w:val="28"/>
        </w:rPr>
        <w:t>20-22</w:t>
      </w:r>
      <w:r w:rsidRPr="005C46AB">
        <w:rPr>
          <w:sz w:val="28"/>
          <w:szCs w:val="28"/>
        </w:rPr>
        <w:t xml:space="preserve"> год</w:t>
      </w:r>
      <w:r w:rsidR="00025434">
        <w:rPr>
          <w:sz w:val="28"/>
          <w:szCs w:val="28"/>
        </w:rPr>
        <w:t>ы</w:t>
      </w:r>
      <w:r w:rsidRPr="005C46AB">
        <w:rPr>
          <w:sz w:val="28"/>
          <w:szCs w:val="28"/>
        </w:rPr>
        <w:t xml:space="preserve"> ввод в действие жилья </w:t>
      </w:r>
      <w:r w:rsidR="00F83F91" w:rsidRPr="005C46AB">
        <w:rPr>
          <w:sz w:val="28"/>
          <w:szCs w:val="28"/>
        </w:rPr>
        <w:t>существенно снизится</w:t>
      </w:r>
      <w:proofErr w:type="gramEnd"/>
      <w:r w:rsidR="00025434">
        <w:rPr>
          <w:sz w:val="28"/>
          <w:szCs w:val="28"/>
        </w:rPr>
        <w:t xml:space="preserve"> по сравнению с уровнем 2018 года</w:t>
      </w:r>
      <w:r w:rsidR="00F83F91" w:rsidRPr="005C46AB">
        <w:rPr>
          <w:sz w:val="28"/>
          <w:szCs w:val="28"/>
        </w:rPr>
        <w:t xml:space="preserve"> и </w:t>
      </w:r>
      <w:r w:rsidR="0006215D" w:rsidRPr="005C46AB">
        <w:rPr>
          <w:sz w:val="28"/>
          <w:szCs w:val="28"/>
        </w:rPr>
        <w:t xml:space="preserve">не превысит </w:t>
      </w:r>
      <w:r w:rsidR="00F83F91" w:rsidRPr="005C46AB">
        <w:rPr>
          <w:sz w:val="28"/>
          <w:szCs w:val="28"/>
        </w:rPr>
        <w:t>20 тыс. кв. метров</w:t>
      </w:r>
      <w:r w:rsidR="00025434">
        <w:rPr>
          <w:sz w:val="28"/>
          <w:szCs w:val="28"/>
        </w:rPr>
        <w:t xml:space="preserve"> </w:t>
      </w:r>
      <w:r w:rsidR="00275B99">
        <w:rPr>
          <w:sz w:val="28"/>
          <w:szCs w:val="28"/>
        </w:rPr>
        <w:t xml:space="preserve">общей площади в год </w:t>
      </w:r>
      <w:r w:rsidR="00025434">
        <w:rPr>
          <w:sz w:val="28"/>
          <w:szCs w:val="28"/>
        </w:rPr>
        <w:t>согласно консервативному варианту прогноза</w:t>
      </w:r>
      <w:r w:rsidR="00F83F91" w:rsidRPr="005C46AB">
        <w:rPr>
          <w:sz w:val="28"/>
          <w:szCs w:val="28"/>
        </w:rPr>
        <w:t xml:space="preserve">. </w:t>
      </w:r>
      <w:r w:rsidRPr="005C46AB">
        <w:rPr>
          <w:sz w:val="28"/>
          <w:szCs w:val="28"/>
        </w:rPr>
        <w:t xml:space="preserve">Уменьшение объёмов жилищного строительства обусловлено следующими факторами: </w:t>
      </w:r>
    </w:p>
    <w:p w:rsidR="00233925" w:rsidRPr="005C46AB" w:rsidRDefault="00233925" w:rsidP="003866FC">
      <w:pPr>
        <w:spacing w:line="276" w:lineRule="auto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- низкий спрос на первичное жильё (предложение превысило текущий спрос, на  рынке первичного жилья «зависл</w:t>
      </w:r>
      <w:r w:rsidR="0006215D" w:rsidRPr="005C46AB">
        <w:rPr>
          <w:sz w:val="28"/>
          <w:szCs w:val="28"/>
        </w:rPr>
        <w:t>и</w:t>
      </w:r>
      <w:r w:rsidRPr="005C46AB">
        <w:rPr>
          <w:sz w:val="28"/>
          <w:szCs w:val="28"/>
        </w:rPr>
        <w:t>»</w:t>
      </w:r>
      <w:r w:rsidR="0006215D" w:rsidRPr="005C46AB">
        <w:rPr>
          <w:sz w:val="28"/>
          <w:szCs w:val="28"/>
        </w:rPr>
        <w:t xml:space="preserve"> квартиры</w:t>
      </w:r>
      <w:r w:rsidRPr="005C46AB">
        <w:rPr>
          <w:sz w:val="28"/>
          <w:szCs w:val="28"/>
        </w:rPr>
        <w:t>),</w:t>
      </w:r>
    </w:p>
    <w:p w:rsidR="00233925" w:rsidRPr="005C46AB" w:rsidRDefault="00233925" w:rsidP="003866FC">
      <w:pPr>
        <w:spacing w:line="276" w:lineRule="auto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- относительно небольшой платёжеспособностью населения,</w:t>
      </w:r>
    </w:p>
    <w:p w:rsidR="00233925" w:rsidRPr="005C46AB" w:rsidRDefault="00233925" w:rsidP="003866FC">
      <w:pPr>
        <w:spacing w:line="276" w:lineRule="auto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- в городе исчерпаны ресурсы территорий пригодных для жилищного строительства, нет возможности сформировать земельные участки отвечающие требованием для предоставления под МКД.</w:t>
      </w:r>
    </w:p>
    <w:p w:rsidR="003B2667" w:rsidRDefault="00275B99" w:rsidP="005473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Благоприятный вариант прогноза </w:t>
      </w:r>
      <w:r w:rsidR="00547399">
        <w:rPr>
          <w:sz w:val="28"/>
          <w:szCs w:val="28"/>
        </w:rPr>
        <w:t xml:space="preserve">предполагает выполнение планов по вводу жилья, </w:t>
      </w:r>
      <w:r w:rsidR="003B2667" w:rsidRPr="005C46AB">
        <w:rPr>
          <w:sz w:val="28"/>
          <w:szCs w:val="28"/>
        </w:rPr>
        <w:t>прогнозируется</w:t>
      </w:r>
      <w:r w:rsidR="005D51ED" w:rsidRPr="005C46AB">
        <w:rPr>
          <w:sz w:val="28"/>
          <w:szCs w:val="28"/>
        </w:rPr>
        <w:t>,</w:t>
      </w:r>
      <w:r w:rsidR="003B2667" w:rsidRPr="005C46AB">
        <w:rPr>
          <w:sz w:val="28"/>
          <w:szCs w:val="28"/>
        </w:rPr>
        <w:t xml:space="preserve"> что </w:t>
      </w:r>
      <w:r w:rsidR="00547399">
        <w:rPr>
          <w:sz w:val="28"/>
          <w:szCs w:val="28"/>
        </w:rPr>
        <w:t xml:space="preserve">данный показатель в 2020 году составит 23 тыс. кв. метров общей площади, в </w:t>
      </w:r>
      <w:r w:rsidR="006C2E04">
        <w:rPr>
          <w:sz w:val="28"/>
          <w:szCs w:val="28"/>
        </w:rPr>
        <w:t>2021 году – 26</w:t>
      </w:r>
      <w:r w:rsidR="005B7EBF" w:rsidRPr="005B7EBF">
        <w:rPr>
          <w:sz w:val="28"/>
          <w:szCs w:val="28"/>
        </w:rPr>
        <w:t xml:space="preserve"> </w:t>
      </w:r>
      <w:r w:rsidR="005B7EBF">
        <w:rPr>
          <w:sz w:val="28"/>
          <w:szCs w:val="28"/>
        </w:rPr>
        <w:t>тыс. кв. метров</w:t>
      </w:r>
      <w:r w:rsidR="006C2E04">
        <w:rPr>
          <w:sz w:val="28"/>
          <w:szCs w:val="28"/>
        </w:rPr>
        <w:t>, в 2022 – 28</w:t>
      </w:r>
      <w:r w:rsidR="005B7EBF" w:rsidRPr="005B7EBF">
        <w:rPr>
          <w:sz w:val="28"/>
          <w:szCs w:val="28"/>
        </w:rPr>
        <w:t xml:space="preserve"> </w:t>
      </w:r>
      <w:r w:rsidR="005B7EBF">
        <w:rPr>
          <w:sz w:val="28"/>
          <w:szCs w:val="28"/>
        </w:rPr>
        <w:t>тыс. кв. метров</w:t>
      </w:r>
      <w:r w:rsidR="006C2E04">
        <w:rPr>
          <w:sz w:val="28"/>
          <w:szCs w:val="28"/>
        </w:rPr>
        <w:t xml:space="preserve">. </w:t>
      </w:r>
    </w:p>
    <w:p w:rsidR="00233925" w:rsidRDefault="00233925" w:rsidP="003866FC">
      <w:pPr>
        <w:spacing w:line="276" w:lineRule="auto"/>
        <w:jc w:val="both"/>
        <w:rPr>
          <w:sz w:val="28"/>
          <w:szCs w:val="28"/>
        </w:rPr>
      </w:pPr>
    </w:p>
    <w:p w:rsidR="005B7EBF" w:rsidRDefault="005B7EBF" w:rsidP="003866FC">
      <w:pPr>
        <w:spacing w:line="276" w:lineRule="auto"/>
        <w:jc w:val="both"/>
        <w:rPr>
          <w:sz w:val="28"/>
          <w:szCs w:val="28"/>
        </w:rPr>
      </w:pPr>
    </w:p>
    <w:p w:rsidR="005B7EBF" w:rsidRDefault="005B7EBF" w:rsidP="003866FC">
      <w:pPr>
        <w:spacing w:line="276" w:lineRule="auto"/>
        <w:jc w:val="both"/>
        <w:rPr>
          <w:sz w:val="28"/>
          <w:szCs w:val="28"/>
        </w:rPr>
      </w:pPr>
    </w:p>
    <w:p w:rsidR="005B7EBF" w:rsidRPr="005C46AB" w:rsidRDefault="005B7EBF" w:rsidP="003866FC">
      <w:pPr>
        <w:spacing w:line="276" w:lineRule="auto"/>
        <w:jc w:val="both"/>
        <w:rPr>
          <w:sz w:val="28"/>
          <w:szCs w:val="28"/>
        </w:rPr>
      </w:pPr>
    </w:p>
    <w:p w:rsidR="00233925" w:rsidRPr="005C46AB" w:rsidRDefault="00233925" w:rsidP="003866FC">
      <w:pPr>
        <w:pStyle w:val="af0"/>
        <w:numPr>
          <w:ilvl w:val="0"/>
          <w:numId w:val="23"/>
        </w:numPr>
        <w:spacing w:before="40" w:after="40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46A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Малое предпринимательство</w:t>
      </w:r>
    </w:p>
    <w:p w:rsidR="00233925" w:rsidRPr="005C46AB" w:rsidRDefault="00233925" w:rsidP="003866FC">
      <w:pPr>
        <w:spacing w:before="40" w:after="40" w:line="276" w:lineRule="auto"/>
        <w:ind w:firstLine="709"/>
        <w:jc w:val="both"/>
        <w:rPr>
          <w:b/>
          <w:sz w:val="28"/>
          <w:szCs w:val="28"/>
        </w:rPr>
      </w:pPr>
    </w:p>
    <w:p w:rsidR="00233925" w:rsidRPr="005C46AB" w:rsidRDefault="00233925" w:rsidP="003866FC">
      <w:pPr>
        <w:pStyle w:val="a5"/>
        <w:spacing w:after="0" w:line="276" w:lineRule="auto"/>
        <w:ind w:left="0" w:right="-2"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Тутаевском муниципальном районе в целях поддержки предпринимательства  реализ</w:t>
      </w:r>
      <w:r w:rsidR="004B0D0F">
        <w:rPr>
          <w:sz w:val="28"/>
          <w:szCs w:val="28"/>
        </w:rPr>
        <w:t>уются</w:t>
      </w:r>
      <w:r w:rsidRPr="005C46AB">
        <w:rPr>
          <w:sz w:val="28"/>
          <w:szCs w:val="28"/>
        </w:rPr>
        <w:t xml:space="preserve"> муниципальн</w:t>
      </w:r>
      <w:r w:rsidR="004B0D0F">
        <w:rPr>
          <w:sz w:val="28"/>
          <w:szCs w:val="28"/>
        </w:rPr>
        <w:t>ые</w:t>
      </w:r>
      <w:r w:rsidRPr="005C46AB">
        <w:rPr>
          <w:sz w:val="28"/>
          <w:szCs w:val="28"/>
        </w:rPr>
        <w:t xml:space="preserve"> программы «</w:t>
      </w:r>
      <w:r w:rsidR="00CD10D3" w:rsidRPr="005C46AB">
        <w:rPr>
          <w:sz w:val="28"/>
          <w:szCs w:val="28"/>
        </w:rPr>
        <w:t>Развитие субъектов малого и среднего предпринимательства городского поселения Тутаев на 2017-2019 годы</w:t>
      </w:r>
      <w:r w:rsidRPr="005C46AB">
        <w:rPr>
          <w:sz w:val="28"/>
          <w:szCs w:val="28"/>
        </w:rPr>
        <w:t>»</w:t>
      </w:r>
      <w:r w:rsidR="004B0D0F">
        <w:rPr>
          <w:sz w:val="28"/>
          <w:szCs w:val="28"/>
        </w:rPr>
        <w:t xml:space="preserve"> и «Экономическое развитие и инновационная экономика, развитие предпринимательства и сельского хозяйства в Тутаевском муниципальном районе на 2018-2020 годы». </w:t>
      </w:r>
      <w:r w:rsidRPr="005C46AB">
        <w:rPr>
          <w:sz w:val="28"/>
          <w:szCs w:val="28"/>
        </w:rPr>
        <w:t xml:space="preserve">Мероприятия программы направлены на активизацию предпринимательства, организацию новых конкурентоспособных малых предприятий в производственной сфере, модернизацию существующих малых производств, создание новых рабочих мест, сохранение созданных рабочих мест и повышение занятости населения. </w:t>
      </w:r>
    </w:p>
    <w:p w:rsidR="000136DD" w:rsidRPr="005C46AB" w:rsidRDefault="00233925" w:rsidP="003866FC">
      <w:pPr>
        <w:spacing w:line="276" w:lineRule="auto"/>
        <w:ind w:right="-2"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По данным </w:t>
      </w:r>
      <w:proofErr w:type="spellStart"/>
      <w:r w:rsidRPr="005C46AB">
        <w:rPr>
          <w:sz w:val="28"/>
          <w:szCs w:val="28"/>
        </w:rPr>
        <w:t>Ярославльстата</w:t>
      </w:r>
      <w:proofErr w:type="spellEnd"/>
      <w:r w:rsidRPr="005C46AB">
        <w:rPr>
          <w:sz w:val="28"/>
          <w:szCs w:val="28"/>
        </w:rPr>
        <w:t xml:space="preserve"> на территории Тутаевского муниципального района в 201</w:t>
      </w:r>
      <w:r w:rsidR="004B0D0F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осуществляли хозяйственную деятельность </w:t>
      </w:r>
      <w:r w:rsidR="004B0D0F">
        <w:rPr>
          <w:sz w:val="28"/>
          <w:szCs w:val="28"/>
        </w:rPr>
        <w:t>47</w:t>
      </w:r>
      <w:r w:rsidRPr="005C46AB">
        <w:rPr>
          <w:sz w:val="28"/>
          <w:szCs w:val="28"/>
        </w:rPr>
        <w:t xml:space="preserve"> малых предприятий. Ожидается, что в 201</w:t>
      </w:r>
      <w:r w:rsidR="004B0D0F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число малых </w:t>
      </w:r>
      <w:r w:rsidR="004B0D0F">
        <w:rPr>
          <w:sz w:val="28"/>
          <w:szCs w:val="28"/>
        </w:rPr>
        <w:t xml:space="preserve">предприятий </w:t>
      </w:r>
      <w:r w:rsidRPr="005C46AB">
        <w:rPr>
          <w:sz w:val="28"/>
          <w:szCs w:val="28"/>
        </w:rPr>
        <w:t>существенно не изменится</w:t>
      </w:r>
      <w:r w:rsidR="001963FC" w:rsidRPr="005C46AB">
        <w:rPr>
          <w:sz w:val="28"/>
          <w:szCs w:val="28"/>
        </w:rPr>
        <w:t xml:space="preserve"> и составит </w:t>
      </w:r>
      <w:r w:rsidR="004B0D0F">
        <w:rPr>
          <w:sz w:val="28"/>
          <w:szCs w:val="28"/>
        </w:rPr>
        <w:t>48</w:t>
      </w:r>
      <w:r w:rsidR="001963FC" w:rsidRPr="005C46AB">
        <w:rPr>
          <w:sz w:val="28"/>
          <w:szCs w:val="28"/>
        </w:rPr>
        <w:t xml:space="preserve"> единиц</w:t>
      </w:r>
      <w:r w:rsidRPr="005C46AB">
        <w:rPr>
          <w:sz w:val="28"/>
          <w:szCs w:val="28"/>
        </w:rPr>
        <w:t xml:space="preserve">. </w:t>
      </w:r>
      <w:r w:rsidR="006E1ECF" w:rsidRPr="005C46AB">
        <w:rPr>
          <w:sz w:val="28"/>
          <w:szCs w:val="28"/>
        </w:rPr>
        <w:t>С 20</w:t>
      </w:r>
      <w:r w:rsidR="004B0D0F">
        <w:rPr>
          <w:sz w:val="28"/>
          <w:szCs w:val="28"/>
        </w:rPr>
        <w:t>20</w:t>
      </w:r>
      <w:r w:rsidR="006E1ECF" w:rsidRPr="005C46AB">
        <w:rPr>
          <w:sz w:val="28"/>
          <w:szCs w:val="28"/>
        </w:rPr>
        <w:t xml:space="preserve"> года </w:t>
      </w:r>
      <w:r w:rsidR="000136DD" w:rsidRPr="005C46AB">
        <w:rPr>
          <w:sz w:val="28"/>
          <w:szCs w:val="28"/>
        </w:rPr>
        <w:t xml:space="preserve">в рамках развития территории опережающего социально экономического развития «Тутаев» </w:t>
      </w:r>
      <w:r w:rsidR="006E1ECF" w:rsidRPr="005C46AB">
        <w:rPr>
          <w:sz w:val="28"/>
          <w:szCs w:val="28"/>
        </w:rPr>
        <w:t xml:space="preserve">число малых предприятий в </w:t>
      </w:r>
      <w:r w:rsidR="000136DD" w:rsidRPr="005C46AB">
        <w:rPr>
          <w:sz w:val="28"/>
          <w:szCs w:val="28"/>
        </w:rPr>
        <w:t xml:space="preserve">районе должно увеличиваться. </w:t>
      </w:r>
      <w:r w:rsidRPr="005C46AB">
        <w:rPr>
          <w:sz w:val="28"/>
          <w:szCs w:val="28"/>
        </w:rPr>
        <w:t xml:space="preserve">Согласно консервативному варианту прогноза </w:t>
      </w:r>
      <w:r w:rsidR="000136DD" w:rsidRPr="005C46AB">
        <w:rPr>
          <w:sz w:val="28"/>
          <w:szCs w:val="28"/>
        </w:rPr>
        <w:t>число малых предприятий в 202</w:t>
      </w:r>
      <w:r w:rsidR="004B0D0F">
        <w:rPr>
          <w:sz w:val="28"/>
          <w:szCs w:val="28"/>
        </w:rPr>
        <w:t xml:space="preserve">2 </w:t>
      </w:r>
      <w:r w:rsidR="000136DD" w:rsidRPr="005C46AB">
        <w:rPr>
          <w:sz w:val="28"/>
          <w:szCs w:val="28"/>
        </w:rPr>
        <w:t xml:space="preserve">году составит не менее 54 единиц, </w:t>
      </w:r>
      <w:r w:rsidRPr="005C46AB">
        <w:rPr>
          <w:sz w:val="28"/>
          <w:szCs w:val="28"/>
        </w:rPr>
        <w:t>при благоприятном варианте прогноза –</w:t>
      </w:r>
      <w:r w:rsidR="000136DD" w:rsidRPr="005C46AB">
        <w:rPr>
          <w:sz w:val="28"/>
          <w:szCs w:val="28"/>
        </w:rPr>
        <w:t xml:space="preserve"> 57 единиц.</w:t>
      </w:r>
    </w:p>
    <w:p w:rsidR="00233925" w:rsidRPr="005C46AB" w:rsidRDefault="00BD7DE0" w:rsidP="003866FC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последним отчётным данным </w:t>
      </w:r>
      <w:proofErr w:type="spellStart"/>
      <w:r w:rsidR="00233925" w:rsidRPr="005C46AB">
        <w:rPr>
          <w:sz w:val="28"/>
          <w:szCs w:val="28"/>
        </w:rPr>
        <w:t>Ярославльстата</w:t>
      </w:r>
      <w:proofErr w:type="spellEnd"/>
      <w:r w:rsidR="00233925" w:rsidRPr="005C46AB">
        <w:rPr>
          <w:sz w:val="28"/>
          <w:szCs w:val="28"/>
        </w:rPr>
        <w:t xml:space="preserve"> среднесписочная численность работников на малых предприятиях (без внешних совместителей) составля</w:t>
      </w:r>
      <w:r w:rsidR="00167D70" w:rsidRPr="005C46AB">
        <w:rPr>
          <w:sz w:val="28"/>
          <w:szCs w:val="28"/>
        </w:rPr>
        <w:t>ла</w:t>
      </w:r>
      <w:r w:rsidR="00233925" w:rsidRPr="005C46AB">
        <w:rPr>
          <w:sz w:val="28"/>
          <w:szCs w:val="28"/>
        </w:rPr>
        <w:t xml:space="preserve"> </w:t>
      </w:r>
      <w:r w:rsidR="00167D70" w:rsidRPr="005C46AB">
        <w:rPr>
          <w:sz w:val="28"/>
          <w:szCs w:val="28"/>
        </w:rPr>
        <w:t>1637</w:t>
      </w:r>
      <w:r w:rsidR="00233925" w:rsidRPr="005C46AB">
        <w:rPr>
          <w:sz w:val="28"/>
          <w:szCs w:val="28"/>
        </w:rPr>
        <w:t xml:space="preserve"> человек. </w:t>
      </w:r>
      <w:r w:rsidR="00167D70" w:rsidRPr="005C46AB">
        <w:rPr>
          <w:sz w:val="28"/>
          <w:szCs w:val="28"/>
        </w:rPr>
        <w:t>Ожидается, что в 201</w:t>
      </w:r>
      <w:r>
        <w:rPr>
          <w:sz w:val="28"/>
          <w:szCs w:val="28"/>
        </w:rPr>
        <w:t>9</w:t>
      </w:r>
      <w:r w:rsidR="00167D70" w:rsidRPr="005C46AB">
        <w:rPr>
          <w:sz w:val="28"/>
          <w:szCs w:val="28"/>
        </w:rPr>
        <w:t xml:space="preserve"> году </w:t>
      </w:r>
      <w:r w:rsidR="00592BD5" w:rsidRPr="005C46AB">
        <w:rPr>
          <w:sz w:val="28"/>
          <w:szCs w:val="28"/>
        </w:rPr>
        <w:t xml:space="preserve">численность работников на малых предприятиях района </w:t>
      </w:r>
      <w:r>
        <w:rPr>
          <w:sz w:val="28"/>
          <w:szCs w:val="28"/>
        </w:rPr>
        <w:t>незначительно</w:t>
      </w:r>
      <w:r w:rsidR="00932ADC" w:rsidRPr="005C46AB">
        <w:rPr>
          <w:sz w:val="28"/>
          <w:szCs w:val="28"/>
        </w:rPr>
        <w:t xml:space="preserve"> увеличится</w:t>
      </w:r>
      <w:r>
        <w:rPr>
          <w:sz w:val="28"/>
          <w:szCs w:val="28"/>
        </w:rPr>
        <w:t xml:space="preserve"> (до 1652 чел.)</w:t>
      </w:r>
      <w:r w:rsidR="00932ADC" w:rsidRPr="005C46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proofErr w:type="gramStart"/>
      <w:r w:rsidR="00932ADC" w:rsidRPr="005C46AB">
        <w:rPr>
          <w:sz w:val="28"/>
          <w:szCs w:val="28"/>
        </w:rPr>
        <w:t>начиная с 20</w:t>
      </w:r>
      <w:r>
        <w:rPr>
          <w:sz w:val="28"/>
          <w:szCs w:val="28"/>
        </w:rPr>
        <w:t>20</w:t>
      </w:r>
      <w:r w:rsidR="00932ADC" w:rsidRPr="005C46A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</w:t>
      </w:r>
      <w:r w:rsidR="006A485C">
        <w:rPr>
          <w:sz w:val="28"/>
          <w:szCs w:val="28"/>
        </w:rPr>
        <w:t>благоприятному варианту прогноза будет увеличиваться высокими темпами</w:t>
      </w:r>
      <w:proofErr w:type="gramEnd"/>
      <w:r w:rsidR="006A485C">
        <w:rPr>
          <w:sz w:val="28"/>
          <w:szCs w:val="28"/>
        </w:rPr>
        <w:t xml:space="preserve"> – до 1801 чел. в 2022 году</w:t>
      </w:r>
      <w:r w:rsidR="00932ADC" w:rsidRPr="005C46AB">
        <w:rPr>
          <w:sz w:val="28"/>
          <w:szCs w:val="28"/>
        </w:rPr>
        <w:t xml:space="preserve">. Это связано с тем, что основной </w:t>
      </w:r>
      <w:r w:rsidR="00E52030" w:rsidRPr="005C46AB">
        <w:rPr>
          <w:sz w:val="28"/>
          <w:szCs w:val="28"/>
        </w:rPr>
        <w:t>приток резидентов на территорию опережающего социально экономического развития «Тутаев» прогнозируется на 20</w:t>
      </w:r>
      <w:r w:rsidR="006A485C">
        <w:rPr>
          <w:sz w:val="28"/>
          <w:szCs w:val="28"/>
        </w:rPr>
        <w:t>20</w:t>
      </w:r>
      <w:r w:rsidR="00E52030" w:rsidRPr="005C46AB">
        <w:rPr>
          <w:sz w:val="28"/>
          <w:szCs w:val="28"/>
        </w:rPr>
        <w:t>-202</w:t>
      </w:r>
      <w:r w:rsidR="006A485C">
        <w:rPr>
          <w:sz w:val="28"/>
          <w:szCs w:val="28"/>
        </w:rPr>
        <w:t>2</w:t>
      </w:r>
      <w:r w:rsidR="00E52030" w:rsidRPr="005C46AB">
        <w:rPr>
          <w:sz w:val="28"/>
          <w:szCs w:val="28"/>
        </w:rPr>
        <w:t xml:space="preserve"> годы, что будут сопровождаться </w:t>
      </w:r>
      <w:r w:rsidR="00F44AC3" w:rsidRPr="005C46AB">
        <w:rPr>
          <w:sz w:val="28"/>
          <w:szCs w:val="28"/>
        </w:rPr>
        <w:t xml:space="preserve">расширением существующих или созданием новых производств и как следствие увеличением </w:t>
      </w:r>
      <w:r w:rsidR="007B3ADD" w:rsidRPr="005C46AB">
        <w:rPr>
          <w:sz w:val="28"/>
          <w:szCs w:val="28"/>
        </w:rPr>
        <w:t>числа рабочих мест</w:t>
      </w:r>
      <w:r w:rsidR="003F2660" w:rsidRPr="005C46AB">
        <w:rPr>
          <w:sz w:val="28"/>
          <w:szCs w:val="28"/>
        </w:rPr>
        <w:t xml:space="preserve"> и объемов производства</w:t>
      </w:r>
      <w:r w:rsidR="007B3ADD" w:rsidRPr="005C46AB">
        <w:rPr>
          <w:sz w:val="28"/>
          <w:szCs w:val="28"/>
        </w:rPr>
        <w:t>.</w:t>
      </w:r>
      <w:r w:rsidR="003F2660" w:rsidRPr="005C46AB">
        <w:rPr>
          <w:sz w:val="28"/>
          <w:szCs w:val="28"/>
        </w:rPr>
        <w:t xml:space="preserve"> </w:t>
      </w:r>
      <w:r w:rsidR="00233925" w:rsidRPr="005C46AB">
        <w:rPr>
          <w:sz w:val="28"/>
          <w:szCs w:val="28"/>
        </w:rPr>
        <w:t>При благоприятном варианте прогноза к 202</w:t>
      </w:r>
      <w:r w:rsidR="006A485C">
        <w:rPr>
          <w:sz w:val="28"/>
          <w:szCs w:val="28"/>
        </w:rPr>
        <w:t>2</w:t>
      </w:r>
      <w:r w:rsidR="00233925" w:rsidRPr="005C46AB">
        <w:rPr>
          <w:sz w:val="28"/>
          <w:szCs w:val="28"/>
        </w:rPr>
        <w:t xml:space="preserve"> году </w:t>
      </w:r>
      <w:r w:rsidR="003F2660" w:rsidRPr="005C46AB">
        <w:rPr>
          <w:sz w:val="28"/>
          <w:szCs w:val="28"/>
        </w:rPr>
        <w:t xml:space="preserve">объем отгруженных товаров собственного производства, выполненных работ и услуг </w:t>
      </w:r>
      <w:r w:rsidR="005D6FCF" w:rsidRPr="005C46AB">
        <w:rPr>
          <w:sz w:val="28"/>
          <w:szCs w:val="28"/>
        </w:rPr>
        <w:t xml:space="preserve">по кругу малых предприятий составит </w:t>
      </w:r>
      <w:r w:rsidR="006A485C">
        <w:rPr>
          <w:sz w:val="28"/>
          <w:szCs w:val="28"/>
        </w:rPr>
        <w:t>4398,1</w:t>
      </w:r>
      <w:r w:rsidR="005D6FCF" w:rsidRPr="005C46AB">
        <w:rPr>
          <w:sz w:val="28"/>
          <w:szCs w:val="28"/>
        </w:rPr>
        <w:t xml:space="preserve"> млн. руб</w:t>
      </w:r>
      <w:r w:rsidR="0004747C">
        <w:rPr>
          <w:sz w:val="28"/>
          <w:szCs w:val="28"/>
        </w:rPr>
        <w:t>.</w:t>
      </w:r>
      <w:r w:rsidR="005D6FCF" w:rsidRPr="005C46AB">
        <w:rPr>
          <w:sz w:val="28"/>
          <w:szCs w:val="28"/>
        </w:rPr>
        <w:t xml:space="preserve"> (</w:t>
      </w:r>
      <w:r w:rsidR="0004747C">
        <w:rPr>
          <w:sz w:val="28"/>
          <w:szCs w:val="28"/>
        </w:rPr>
        <w:t>плюс 25 процентов к</w:t>
      </w:r>
      <w:r w:rsidR="005D6FCF" w:rsidRPr="005C46AB">
        <w:rPr>
          <w:sz w:val="28"/>
          <w:szCs w:val="28"/>
        </w:rPr>
        <w:t xml:space="preserve"> </w:t>
      </w:r>
      <w:r w:rsidR="0004747C">
        <w:rPr>
          <w:sz w:val="28"/>
          <w:szCs w:val="28"/>
        </w:rPr>
        <w:t>уровню 2018 года</w:t>
      </w:r>
      <w:r w:rsidR="005D6FCF" w:rsidRPr="005C46AB">
        <w:rPr>
          <w:sz w:val="28"/>
          <w:szCs w:val="28"/>
        </w:rPr>
        <w:t xml:space="preserve">), </w:t>
      </w:r>
      <w:r w:rsidR="00233925" w:rsidRPr="005C46AB">
        <w:rPr>
          <w:sz w:val="28"/>
          <w:szCs w:val="28"/>
        </w:rPr>
        <w:t xml:space="preserve">оборот </w:t>
      </w:r>
      <w:r w:rsidR="005D6FCF" w:rsidRPr="005C46AB">
        <w:rPr>
          <w:sz w:val="28"/>
          <w:szCs w:val="28"/>
        </w:rPr>
        <w:t xml:space="preserve">малых </w:t>
      </w:r>
      <w:r w:rsidR="00233925" w:rsidRPr="005C46AB">
        <w:rPr>
          <w:sz w:val="28"/>
          <w:szCs w:val="28"/>
        </w:rPr>
        <w:t xml:space="preserve">предприятий </w:t>
      </w:r>
      <w:r w:rsidR="00A612AD" w:rsidRPr="005C46AB">
        <w:rPr>
          <w:sz w:val="28"/>
          <w:szCs w:val="28"/>
        </w:rPr>
        <w:t xml:space="preserve">достигнет 5,3 </w:t>
      </w:r>
      <w:r w:rsidR="00233925" w:rsidRPr="005C46AB">
        <w:rPr>
          <w:sz w:val="28"/>
          <w:szCs w:val="28"/>
        </w:rPr>
        <w:t>млрд. руб</w:t>
      </w:r>
      <w:r w:rsidR="0004747C">
        <w:rPr>
          <w:sz w:val="28"/>
          <w:szCs w:val="28"/>
        </w:rPr>
        <w:t>.</w:t>
      </w:r>
    </w:p>
    <w:p w:rsidR="00233925" w:rsidRPr="005C46AB" w:rsidRDefault="00233925" w:rsidP="003866FC">
      <w:pPr>
        <w:pStyle w:val="Default"/>
        <w:spacing w:line="276" w:lineRule="auto"/>
        <w:ind w:right="-2" w:firstLine="709"/>
        <w:jc w:val="both"/>
        <w:rPr>
          <w:color w:val="auto"/>
          <w:sz w:val="28"/>
          <w:szCs w:val="28"/>
          <w:lang w:eastAsia="ru-RU"/>
        </w:rPr>
      </w:pPr>
    </w:p>
    <w:p w:rsidR="00233925" w:rsidRPr="005C46AB" w:rsidRDefault="00233925" w:rsidP="003866FC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86"/>
        <w:jc w:val="both"/>
        <w:textAlignment w:val="auto"/>
        <w:rPr>
          <w:b/>
          <w:sz w:val="28"/>
          <w:szCs w:val="28"/>
        </w:rPr>
      </w:pPr>
      <w:r w:rsidRPr="005C46AB">
        <w:rPr>
          <w:b/>
          <w:sz w:val="28"/>
          <w:szCs w:val="28"/>
        </w:rPr>
        <w:t>Потребительский рынок</w:t>
      </w:r>
    </w:p>
    <w:p w:rsidR="00233925" w:rsidRPr="005C46AB" w:rsidRDefault="00233925" w:rsidP="003866FC">
      <w:pPr>
        <w:spacing w:line="276" w:lineRule="auto"/>
        <w:jc w:val="both"/>
        <w:rPr>
          <w:b/>
          <w:sz w:val="28"/>
          <w:szCs w:val="28"/>
        </w:rPr>
      </w:pPr>
    </w:p>
    <w:p w:rsidR="00233925" w:rsidRPr="005C46AB" w:rsidRDefault="00233925" w:rsidP="003866FC">
      <w:pPr>
        <w:pStyle w:val="Style2"/>
        <w:widowControl/>
        <w:spacing w:line="276" w:lineRule="auto"/>
        <w:ind w:firstLine="725"/>
        <w:rPr>
          <w:rStyle w:val="FontStyle12"/>
          <w:sz w:val="28"/>
          <w:szCs w:val="28"/>
        </w:rPr>
      </w:pPr>
      <w:r w:rsidRPr="005C46AB">
        <w:rPr>
          <w:rStyle w:val="FontStyle12"/>
          <w:sz w:val="28"/>
          <w:szCs w:val="28"/>
        </w:rPr>
        <w:t>В 201</w:t>
      </w:r>
      <w:r w:rsidR="00D52504">
        <w:rPr>
          <w:rStyle w:val="FontStyle12"/>
          <w:sz w:val="28"/>
          <w:szCs w:val="28"/>
        </w:rPr>
        <w:t>8</w:t>
      </w:r>
      <w:r w:rsidRPr="005C46AB">
        <w:rPr>
          <w:rStyle w:val="FontStyle12"/>
          <w:sz w:val="28"/>
          <w:szCs w:val="28"/>
        </w:rPr>
        <w:t xml:space="preserve"> году оборот розничной торговли составил </w:t>
      </w:r>
      <w:r w:rsidR="00D52504">
        <w:rPr>
          <w:rStyle w:val="FontStyle12"/>
          <w:sz w:val="28"/>
          <w:szCs w:val="28"/>
        </w:rPr>
        <w:t>3016,6</w:t>
      </w:r>
      <w:r w:rsidR="00790E3A">
        <w:rPr>
          <w:rStyle w:val="FontStyle12"/>
          <w:sz w:val="28"/>
          <w:szCs w:val="28"/>
        </w:rPr>
        <w:t xml:space="preserve"> млн</w:t>
      </w:r>
      <w:r w:rsidRPr="005C46AB">
        <w:rPr>
          <w:rStyle w:val="FontStyle12"/>
          <w:sz w:val="28"/>
          <w:szCs w:val="28"/>
        </w:rPr>
        <w:t xml:space="preserve">. рублей, что на </w:t>
      </w:r>
      <w:r w:rsidR="00D52504">
        <w:rPr>
          <w:rStyle w:val="FontStyle12"/>
          <w:sz w:val="28"/>
          <w:szCs w:val="28"/>
        </w:rPr>
        <w:t>1,5</w:t>
      </w:r>
      <w:r w:rsidR="00063049" w:rsidRPr="005C46AB">
        <w:rPr>
          <w:rStyle w:val="FontStyle12"/>
          <w:sz w:val="28"/>
          <w:szCs w:val="28"/>
        </w:rPr>
        <w:t xml:space="preserve"> процента</w:t>
      </w:r>
      <w:r w:rsidRPr="005C46AB">
        <w:rPr>
          <w:rStyle w:val="FontStyle12"/>
          <w:sz w:val="28"/>
          <w:szCs w:val="28"/>
        </w:rPr>
        <w:t xml:space="preserve"> больше, чем за аналогичный период прошлого года. В целом уровень потребительской активности практически не изменился, увеличение оборота связано, </w:t>
      </w:r>
      <w:r w:rsidRPr="005C46AB">
        <w:rPr>
          <w:rStyle w:val="FontStyle12"/>
          <w:sz w:val="28"/>
          <w:szCs w:val="28"/>
        </w:rPr>
        <w:lastRenderedPageBreak/>
        <w:t>главным образом, с ростом цен. По предварительным данным в 201</w:t>
      </w:r>
      <w:r w:rsidR="00D52504">
        <w:rPr>
          <w:rStyle w:val="FontStyle12"/>
          <w:sz w:val="28"/>
          <w:szCs w:val="28"/>
        </w:rPr>
        <w:t>9</w:t>
      </w:r>
      <w:r w:rsidRPr="005C46AB">
        <w:rPr>
          <w:rStyle w:val="FontStyle12"/>
          <w:sz w:val="28"/>
          <w:szCs w:val="28"/>
        </w:rPr>
        <w:t xml:space="preserve"> году населению Тутаевского муниципального района через организации розничной торговли будет реализовано товаров на </w:t>
      </w:r>
      <w:r w:rsidR="00D52504">
        <w:rPr>
          <w:rStyle w:val="FontStyle12"/>
          <w:sz w:val="28"/>
          <w:szCs w:val="28"/>
        </w:rPr>
        <w:t>3021</w:t>
      </w:r>
      <w:r w:rsidRPr="005C46AB">
        <w:rPr>
          <w:rStyle w:val="FontStyle12"/>
          <w:sz w:val="28"/>
          <w:szCs w:val="28"/>
        </w:rPr>
        <w:t xml:space="preserve"> м</w:t>
      </w:r>
      <w:r w:rsidR="00790E3A">
        <w:rPr>
          <w:rStyle w:val="FontStyle12"/>
          <w:sz w:val="28"/>
          <w:szCs w:val="28"/>
        </w:rPr>
        <w:t>лн</w:t>
      </w:r>
      <w:r w:rsidRPr="005C46AB">
        <w:rPr>
          <w:rStyle w:val="FontStyle12"/>
          <w:sz w:val="28"/>
          <w:szCs w:val="28"/>
        </w:rPr>
        <w:t xml:space="preserve">. рублей, в последующие годы ожидается дальнейшее увеличение оборота розничной торговли. </w:t>
      </w:r>
    </w:p>
    <w:p w:rsidR="00233925" w:rsidRPr="005C46AB" w:rsidRDefault="00233925" w:rsidP="003866FC">
      <w:pPr>
        <w:pStyle w:val="Style2"/>
        <w:widowControl/>
        <w:spacing w:line="276" w:lineRule="auto"/>
        <w:ind w:firstLine="725"/>
        <w:rPr>
          <w:rStyle w:val="FontStyle12"/>
          <w:sz w:val="28"/>
          <w:szCs w:val="28"/>
        </w:rPr>
      </w:pPr>
      <w:r w:rsidRPr="005C46AB">
        <w:rPr>
          <w:rStyle w:val="FontStyle12"/>
          <w:sz w:val="28"/>
          <w:szCs w:val="28"/>
        </w:rPr>
        <w:t>Оборот общественного питания в целом по муниципальному району в 201</w:t>
      </w:r>
      <w:r w:rsidR="00D52504">
        <w:rPr>
          <w:rStyle w:val="FontStyle12"/>
          <w:sz w:val="28"/>
          <w:szCs w:val="28"/>
        </w:rPr>
        <w:t>8</w:t>
      </w:r>
      <w:r w:rsidRPr="005C46AB">
        <w:rPr>
          <w:rStyle w:val="FontStyle12"/>
          <w:sz w:val="28"/>
          <w:szCs w:val="28"/>
        </w:rPr>
        <w:t xml:space="preserve"> году составил </w:t>
      </w:r>
      <w:r w:rsidR="00926636" w:rsidRPr="005C46AB">
        <w:rPr>
          <w:rStyle w:val="FontStyle12"/>
          <w:sz w:val="28"/>
          <w:szCs w:val="28"/>
        </w:rPr>
        <w:t>10,</w:t>
      </w:r>
      <w:r w:rsidR="00D52504">
        <w:rPr>
          <w:rStyle w:val="FontStyle12"/>
          <w:sz w:val="28"/>
          <w:szCs w:val="28"/>
        </w:rPr>
        <w:t>4</w:t>
      </w:r>
      <w:r w:rsidRPr="005C46AB">
        <w:rPr>
          <w:rStyle w:val="FontStyle12"/>
          <w:sz w:val="28"/>
          <w:szCs w:val="28"/>
        </w:rPr>
        <w:t xml:space="preserve"> млн. рублей, что на </w:t>
      </w:r>
      <w:r w:rsidR="00D52504">
        <w:rPr>
          <w:rStyle w:val="FontStyle12"/>
          <w:sz w:val="28"/>
          <w:szCs w:val="28"/>
        </w:rPr>
        <w:t>5,4</w:t>
      </w:r>
      <w:r w:rsidRPr="005C46AB">
        <w:rPr>
          <w:rStyle w:val="FontStyle12"/>
          <w:sz w:val="28"/>
          <w:szCs w:val="28"/>
        </w:rPr>
        <w:t xml:space="preserve"> процент</w:t>
      </w:r>
      <w:r w:rsidR="00D52504">
        <w:rPr>
          <w:rStyle w:val="FontStyle12"/>
          <w:sz w:val="28"/>
          <w:szCs w:val="28"/>
        </w:rPr>
        <w:t>а</w:t>
      </w:r>
      <w:r w:rsidRPr="005C46AB">
        <w:rPr>
          <w:rStyle w:val="FontStyle12"/>
          <w:sz w:val="28"/>
          <w:szCs w:val="28"/>
        </w:rPr>
        <w:t xml:space="preserve"> </w:t>
      </w:r>
      <w:r w:rsidR="00D52504">
        <w:rPr>
          <w:rStyle w:val="FontStyle12"/>
          <w:sz w:val="28"/>
          <w:szCs w:val="28"/>
        </w:rPr>
        <w:t>мень</w:t>
      </w:r>
      <w:r w:rsidRPr="005C46AB">
        <w:rPr>
          <w:rStyle w:val="FontStyle12"/>
          <w:sz w:val="28"/>
          <w:szCs w:val="28"/>
        </w:rPr>
        <w:t>ше, чем за аналогичный период прошлого года. По предварительным данным оборот общественного питания в 201</w:t>
      </w:r>
      <w:r w:rsidR="00D52504">
        <w:rPr>
          <w:rStyle w:val="FontStyle12"/>
          <w:sz w:val="28"/>
          <w:szCs w:val="28"/>
        </w:rPr>
        <w:t>9</w:t>
      </w:r>
      <w:r w:rsidRPr="005C46AB">
        <w:rPr>
          <w:rStyle w:val="FontStyle12"/>
          <w:sz w:val="28"/>
          <w:szCs w:val="28"/>
        </w:rPr>
        <w:t xml:space="preserve"> году составит </w:t>
      </w:r>
      <w:r w:rsidR="00D52504">
        <w:rPr>
          <w:rStyle w:val="FontStyle12"/>
          <w:sz w:val="28"/>
          <w:szCs w:val="28"/>
        </w:rPr>
        <w:t>14</w:t>
      </w:r>
      <w:r w:rsidR="00BA77D3" w:rsidRPr="005C46AB">
        <w:rPr>
          <w:rStyle w:val="FontStyle12"/>
          <w:sz w:val="28"/>
          <w:szCs w:val="28"/>
        </w:rPr>
        <w:t>,3</w:t>
      </w:r>
      <w:r w:rsidRPr="005C46AB">
        <w:rPr>
          <w:rStyle w:val="FontStyle12"/>
          <w:sz w:val="28"/>
          <w:szCs w:val="28"/>
        </w:rPr>
        <w:t xml:space="preserve"> млн. рублей, в последующие годы ожидается дальнейшее увеличение данного показателя. </w:t>
      </w:r>
    </w:p>
    <w:p w:rsidR="00233925" w:rsidRPr="005C46AB" w:rsidRDefault="00233925" w:rsidP="003866FC">
      <w:pPr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233925" w:rsidRPr="005C46AB" w:rsidRDefault="00233925" w:rsidP="003866FC">
      <w:pPr>
        <w:pStyle w:val="af0"/>
        <w:numPr>
          <w:ilvl w:val="0"/>
          <w:numId w:val="23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C46AB">
        <w:rPr>
          <w:rFonts w:ascii="Times New Roman" w:hAnsi="Times New Roman"/>
          <w:b/>
          <w:sz w:val="28"/>
          <w:szCs w:val="28"/>
        </w:rPr>
        <w:t>Индекс цен и тарифов</w:t>
      </w:r>
    </w:p>
    <w:p w:rsidR="00233925" w:rsidRPr="005C46AB" w:rsidRDefault="00233925" w:rsidP="003866FC">
      <w:pPr>
        <w:spacing w:line="276" w:lineRule="auto"/>
        <w:ind w:firstLine="851"/>
        <w:jc w:val="both"/>
        <w:rPr>
          <w:sz w:val="28"/>
          <w:szCs w:val="28"/>
        </w:rPr>
      </w:pPr>
    </w:p>
    <w:p w:rsidR="00233925" w:rsidRPr="005C46AB" w:rsidRDefault="00233925" w:rsidP="003866FC">
      <w:pPr>
        <w:spacing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</w:t>
      </w:r>
      <w:r w:rsidR="002B4FE6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отмечается </w:t>
      </w:r>
      <w:r w:rsidR="002B4FE6">
        <w:rPr>
          <w:sz w:val="28"/>
          <w:szCs w:val="28"/>
        </w:rPr>
        <w:t>невысокий уровень</w:t>
      </w:r>
      <w:r w:rsidRPr="005C46AB">
        <w:rPr>
          <w:sz w:val="28"/>
          <w:szCs w:val="28"/>
        </w:rPr>
        <w:t xml:space="preserve"> инфляционного давления: индекс потребительских цен в Ярославской области составил </w:t>
      </w:r>
      <w:r w:rsidR="002B4FE6">
        <w:rPr>
          <w:sz w:val="28"/>
          <w:szCs w:val="28"/>
        </w:rPr>
        <w:t>105,1</w:t>
      </w:r>
      <w:r w:rsidRPr="005C46AB">
        <w:rPr>
          <w:sz w:val="28"/>
          <w:szCs w:val="28"/>
        </w:rPr>
        <w:t xml:space="preserve"> процента, что </w:t>
      </w:r>
      <w:r w:rsidR="002B4FE6">
        <w:rPr>
          <w:sz w:val="28"/>
          <w:szCs w:val="28"/>
        </w:rPr>
        <w:t>выш</w:t>
      </w:r>
      <w:r w:rsidRPr="005C46AB">
        <w:rPr>
          <w:sz w:val="28"/>
          <w:szCs w:val="28"/>
        </w:rPr>
        <w:t>е уровня предыдущ</w:t>
      </w:r>
      <w:r w:rsidR="002B4FE6">
        <w:rPr>
          <w:sz w:val="28"/>
          <w:szCs w:val="28"/>
        </w:rPr>
        <w:t>его</w:t>
      </w:r>
      <w:r w:rsidRPr="005C46AB">
        <w:rPr>
          <w:sz w:val="28"/>
          <w:szCs w:val="28"/>
        </w:rPr>
        <w:t xml:space="preserve"> </w:t>
      </w:r>
      <w:r w:rsidR="002B4FE6">
        <w:rPr>
          <w:sz w:val="28"/>
          <w:szCs w:val="28"/>
        </w:rPr>
        <w:t>года</w:t>
      </w:r>
      <w:r w:rsidRPr="005C46AB">
        <w:rPr>
          <w:sz w:val="28"/>
          <w:szCs w:val="28"/>
        </w:rPr>
        <w:t xml:space="preserve"> </w:t>
      </w:r>
      <w:r w:rsidR="002B4FE6">
        <w:rPr>
          <w:sz w:val="28"/>
          <w:szCs w:val="28"/>
        </w:rPr>
        <w:t>на 2,9 процента</w:t>
      </w:r>
      <w:r w:rsidRPr="005C46AB">
        <w:rPr>
          <w:sz w:val="28"/>
          <w:szCs w:val="28"/>
        </w:rPr>
        <w:t>. В 201</w:t>
      </w:r>
      <w:r w:rsidR="002B4FE6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индекс потребительских цен планируется на уровне 10</w:t>
      </w:r>
      <w:r w:rsidR="002B4FE6">
        <w:rPr>
          <w:sz w:val="28"/>
          <w:szCs w:val="28"/>
        </w:rPr>
        <w:t>5</w:t>
      </w:r>
      <w:r w:rsidRPr="005C46AB">
        <w:rPr>
          <w:sz w:val="28"/>
          <w:szCs w:val="28"/>
        </w:rPr>
        <w:t xml:space="preserve"> процент</w:t>
      </w:r>
      <w:r w:rsidR="002B4FE6">
        <w:rPr>
          <w:sz w:val="28"/>
          <w:szCs w:val="28"/>
        </w:rPr>
        <w:t>ов</w:t>
      </w:r>
      <w:r w:rsidRPr="005C46AB">
        <w:rPr>
          <w:sz w:val="28"/>
          <w:szCs w:val="28"/>
        </w:rPr>
        <w:t xml:space="preserve">, в последующие годы уровень инфляции прогнозируется на уровне </w:t>
      </w:r>
      <w:r w:rsidR="00285BB5" w:rsidRPr="005C46AB">
        <w:rPr>
          <w:sz w:val="28"/>
          <w:szCs w:val="28"/>
        </w:rPr>
        <w:t>4,</w:t>
      </w:r>
      <w:r w:rsidR="00C612EF">
        <w:rPr>
          <w:sz w:val="28"/>
          <w:szCs w:val="28"/>
        </w:rPr>
        <w:t>9</w:t>
      </w:r>
      <w:r w:rsidR="00285BB5" w:rsidRPr="005C46AB">
        <w:rPr>
          <w:sz w:val="28"/>
          <w:szCs w:val="28"/>
        </w:rPr>
        <w:t>-6,</w:t>
      </w:r>
      <w:r w:rsidR="00C612EF">
        <w:rPr>
          <w:sz w:val="28"/>
          <w:szCs w:val="28"/>
        </w:rPr>
        <w:t>0</w:t>
      </w:r>
      <w:r w:rsidRPr="005C46AB">
        <w:rPr>
          <w:sz w:val="28"/>
          <w:szCs w:val="28"/>
        </w:rPr>
        <w:t xml:space="preserve"> процентов при неблагоприятном варианте прогноза и на уровне </w:t>
      </w:r>
      <w:r w:rsidR="00C612EF">
        <w:rPr>
          <w:sz w:val="28"/>
          <w:szCs w:val="28"/>
        </w:rPr>
        <w:t>4,5-4,9</w:t>
      </w:r>
      <w:r w:rsidRPr="005C46AB">
        <w:rPr>
          <w:sz w:val="28"/>
          <w:szCs w:val="28"/>
        </w:rPr>
        <w:t xml:space="preserve"> процентов при благоприятном прогнозе. </w:t>
      </w:r>
    </w:p>
    <w:p w:rsidR="00233925" w:rsidRPr="005C46AB" w:rsidRDefault="00233925" w:rsidP="003866FC">
      <w:pPr>
        <w:pStyle w:val="Style2"/>
        <w:widowControl/>
        <w:spacing w:line="276" w:lineRule="auto"/>
        <w:ind w:firstLine="725"/>
        <w:rPr>
          <w:rStyle w:val="FontStyle12"/>
          <w:sz w:val="28"/>
          <w:szCs w:val="28"/>
        </w:rPr>
      </w:pPr>
    </w:p>
    <w:p w:rsidR="00233925" w:rsidRPr="005C46AB" w:rsidRDefault="00233925" w:rsidP="003866FC">
      <w:pPr>
        <w:pStyle w:val="af0"/>
        <w:numPr>
          <w:ilvl w:val="0"/>
          <w:numId w:val="23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C46AB">
        <w:rPr>
          <w:rFonts w:ascii="Times New Roman" w:hAnsi="Times New Roman"/>
          <w:b/>
          <w:sz w:val="28"/>
          <w:szCs w:val="28"/>
        </w:rPr>
        <w:t xml:space="preserve">Финансовые результаты деятельности организаций </w:t>
      </w:r>
    </w:p>
    <w:p w:rsidR="00233925" w:rsidRPr="005C46AB" w:rsidRDefault="00233925" w:rsidP="003866FC">
      <w:pPr>
        <w:pStyle w:val="af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39D0" w:rsidRDefault="00233925" w:rsidP="003866F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C46AB">
        <w:rPr>
          <w:bCs/>
          <w:iCs/>
          <w:sz w:val="28"/>
          <w:szCs w:val="28"/>
        </w:rPr>
        <w:t>В 2014-201</w:t>
      </w:r>
      <w:r w:rsidR="007839D0">
        <w:rPr>
          <w:bCs/>
          <w:iCs/>
          <w:sz w:val="28"/>
          <w:szCs w:val="28"/>
        </w:rPr>
        <w:t>8</w:t>
      </w:r>
      <w:r w:rsidRPr="005C46AB">
        <w:rPr>
          <w:bCs/>
          <w:iCs/>
          <w:sz w:val="28"/>
          <w:szCs w:val="28"/>
        </w:rPr>
        <w:t xml:space="preserve"> годы сальдированный финансовый результат организаций Тутаевского муниципального района был отрицательным. В 2015 году зафиксировано резкое увеличение суммы убытка (с 129 млн. руб</w:t>
      </w:r>
      <w:r w:rsidR="007839D0">
        <w:rPr>
          <w:bCs/>
          <w:iCs/>
          <w:sz w:val="28"/>
          <w:szCs w:val="28"/>
        </w:rPr>
        <w:t>.</w:t>
      </w:r>
      <w:r w:rsidRPr="005C46AB">
        <w:rPr>
          <w:bCs/>
          <w:iCs/>
          <w:sz w:val="28"/>
          <w:szCs w:val="28"/>
        </w:rPr>
        <w:t xml:space="preserve"> в 2014 году до 913 млн. руб</w:t>
      </w:r>
      <w:r w:rsidR="007839D0">
        <w:rPr>
          <w:bCs/>
          <w:iCs/>
          <w:sz w:val="28"/>
          <w:szCs w:val="28"/>
        </w:rPr>
        <w:t>.</w:t>
      </w:r>
      <w:r w:rsidRPr="005C46AB">
        <w:rPr>
          <w:bCs/>
          <w:iCs/>
          <w:sz w:val="28"/>
          <w:szCs w:val="28"/>
        </w:rPr>
        <w:t xml:space="preserve">). </w:t>
      </w:r>
      <w:proofErr w:type="gramStart"/>
      <w:r w:rsidR="0081221F" w:rsidRPr="005C46AB">
        <w:rPr>
          <w:bCs/>
          <w:iCs/>
          <w:sz w:val="28"/>
          <w:szCs w:val="28"/>
        </w:rPr>
        <w:t>В 2017 году сальдированный финансовый результат всех организаций района был отрицательным и составил – 13,3 млн. руб</w:t>
      </w:r>
      <w:r w:rsidR="007839D0">
        <w:rPr>
          <w:bCs/>
          <w:iCs/>
          <w:sz w:val="28"/>
          <w:szCs w:val="28"/>
        </w:rPr>
        <w:t>., в 2018 году – минус 617 млн. руб.</w:t>
      </w:r>
      <w:r w:rsidR="0081221F" w:rsidRPr="005C46AB">
        <w:rPr>
          <w:bCs/>
          <w:iCs/>
          <w:sz w:val="28"/>
          <w:szCs w:val="28"/>
        </w:rPr>
        <w:t xml:space="preserve"> </w:t>
      </w:r>
      <w:r w:rsidRPr="005C46AB">
        <w:rPr>
          <w:bCs/>
          <w:iCs/>
          <w:sz w:val="28"/>
          <w:szCs w:val="28"/>
        </w:rPr>
        <w:t>За 1-е полугодие 201</w:t>
      </w:r>
      <w:r w:rsidR="007839D0">
        <w:rPr>
          <w:bCs/>
          <w:iCs/>
          <w:sz w:val="28"/>
          <w:szCs w:val="28"/>
        </w:rPr>
        <w:t>9</w:t>
      </w:r>
      <w:r w:rsidRPr="005C46AB">
        <w:rPr>
          <w:bCs/>
          <w:iCs/>
          <w:sz w:val="28"/>
          <w:szCs w:val="28"/>
        </w:rPr>
        <w:t xml:space="preserve"> года сальдированный финансовый результат организаций Тутаевского района  (без субъектов малого предпринимательства, государственных, муниципальных учреждений, банков, страховых и прочих финансово-кредитных организаций) </w:t>
      </w:r>
      <w:r w:rsidR="007839D0">
        <w:rPr>
          <w:bCs/>
          <w:iCs/>
          <w:sz w:val="28"/>
          <w:szCs w:val="28"/>
        </w:rPr>
        <w:t>отрицательный, получен</w:t>
      </w:r>
      <w:r w:rsidR="00A73F2E" w:rsidRPr="005C46AB">
        <w:rPr>
          <w:bCs/>
          <w:iCs/>
          <w:sz w:val="28"/>
          <w:szCs w:val="28"/>
        </w:rPr>
        <w:t xml:space="preserve"> </w:t>
      </w:r>
      <w:r w:rsidR="007839D0">
        <w:rPr>
          <w:bCs/>
          <w:iCs/>
          <w:sz w:val="28"/>
          <w:szCs w:val="28"/>
        </w:rPr>
        <w:t>убыток</w:t>
      </w:r>
      <w:r w:rsidR="00A73F2E" w:rsidRPr="005C46AB">
        <w:rPr>
          <w:bCs/>
          <w:iCs/>
          <w:sz w:val="28"/>
          <w:szCs w:val="28"/>
        </w:rPr>
        <w:t xml:space="preserve"> в размере </w:t>
      </w:r>
      <w:r w:rsidR="007839D0">
        <w:rPr>
          <w:bCs/>
          <w:iCs/>
          <w:sz w:val="28"/>
          <w:szCs w:val="28"/>
        </w:rPr>
        <w:t>371,2</w:t>
      </w:r>
      <w:r w:rsidRPr="005C46AB">
        <w:rPr>
          <w:bCs/>
          <w:iCs/>
          <w:sz w:val="28"/>
          <w:szCs w:val="28"/>
        </w:rPr>
        <w:t xml:space="preserve"> млн. руб. </w:t>
      </w:r>
      <w:r w:rsidR="00EB3CAC" w:rsidRPr="005C46AB">
        <w:rPr>
          <w:bCs/>
          <w:iCs/>
          <w:sz w:val="28"/>
          <w:szCs w:val="28"/>
        </w:rPr>
        <w:t xml:space="preserve">Доля убыточных организаций составила </w:t>
      </w:r>
      <w:r w:rsidR="007839D0">
        <w:rPr>
          <w:bCs/>
          <w:iCs/>
          <w:sz w:val="28"/>
          <w:szCs w:val="28"/>
        </w:rPr>
        <w:t>42,9</w:t>
      </w:r>
      <w:proofErr w:type="gramEnd"/>
      <w:r w:rsidR="00EB3CAC" w:rsidRPr="005C46AB">
        <w:rPr>
          <w:bCs/>
          <w:iCs/>
          <w:sz w:val="28"/>
          <w:szCs w:val="28"/>
        </w:rPr>
        <w:t xml:space="preserve"> процента </w:t>
      </w:r>
      <w:r w:rsidRPr="005C46AB">
        <w:rPr>
          <w:bCs/>
          <w:iCs/>
          <w:sz w:val="28"/>
          <w:szCs w:val="28"/>
        </w:rPr>
        <w:t>от общего числа всех организаций района</w:t>
      </w:r>
      <w:r w:rsidR="007839D0">
        <w:rPr>
          <w:bCs/>
          <w:iCs/>
          <w:sz w:val="28"/>
          <w:szCs w:val="28"/>
        </w:rPr>
        <w:t>.</w:t>
      </w:r>
      <w:r w:rsidR="003E4D18" w:rsidRPr="005C46AB">
        <w:rPr>
          <w:bCs/>
          <w:iCs/>
          <w:sz w:val="28"/>
          <w:szCs w:val="28"/>
        </w:rPr>
        <w:t xml:space="preserve"> 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C46AB">
        <w:rPr>
          <w:bCs/>
          <w:iCs/>
          <w:sz w:val="28"/>
          <w:szCs w:val="28"/>
        </w:rPr>
        <w:t xml:space="preserve">По итогам текущего года по району прогнозируется </w:t>
      </w:r>
      <w:r w:rsidR="008C28B8" w:rsidRPr="005C46AB">
        <w:rPr>
          <w:bCs/>
          <w:iCs/>
          <w:sz w:val="28"/>
          <w:szCs w:val="28"/>
        </w:rPr>
        <w:t xml:space="preserve">небольшой </w:t>
      </w:r>
      <w:r w:rsidRPr="005C46AB">
        <w:rPr>
          <w:bCs/>
          <w:iCs/>
          <w:sz w:val="28"/>
          <w:szCs w:val="28"/>
        </w:rPr>
        <w:t xml:space="preserve">отрицательный сальдированный финансовый результат – убыток организаций района (без субъектов малого предпринимательства, государственных, муниципальных учреждений, банков, страховых и прочих финансово-кредитных организаций) составит </w:t>
      </w:r>
      <w:r w:rsidR="008C28B8" w:rsidRPr="005C46AB">
        <w:rPr>
          <w:bCs/>
          <w:iCs/>
          <w:sz w:val="28"/>
          <w:szCs w:val="28"/>
        </w:rPr>
        <w:t>16,3</w:t>
      </w:r>
      <w:r w:rsidRPr="005C46AB">
        <w:rPr>
          <w:bCs/>
          <w:iCs/>
          <w:sz w:val="28"/>
          <w:szCs w:val="28"/>
        </w:rPr>
        <w:t xml:space="preserve"> млн. рублей.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C46AB">
        <w:rPr>
          <w:bCs/>
          <w:iCs/>
          <w:sz w:val="28"/>
          <w:szCs w:val="28"/>
        </w:rPr>
        <w:t xml:space="preserve"> </w:t>
      </w:r>
      <w:r w:rsidRPr="005C46AB">
        <w:rPr>
          <w:sz w:val="28"/>
          <w:szCs w:val="28"/>
        </w:rPr>
        <w:t xml:space="preserve">На среднесрочную перспективу </w:t>
      </w:r>
      <w:r w:rsidRPr="005C46AB">
        <w:rPr>
          <w:bCs/>
          <w:iCs/>
          <w:sz w:val="28"/>
          <w:szCs w:val="28"/>
        </w:rPr>
        <w:t xml:space="preserve">сальдированный финансовый результат организаций Тутаевского района </w:t>
      </w:r>
      <w:r w:rsidRPr="005C46AB">
        <w:rPr>
          <w:sz w:val="28"/>
          <w:szCs w:val="28"/>
        </w:rPr>
        <w:t xml:space="preserve">прогнозируется </w:t>
      </w:r>
      <w:proofErr w:type="gramStart"/>
      <w:r w:rsidRPr="005C46AB">
        <w:rPr>
          <w:sz w:val="28"/>
          <w:szCs w:val="28"/>
        </w:rPr>
        <w:t>отрицательным</w:t>
      </w:r>
      <w:proofErr w:type="gramEnd"/>
      <w:r w:rsidR="005E4CE2" w:rsidRPr="005C46AB">
        <w:rPr>
          <w:sz w:val="28"/>
          <w:szCs w:val="28"/>
        </w:rPr>
        <w:t xml:space="preserve"> при неблагоприятном варианте прогноза</w:t>
      </w:r>
      <w:r w:rsidRPr="005C46AB">
        <w:rPr>
          <w:sz w:val="28"/>
          <w:szCs w:val="28"/>
        </w:rPr>
        <w:t xml:space="preserve">. Однако в связи с возобновлением деятельности ЯНПЗ им. Менделеева и планами по реализации новых инвестиционных проектов в </w:t>
      </w:r>
      <w:r w:rsidRPr="005C46AB">
        <w:rPr>
          <w:sz w:val="28"/>
          <w:szCs w:val="28"/>
        </w:rPr>
        <w:lastRenderedPageBreak/>
        <w:t xml:space="preserve">рамках создания ТОСЭР на территории моногорода Тутаева, </w:t>
      </w:r>
      <w:r w:rsidR="005E4CE2" w:rsidRPr="005C46AB">
        <w:rPr>
          <w:sz w:val="28"/>
          <w:szCs w:val="28"/>
        </w:rPr>
        <w:t>благоприятный вариант прогноза предполагает существенное улучшение сложившейся ситуации. О</w:t>
      </w:r>
      <w:r w:rsidRPr="005C46AB">
        <w:rPr>
          <w:sz w:val="28"/>
          <w:szCs w:val="28"/>
        </w:rPr>
        <w:t xml:space="preserve">жидается, что </w:t>
      </w:r>
      <w:r w:rsidRPr="005C46AB">
        <w:rPr>
          <w:bCs/>
          <w:iCs/>
          <w:sz w:val="28"/>
          <w:szCs w:val="28"/>
        </w:rPr>
        <w:t xml:space="preserve">сальдированный финансовый результат организаций района будет улучшаться за счет сокращения убытков и увеличения </w:t>
      </w:r>
      <w:r w:rsidR="00654DD9" w:rsidRPr="005C46AB">
        <w:rPr>
          <w:bCs/>
          <w:iCs/>
          <w:sz w:val="28"/>
          <w:szCs w:val="28"/>
        </w:rPr>
        <w:t xml:space="preserve">прибыли прибыльных организаций и </w:t>
      </w:r>
      <w:r w:rsidRPr="005C46AB">
        <w:rPr>
          <w:bCs/>
          <w:iCs/>
          <w:sz w:val="28"/>
          <w:szCs w:val="28"/>
        </w:rPr>
        <w:t xml:space="preserve">станет положительным </w:t>
      </w:r>
      <w:r w:rsidR="00654DD9" w:rsidRPr="005C46AB">
        <w:rPr>
          <w:bCs/>
          <w:iCs/>
          <w:sz w:val="28"/>
          <w:szCs w:val="28"/>
        </w:rPr>
        <w:t>уже в 20</w:t>
      </w:r>
      <w:r w:rsidR="007839D0">
        <w:rPr>
          <w:bCs/>
          <w:iCs/>
          <w:sz w:val="28"/>
          <w:szCs w:val="28"/>
        </w:rPr>
        <w:t>20</w:t>
      </w:r>
      <w:r w:rsidR="00654DD9" w:rsidRPr="005C46AB">
        <w:rPr>
          <w:bCs/>
          <w:iCs/>
          <w:sz w:val="28"/>
          <w:szCs w:val="28"/>
        </w:rPr>
        <w:t xml:space="preserve"> году. </w:t>
      </w:r>
      <w:r w:rsidR="00586C2F" w:rsidRPr="005C46AB">
        <w:rPr>
          <w:bCs/>
          <w:iCs/>
          <w:sz w:val="28"/>
          <w:szCs w:val="28"/>
        </w:rPr>
        <w:t>Доля убыточных организаций будет сокращаться, к 202</w:t>
      </w:r>
      <w:r w:rsidR="007839D0">
        <w:rPr>
          <w:bCs/>
          <w:iCs/>
          <w:sz w:val="28"/>
          <w:szCs w:val="28"/>
        </w:rPr>
        <w:t>2</w:t>
      </w:r>
      <w:r w:rsidR="00586C2F" w:rsidRPr="005C46AB">
        <w:rPr>
          <w:bCs/>
          <w:iCs/>
          <w:sz w:val="28"/>
          <w:szCs w:val="28"/>
        </w:rPr>
        <w:t xml:space="preserve"> году она прогнозируется на уровне 30 процентов. </w:t>
      </w:r>
      <w:r w:rsidR="002A4417" w:rsidRPr="005C46AB">
        <w:rPr>
          <w:bCs/>
          <w:iCs/>
          <w:sz w:val="28"/>
          <w:szCs w:val="28"/>
        </w:rPr>
        <w:t xml:space="preserve">Благоприятный вариант прогноза предусматривает </w:t>
      </w:r>
      <w:r w:rsidR="00B663E2" w:rsidRPr="005C46AB">
        <w:rPr>
          <w:bCs/>
          <w:iCs/>
          <w:sz w:val="28"/>
          <w:szCs w:val="28"/>
        </w:rPr>
        <w:t>в 202</w:t>
      </w:r>
      <w:r w:rsidR="007839D0">
        <w:rPr>
          <w:bCs/>
          <w:iCs/>
          <w:sz w:val="28"/>
          <w:szCs w:val="28"/>
        </w:rPr>
        <w:t>2</w:t>
      </w:r>
      <w:r w:rsidR="00B663E2" w:rsidRPr="005C46AB">
        <w:rPr>
          <w:bCs/>
          <w:iCs/>
          <w:sz w:val="28"/>
          <w:szCs w:val="28"/>
        </w:rPr>
        <w:t xml:space="preserve"> году </w:t>
      </w:r>
      <w:r w:rsidR="002A4417" w:rsidRPr="005C46AB">
        <w:rPr>
          <w:bCs/>
          <w:iCs/>
          <w:sz w:val="28"/>
          <w:szCs w:val="28"/>
        </w:rPr>
        <w:t>положительный сальдированный финансовый результат организаций района в размере 170,6</w:t>
      </w:r>
      <w:r w:rsidRPr="005C46AB">
        <w:rPr>
          <w:bCs/>
          <w:iCs/>
          <w:sz w:val="28"/>
          <w:szCs w:val="28"/>
        </w:rPr>
        <w:t xml:space="preserve"> млн. рублей. </w:t>
      </w:r>
    </w:p>
    <w:p w:rsidR="004F126B" w:rsidRPr="005C46AB" w:rsidRDefault="00233925" w:rsidP="003866FC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5C46AB">
        <w:rPr>
          <w:bCs/>
          <w:iCs/>
          <w:sz w:val="28"/>
          <w:szCs w:val="28"/>
        </w:rPr>
        <w:t xml:space="preserve">По </w:t>
      </w:r>
      <w:r w:rsidR="004F126B" w:rsidRPr="005C46AB">
        <w:rPr>
          <w:bCs/>
          <w:iCs/>
          <w:sz w:val="28"/>
          <w:szCs w:val="28"/>
        </w:rPr>
        <w:t>итогам 6 мес. 201</w:t>
      </w:r>
      <w:r w:rsidR="007839D0">
        <w:rPr>
          <w:bCs/>
          <w:iCs/>
          <w:sz w:val="28"/>
          <w:szCs w:val="28"/>
        </w:rPr>
        <w:t>9</w:t>
      </w:r>
      <w:r w:rsidR="004F126B" w:rsidRPr="005C46AB">
        <w:rPr>
          <w:bCs/>
          <w:iCs/>
          <w:sz w:val="28"/>
          <w:szCs w:val="28"/>
        </w:rPr>
        <w:t xml:space="preserve"> года кредиторская задолженность </w:t>
      </w:r>
      <w:r w:rsidR="00FE0D79" w:rsidRPr="005C46AB">
        <w:rPr>
          <w:bCs/>
          <w:iCs/>
          <w:sz w:val="28"/>
          <w:szCs w:val="28"/>
        </w:rPr>
        <w:t xml:space="preserve">организаций района составляет </w:t>
      </w:r>
      <w:r w:rsidR="007839D0">
        <w:rPr>
          <w:bCs/>
          <w:iCs/>
          <w:sz w:val="28"/>
          <w:szCs w:val="28"/>
        </w:rPr>
        <w:t>6803,4</w:t>
      </w:r>
      <w:r w:rsidR="00FE0D79" w:rsidRPr="005C46AB">
        <w:rPr>
          <w:bCs/>
          <w:iCs/>
          <w:sz w:val="28"/>
          <w:szCs w:val="28"/>
        </w:rPr>
        <w:t xml:space="preserve"> млн. рублей и </w:t>
      </w:r>
      <w:r w:rsidR="007839D0">
        <w:rPr>
          <w:bCs/>
          <w:iCs/>
          <w:sz w:val="28"/>
          <w:szCs w:val="28"/>
        </w:rPr>
        <w:t>в 5</w:t>
      </w:r>
      <w:r w:rsidR="00FE0D79" w:rsidRPr="005C46AB">
        <w:rPr>
          <w:bCs/>
          <w:iCs/>
          <w:sz w:val="28"/>
          <w:szCs w:val="28"/>
        </w:rPr>
        <w:t xml:space="preserve"> раз превышает дебиторскую задолженность. </w:t>
      </w:r>
      <w:r w:rsidR="00627D92" w:rsidRPr="005C46AB">
        <w:rPr>
          <w:bCs/>
          <w:iCs/>
          <w:sz w:val="28"/>
          <w:szCs w:val="28"/>
        </w:rPr>
        <w:t xml:space="preserve">Ожидается, что кредиторская и дебиторская задолженности </w:t>
      </w:r>
      <w:r w:rsidR="006F72E9" w:rsidRPr="005C46AB">
        <w:rPr>
          <w:bCs/>
          <w:iCs/>
          <w:sz w:val="28"/>
          <w:szCs w:val="28"/>
        </w:rPr>
        <w:t xml:space="preserve">останутся на этом же уровне до конца года. </w:t>
      </w:r>
      <w:r w:rsidR="007839D0">
        <w:rPr>
          <w:bCs/>
          <w:iCs/>
          <w:sz w:val="28"/>
          <w:szCs w:val="28"/>
        </w:rPr>
        <w:t>Ожидается, что к концу 2019 года дебиторская задолженность увеличится и составит 1501,2 млн. руб., а кредиторская напротив уменьшится и составит 5669,7 млн. руб.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233925" w:rsidRPr="001C648A" w:rsidRDefault="00233925" w:rsidP="003866FC">
      <w:pPr>
        <w:pStyle w:val="af0"/>
        <w:numPr>
          <w:ilvl w:val="0"/>
          <w:numId w:val="23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648A">
        <w:rPr>
          <w:rFonts w:ascii="Times New Roman" w:hAnsi="Times New Roman"/>
          <w:b/>
          <w:sz w:val="28"/>
          <w:szCs w:val="28"/>
          <w:lang w:eastAsia="ru-RU"/>
        </w:rPr>
        <w:t>Инвестиции</w:t>
      </w:r>
    </w:p>
    <w:p w:rsidR="00233925" w:rsidRPr="001C648A" w:rsidRDefault="00233925" w:rsidP="003866FC">
      <w:pPr>
        <w:pStyle w:val="af0"/>
        <w:spacing w:after="0"/>
        <w:ind w:left="78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02710" w:rsidRDefault="00233925" w:rsidP="003866FC">
      <w:pPr>
        <w:pStyle w:val="af0"/>
        <w:spacing w:after="0"/>
        <w:ind w:left="0" w:firstLine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648A">
        <w:rPr>
          <w:rFonts w:ascii="Times New Roman" w:hAnsi="Times New Roman"/>
          <w:sz w:val="28"/>
          <w:szCs w:val="28"/>
          <w:shd w:val="clear" w:color="auto" w:fill="FFFFFF"/>
        </w:rPr>
        <w:t>В 2015-2016 годы в Тутаевском муниципальном районе наблюдается сокращение объемов инвестиций в основной капитал по кругу крупных и средних предприятий (с 923 млн. 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48A">
        <w:rPr>
          <w:rFonts w:ascii="Times New Roman" w:hAnsi="Times New Roman"/>
          <w:sz w:val="28"/>
          <w:szCs w:val="28"/>
          <w:shd w:val="clear" w:color="auto" w:fill="FFFFFF"/>
        </w:rPr>
        <w:t xml:space="preserve"> в 2014 году до 417 млн. 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C648A">
        <w:rPr>
          <w:rFonts w:ascii="Times New Roman" w:hAnsi="Times New Roman"/>
          <w:sz w:val="28"/>
          <w:szCs w:val="28"/>
          <w:shd w:val="clear" w:color="auto" w:fill="FFFFFF"/>
        </w:rPr>
        <w:t xml:space="preserve"> в 2016 году). </w:t>
      </w:r>
      <w:proofErr w:type="gramStart"/>
      <w:r w:rsidR="000C16E3" w:rsidRPr="001C648A">
        <w:rPr>
          <w:rFonts w:ascii="Times New Roman" w:hAnsi="Times New Roman"/>
          <w:sz w:val="28"/>
          <w:szCs w:val="28"/>
          <w:shd w:val="clear" w:color="auto" w:fill="FFFFFF"/>
        </w:rPr>
        <w:t>В 2017 году объем инвестиций увеличился к уровн</w:t>
      </w:r>
      <w:r w:rsidR="001C648A">
        <w:rPr>
          <w:rFonts w:ascii="Times New Roman" w:hAnsi="Times New Roman"/>
          <w:sz w:val="28"/>
          <w:szCs w:val="28"/>
          <w:shd w:val="clear" w:color="auto" w:fill="FFFFFF"/>
        </w:rPr>
        <w:t xml:space="preserve">ю прошлого года на 4,5 процента, а в 2018 году – в 2,1 раза, составив 952,3 млн. руб. По итогам первого полугодия 2019 года </w:t>
      </w:r>
      <w:r w:rsidR="001C648A" w:rsidRPr="001C648A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инвестиций в основной капитал </w:t>
      </w:r>
      <w:r w:rsidR="001C648A">
        <w:rPr>
          <w:rFonts w:ascii="Times New Roman" w:hAnsi="Times New Roman"/>
          <w:sz w:val="28"/>
          <w:szCs w:val="28"/>
          <w:shd w:val="clear" w:color="auto" w:fill="FFFFFF"/>
        </w:rPr>
        <w:t xml:space="preserve">за счет всех источников </w:t>
      </w:r>
      <w:r w:rsidR="001C648A" w:rsidRPr="001C648A">
        <w:rPr>
          <w:rFonts w:ascii="Times New Roman" w:hAnsi="Times New Roman"/>
          <w:sz w:val="28"/>
          <w:szCs w:val="28"/>
          <w:shd w:val="clear" w:color="auto" w:fill="FFFFFF"/>
        </w:rPr>
        <w:t>по кругу крупных и средних предприятий</w:t>
      </w:r>
      <w:r w:rsidR="001C648A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составил 646,3 млн. руб., что в полтора раза больше уровня предыдущего года за аналогичный период</w:t>
      </w:r>
      <w:proofErr w:type="gramEnd"/>
      <w:r w:rsidR="001C648A">
        <w:rPr>
          <w:rFonts w:ascii="Times New Roman" w:hAnsi="Times New Roman"/>
          <w:sz w:val="28"/>
          <w:szCs w:val="28"/>
          <w:shd w:val="clear" w:color="auto" w:fill="FFFFFF"/>
        </w:rPr>
        <w:t xml:space="preserve">. Без учета бюджетных средств </w:t>
      </w:r>
      <w:r w:rsidR="001C648A" w:rsidRPr="001C648A">
        <w:rPr>
          <w:rFonts w:ascii="Times New Roman" w:hAnsi="Times New Roman"/>
          <w:sz w:val="28"/>
          <w:szCs w:val="28"/>
          <w:shd w:val="clear" w:color="auto" w:fill="FFFFFF"/>
        </w:rPr>
        <w:t>объем инвестиций в основной капитал по кругу крупных и средних предприятий</w:t>
      </w:r>
      <w:r w:rsidR="001C648A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составил в первом полугодии 2019 года 630,7 млн. руб.</w:t>
      </w:r>
      <w:r w:rsidR="0030271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46AB">
        <w:rPr>
          <w:rFonts w:ascii="Times New Roman" w:hAnsi="Times New Roman"/>
          <w:sz w:val="28"/>
          <w:szCs w:val="28"/>
          <w:shd w:val="clear" w:color="auto" w:fill="FFFFFF"/>
        </w:rPr>
        <w:t>При сохранении существующих тенденций прогнозируется, что к концу 201</w:t>
      </w:r>
      <w:r w:rsidR="00302710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года объем инвестиций в основной капитал по кругу крупных и средних предприятий </w:t>
      </w:r>
      <w:r w:rsidR="007B7D1A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достигнет </w:t>
      </w:r>
      <w:r w:rsidR="00302710">
        <w:rPr>
          <w:rFonts w:ascii="Times New Roman" w:hAnsi="Times New Roman"/>
          <w:sz w:val="28"/>
          <w:szCs w:val="28"/>
          <w:shd w:val="clear" w:color="auto" w:fill="FFFFFF"/>
        </w:rPr>
        <w:t>969,9 млн. 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33925" w:rsidRPr="005C46AB" w:rsidRDefault="00233925" w:rsidP="003866FC">
      <w:pPr>
        <w:pStyle w:val="af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5C46AB">
        <w:rPr>
          <w:rFonts w:ascii="Times New Roman" w:hAnsi="Times New Roman"/>
          <w:sz w:val="28"/>
          <w:szCs w:val="28"/>
        </w:rPr>
        <w:t>В целом в ближайшие годы планируется увеличение объемов инвестиций в экономику района, в первую очередь, это будет связано с реализацией значимых инвестиционных проектов в рамках создания территории опережающего социально-экономического развития моногорода Тутаева.</w:t>
      </w:r>
      <w:r w:rsidR="00C9030B" w:rsidRPr="005C46AB">
        <w:rPr>
          <w:rFonts w:ascii="Times New Roman" w:hAnsi="Times New Roman"/>
          <w:sz w:val="28"/>
          <w:szCs w:val="28"/>
        </w:rPr>
        <w:t xml:space="preserve"> П</w:t>
      </w:r>
      <w:r w:rsidR="005B4E00" w:rsidRPr="005C46AB">
        <w:rPr>
          <w:rFonts w:ascii="Times New Roman" w:hAnsi="Times New Roman"/>
          <w:sz w:val="28"/>
          <w:szCs w:val="28"/>
        </w:rPr>
        <w:t xml:space="preserve">ланирование объема инвестиций на текущий год и среднесрочную перспективу </w:t>
      </w:r>
      <w:r w:rsidR="0070770B" w:rsidRPr="005C46AB">
        <w:rPr>
          <w:rFonts w:ascii="Times New Roman" w:hAnsi="Times New Roman"/>
          <w:sz w:val="28"/>
          <w:szCs w:val="28"/>
        </w:rPr>
        <w:t xml:space="preserve">базируется </w:t>
      </w:r>
      <w:r w:rsidR="005B4E00" w:rsidRPr="005C46AB">
        <w:rPr>
          <w:rFonts w:ascii="Times New Roman" w:hAnsi="Times New Roman"/>
          <w:sz w:val="28"/>
          <w:szCs w:val="28"/>
        </w:rPr>
        <w:t xml:space="preserve">на заключенном </w:t>
      </w:r>
      <w:r w:rsidR="00C9030B" w:rsidRPr="005C46AB">
        <w:rPr>
          <w:rFonts w:ascii="Times New Roman" w:hAnsi="Times New Roman"/>
          <w:sz w:val="28"/>
          <w:szCs w:val="28"/>
        </w:rPr>
        <w:t xml:space="preserve">Администрацией ТМР </w:t>
      </w:r>
      <w:r w:rsidR="005B4E00" w:rsidRPr="005C46AB">
        <w:rPr>
          <w:rFonts w:ascii="Times New Roman" w:hAnsi="Times New Roman"/>
          <w:sz w:val="28"/>
          <w:szCs w:val="28"/>
        </w:rPr>
        <w:t xml:space="preserve">соглашении </w:t>
      </w:r>
      <w:r w:rsidR="00D2453F" w:rsidRPr="005C46AB">
        <w:rPr>
          <w:rFonts w:ascii="Times New Roman" w:hAnsi="Times New Roman"/>
          <w:sz w:val="28"/>
          <w:szCs w:val="28"/>
        </w:rPr>
        <w:t>с Министерс</w:t>
      </w:r>
      <w:r w:rsidR="00C9030B" w:rsidRPr="005C46AB">
        <w:rPr>
          <w:rFonts w:ascii="Times New Roman" w:hAnsi="Times New Roman"/>
          <w:sz w:val="28"/>
          <w:szCs w:val="28"/>
        </w:rPr>
        <w:t>твом экономического развития РФ и</w:t>
      </w:r>
      <w:r w:rsidR="00D2453F" w:rsidRPr="005C46AB">
        <w:rPr>
          <w:rFonts w:ascii="Times New Roman" w:hAnsi="Times New Roman"/>
          <w:sz w:val="28"/>
          <w:szCs w:val="28"/>
        </w:rPr>
        <w:t xml:space="preserve"> Правительством Ярославской области</w:t>
      </w:r>
      <w:r w:rsidR="00A205EC" w:rsidRPr="005C46AB">
        <w:rPr>
          <w:rFonts w:ascii="Times New Roman" w:hAnsi="Times New Roman"/>
          <w:sz w:val="28"/>
          <w:szCs w:val="28"/>
        </w:rPr>
        <w:t xml:space="preserve"> от 17.11.2017 № С-235-</w:t>
      </w:r>
      <w:r w:rsidR="00190013" w:rsidRPr="005C46AB">
        <w:rPr>
          <w:rFonts w:ascii="Times New Roman" w:hAnsi="Times New Roman"/>
          <w:sz w:val="28"/>
          <w:szCs w:val="28"/>
        </w:rPr>
        <w:t>СШ/Д14</w:t>
      </w:r>
      <w:r w:rsidR="00C9030B" w:rsidRPr="005C46AB">
        <w:rPr>
          <w:rFonts w:ascii="Times New Roman" w:hAnsi="Times New Roman"/>
          <w:sz w:val="28"/>
          <w:szCs w:val="28"/>
        </w:rPr>
        <w:t xml:space="preserve">. В соглашении установлены плановые </w:t>
      </w:r>
      <w:r w:rsidR="0070770B" w:rsidRPr="005C46AB">
        <w:rPr>
          <w:rFonts w:ascii="Times New Roman" w:hAnsi="Times New Roman"/>
          <w:sz w:val="28"/>
          <w:szCs w:val="28"/>
        </w:rPr>
        <w:t>значения показателей эффективности функционирования территории опережающего социально-экономического развития «Тутаев»</w:t>
      </w:r>
      <w:r w:rsidR="00302710">
        <w:rPr>
          <w:rFonts w:ascii="Times New Roman" w:hAnsi="Times New Roman"/>
          <w:sz w:val="28"/>
          <w:szCs w:val="28"/>
        </w:rPr>
        <w:t xml:space="preserve"> и планах по реализации инвестиционных проектов резидентов ТОСЭР Тутаев. </w:t>
      </w:r>
    </w:p>
    <w:p w:rsidR="00600319" w:rsidRDefault="00233925" w:rsidP="003866FC">
      <w:pPr>
        <w:pStyle w:val="af0"/>
        <w:spacing w:after="0"/>
        <w:ind w:left="0" w:firstLine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C46AB">
        <w:rPr>
          <w:rFonts w:ascii="Times New Roman" w:hAnsi="Times New Roman"/>
          <w:sz w:val="28"/>
          <w:szCs w:val="28"/>
        </w:rPr>
        <w:t>Согласно благоприятному варианту прогноза, учитывающему реализацию проектов, запланированных на сегодняшний день в рамк</w:t>
      </w:r>
      <w:r w:rsidR="007D4383" w:rsidRPr="005C46AB">
        <w:rPr>
          <w:rFonts w:ascii="Times New Roman" w:hAnsi="Times New Roman"/>
          <w:sz w:val="28"/>
          <w:szCs w:val="28"/>
        </w:rPr>
        <w:t xml:space="preserve">ах ТОСЭР, </w:t>
      </w:r>
      <w:r w:rsidR="004F7B98" w:rsidRPr="005C46AB">
        <w:rPr>
          <w:rFonts w:ascii="Times New Roman" w:hAnsi="Times New Roman"/>
          <w:sz w:val="28"/>
          <w:szCs w:val="28"/>
        </w:rPr>
        <w:t xml:space="preserve">в </w:t>
      </w:r>
      <w:r w:rsidR="007D4383" w:rsidRPr="005C46AB">
        <w:rPr>
          <w:rFonts w:ascii="Times New Roman" w:hAnsi="Times New Roman"/>
          <w:sz w:val="28"/>
          <w:szCs w:val="28"/>
        </w:rPr>
        <w:t>20</w:t>
      </w:r>
      <w:r w:rsidR="00302710">
        <w:rPr>
          <w:rFonts w:ascii="Times New Roman" w:hAnsi="Times New Roman"/>
          <w:sz w:val="28"/>
          <w:szCs w:val="28"/>
        </w:rPr>
        <w:t>20</w:t>
      </w:r>
      <w:r w:rsidRPr="005C46AB">
        <w:rPr>
          <w:rFonts w:ascii="Times New Roman" w:hAnsi="Times New Roman"/>
          <w:sz w:val="28"/>
          <w:szCs w:val="28"/>
        </w:rPr>
        <w:t xml:space="preserve"> год</w:t>
      </w:r>
      <w:r w:rsidR="004F7B98" w:rsidRPr="005C46AB">
        <w:rPr>
          <w:rFonts w:ascii="Times New Roman" w:hAnsi="Times New Roman"/>
          <w:sz w:val="28"/>
          <w:szCs w:val="28"/>
        </w:rPr>
        <w:t>у</w:t>
      </w:r>
      <w:r w:rsidRPr="005C46AB">
        <w:rPr>
          <w:rFonts w:ascii="Times New Roman" w:hAnsi="Times New Roman"/>
          <w:sz w:val="28"/>
          <w:szCs w:val="28"/>
        </w:rPr>
        <w:t xml:space="preserve"> </w:t>
      </w:r>
      <w:r w:rsidRPr="005C46AB">
        <w:rPr>
          <w:rFonts w:ascii="Times New Roman" w:hAnsi="Times New Roman"/>
          <w:sz w:val="28"/>
          <w:szCs w:val="28"/>
        </w:rPr>
        <w:lastRenderedPageBreak/>
        <w:t xml:space="preserve">объем инвестиций в основной капитал </w:t>
      </w:r>
      <w:r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по кругу крупных и средних предприятий </w:t>
      </w:r>
      <w:r w:rsidRPr="005C46AB">
        <w:rPr>
          <w:rFonts w:ascii="Times New Roman" w:hAnsi="Times New Roman"/>
          <w:sz w:val="28"/>
          <w:szCs w:val="28"/>
        </w:rPr>
        <w:t xml:space="preserve">составит </w:t>
      </w:r>
      <w:r w:rsidR="00302710">
        <w:rPr>
          <w:rFonts w:ascii="Times New Roman" w:hAnsi="Times New Roman"/>
          <w:sz w:val="28"/>
          <w:szCs w:val="28"/>
        </w:rPr>
        <w:t>1851,5</w:t>
      </w:r>
      <w:r w:rsidRPr="005C46AB">
        <w:rPr>
          <w:rFonts w:ascii="Times New Roman" w:hAnsi="Times New Roman"/>
          <w:sz w:val="28"/>
          <w:szCs w:val="28"/>
        </w:rPr>
        <w:t xml:space="preserve"> млн. руб</w:t>
      </w:r>
      <w:r w:rsidR="00600319">
        <w:rPr>
          <w:rFonts w:ascii="Times New Roman" w:hAnsi="Times New Roman"/>
          <w:sz w:val="28"/>
          <w:szCs w:val="28"/>
        </w:rPr>
        <w:t xml:space="preserve">. </w:t>
      </w:r>
      <w:r w:rsidRPr="005C46AB">
        <w:rPr>
          <w:rFonts w:ascii="Times New Roman" w:hAnsi="Times New Roman"/>
          <w:sz w:val="28"/>
          <w:szCs w:val="28"/>
          <w:shd w:val="clear" w:color="auto" w:fill="FFFFFF"/>
        </w:rPr>
        <w:t>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D4383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>в 202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году – 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3997,5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млн. 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., в 2022 году -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5988,2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 xml:space="preserve">млн. 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>руб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F7B98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600319">
        <w:rPr>
          <w:rFonts w:ascii="Times New Roman" w:hAnsi="Times New Roman"/>
          <w:sz w:val="28"/>
          <w:szCs w:val="28"/>
          <w:shd w:val="clear" w:color="auto" w:fill="FFFFFF"/>
        </w:rPr>
        <w:t>0-2021 годы планируется начало реализации крупного инвестиционного на территории г. Тутаева – строительство фабрики по</w:t>
      </w:r>
      <w:proofErr w:type="gramEnd"/>
      <w:r w:rsidR="00600319">
        <w:rPr>
          <w:rFonts w:ascii="Times New Roman" w:hAnsi="Times New Roman"/>
          <w:sz w:val="28"/>
          <w:szCs w:val="28"/>
          <w:shd w:val="clear" w:color="auto" w:fill="FFFFFF"/>
        </w:rPr>
        <w:t xml:space="preserve"> производству мороженого. Общий объем инвестиций по данному проекту составит 1319 млн. руб., будет создано 1319 новых рабочих мест. </w:t>
      </w:r>
    </w:p>
    <w:p w:rsidR="00D9285F" w:rsidRPr="005C46AB" w:rsidRDefault="00B87C65" w:rsidP="003866FC">
      <w:pPr>
        <w:pStyle w:val="af0"/>
        <w:spacing w:after="0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5C46AB">
        <w:rPr>
          <w:rFonts w:ascii="Times New Roman" w:hAnsi="Times New Roman"/>
          <w:sz w:val="28"/>
          <w:szCs w:val="28"/>
          <w:lang w:eastAsia="ru-RU"/>
        </w:rPr>
        <w:t xml:space="preserve">Консервативный вариант прогноза </w:t>
      </w:r>
      <w:r w:rsidR="00DF5364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D9285F" w:rsidRPr="005C46AB">
        <w:rPr>
          <w:rFonts w:ascii="Times New Roman" w:hAnsi="Times New Roman"/>
          <w:sz w:val="28"/>
          <w:szCs w:val="28"/>
          <w:lang w:eastAsia="ru-RU"/>
        </w:rPr>
        <w:t>п</w:t>
      </w:r>
      <w:r w:rsidR="00DF5364">
        <w:rPr>
          <w:rFonts w:ascii="Times New Roman" w:hAnsi="Times New Roman"/>
          <w:sz w:val="28"/>
          <w:szCs w:val="28"/>
          <w:lang w:eastAsia="ru-RU"/>
        </w:rPr>
        <w:t>редполагает рост объемов инвестиций в основной капитал, однако меньшими темпами – не более 1,1-1,2 процента в год.</w:t>
      </w:r>
      <w:r w:rsidR="00D9285F" w:rsidRPr="005C46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5364">
        <w:rPr>
          <w:rFonts w:ascii="Times New Roman" w:hAnsi="Times New Roman"/>
          <w:sz w:val="28"/>
          <w:szCs w:val="28"/>
          <w:lang w:eastAsia="ru-RU"/>
        </w:rPr>
        <w:t xml:space="preserve">Данный вариант прогноза учитывает возможность, </w:t>
      </w:r>
      <w:r w:rsidR="00D9285F" w:rsidRPr="005C46AB">
        <w:rPr>
          <w:rFonts w:ascii="Times New Roman" w:hAnsi="Times New Roman"/>
          <w:sz w:val="28"/>
          <w:szCs w:val="28"/>
          <w:lang w:eastAsia="ru-RU"/>
        </w:rPr>
        <w:t xml:space="preserve">что плановые </w:t>
      </w:r>
      <w:r w:rsidR="00D9285F" w:rsidRPr="005C46AB">
        <w:rPr>
          <w:rFonts w:ascii="Times New Roman" w:hAnsi="Times New Roman"/>
          <w:sz w:val="28"/>
          <w:szCs w:val="28"/>
        </w:rPr>
        <w:t>значения показателей эффективности функционирования территории опережающего социально-экономического развития «Тутаев» не будут достигнуты</w:t>
      </w:r>
      <w:r w:rsidR="00DF5364">
        <w:rPr>
          <w:rFonts w:ascii="Times New Roman" w:hAnsi="Times New Roman"/>
          <w:sz w:val="28"/>
          <w:szCs w:val="28"/>
        </w:rPr>
        <w:t xml:space="preserve">, и как следствие, вероятность закрытия ТОСЭР Тутаев. </w:t>
      </w:r>
      <w:r w:rsidR="00D9285F" w:rsidRPr="005C46AB">
        <w:rPr>
          <w:rFonts w:ascii="Times New Roman" w:hAnsi="Times New Roman"/>
          <w:sz w:val="28"/>
          <w:szCs w:val="28"/>
        </w:rPr>
        <w:t xml:space="preserve"> </w:t>
      </w:r>
      <w:r w:rsidR="00DF5364">
        <w:rPr>
          <w:rFonts w:ascii="Times New Roman" w:hAnsi="Times New Roman"/>
          <w:sz w:val="28"/>
          <w:szCs w:val="28"/>
        </w:rPr>
        <w:t>С</w:t>
      </w:r>
      <w:r w:rsidR="00154574" w:rsidRPr="005C46AB">
        <w:rPr>
          <w:rFonts w:ascii="Times New Roman" w:hAnsi="Times New Roman"/>
          <w:sz w:val="28"/>
          <w:szCs w:val="28"/>
        </w:rPr>
        <w:t xml:space="preserve">огласно консервативному варианту прогноза </w:t>
      </w:r>
      <w:r w:rsidR="00711209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объем инвестиций в основной капитал по кругу крупных и средних предприятий </w:t>
      </w:r>
      <w:r w:rsidR="00436902" w:rsidRPr="005C46AB">
        <w:rPr>
          <w:rFonts w:ascii="Times New Roman" w:hAnsi="Times New Roman"/>
          <w:sz w:val="28"/>
          <w:szCs w:val="28"/>
        </w:rPr>
        <w:t>буд</w:t>
      </w:r>
      <w:r w:rsidR="00436902">
        <w:rPr>
          <w:rFonts w:ascii="Times New Roman" w:hAnsi="Times New Roman"/>
          <w:sz w:val="28"/>
          <w:szCs w:val="28"/>
        </w:rPr>
        <w:t>е</w:t>
      </w:r>
      <w:r w:rsidR="00436902" w:rsidRPr="005C46AB">
        <w:rPr>
          <w:rFonts w:ascii="Times New Roman" w:hAnsi="Times New Roman"/>
          <w:sz w:val="28"/>
          <w:szCs w:val="28"/>
        </w:rPr>
        <w:t>т заметно ниже, чем предусмотрено благоприятным вариантом прогноза</w:t>
      </w:r>
      <w:r w:rsidR="00436902">
        <w:rPr>
          <w:rFonts w:ascii="Times New Roman" w:hAnsi="Times New Roman"/>
          <w:sz w:val="28"/>
          <w:szCs w:val="28"/>
        </w:rPr>
        <w:t>, и</w:t>
      </w:r>
      <w:r w:rsidR="00436902" w:rsidRPr="005C46AB">
        <w:rPr>
          <w:rFonts w:ascii="Times New Roman" w:hAnsi="Times New Roman"/>
          <w:sz w:val="28"/>
          <w:szCs w:val="28"/>
        </w:rPr>
        <w:t xml:space="preserve"> </w:t>
      </w:r>
      <w:r w:rsidR="00711209" w:rsidRPr="005C46AB">
        <w:rPr>
          <w:rFonts w:ascii="Times New Roman" w:hAnsi="Times New Roman"/>
          <w:sz w:val="28"/>
          <w:szCs w:val="28"/>
          <w:shd w:val="clear" w:color="auto" w:fill="FFFFFF"/>
        </w:rPr>
        <w:t>составит в 202</w:t>
      </w:r>
      <w:r w:rsidR="0043690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11209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="00436902">
        <w:rPr>
          <w:rFonts w:ascii="Times New Roman" w:hAnsi="Times New Roman"/>
          <w:sz w:val="28"/>
          <w:szCs w:val="28"/>
          <w:shd w:val="clear" w:color="auto" w:fill="FFFFFF"/>
        </w:rPr>
        <w:t>980,6</w:t>
      </w:r>
      <w:r w:rsidR="00711209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 млн. руб</w:t>
      </w:r>
      <w:r w:rsidR="004369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11209" w:rsidRPr="005C46A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36902">
        <w:rPr>
          <w:rFonts w:ascii="Times New Roman" w:hAnsi="Times New Roman"/>
          <w:sz w:val="28"/>
          <w:szCs w:val="28"/>
          <w:shd w:val="clear" w:color="auto" w:fill="FFFFFF"/>
        </w:rPr>
        <w:t>в 2021 году – 992,3 млн. руб., в 2022 году – 1003,3 млн. руб.</w:t>
      </w:r>
    </w:p>
    <w:p w:rsidR="00B87C65" w:rsidRPr="005C46AB" w:rsidRDefault="00D9285F" w:rsidP="003866FC">
      <w:pPr>
        <w:pStyle w:val="af0"/>
        <w:spacing w:after="0"/>
        <w:ind w:left="0" w:firstLine="78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6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33925" w:rsidRPr="00C91D75" w:rsidRDefault="00233925" w:rsidP="003866FC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86"/>
        <w:jc w:val="both"/>
        <w:textAlignment w:val="auto"/>
        <w:rPr>
          <w:b/>
          <w:sz w:val="28"/>
          <w:szCs w:val="28"/>
        </w:rPr>
      </w:pPr>
      <w:r w:rsidRPr="00C91D75">
        <w:rPr>
          <w:b/>
          <w:sz w:val="28"/>
          <w:szCs w:val="28"/>
        </w:rPr>
        <w:t>Денежные доходы и расходы населения</w:t>
      </w:r>
      <w:r w:rsidR="00C91D75" w:rsidRPr="00C91D75">
        <w:rPr>
          <w:b/>
          <w:sz w:val="28"/>
          <w:szCs w:val="28"/>
        </w:rPr>
        <w:t xml:space="preserve"> </w:t>
      </w:r>
    </w:p>
    <w:p w:rsidR="00233925" w:rsidRPr="005C46AB" w:rsidRDefault="00233925" w:rsidP="003866FC">
      <w:pPr>
        <w:spacing w:line="276" w:lineRule="auto"/>
        <w:ind w:left="1069"/>
        <w:jc w:val="both"/>
        <w:rPr>
          <w:b/>
          <w:sz w:val="28"/>
          <w:szCs w:val="28"/>
        </w:rPr>
      </w:pPr>
    </w:p>
    <w:p w:rsidR="00233925" w:rsidRPr="005C46AB" w:rsidRDefault="00233925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В </w:t>
      </w:r>
      <w:r w:rsidR="00E34B43" w:rsidRPr="005C46AB">
        <w:rPr>
          <w:sz w:val="28"/>
          <w:szCs w:val="28"/>
        </w:rPr>
        <w:t>последние</w:t>
      </w:r>
      <w:r w:rsidRPr="005C46AB">
        <w:rPr>
          <w:sz w:val="28"/>
          <w:szCs w:val="28"/>
        </w:rPr>
        <w:t xml:space="preserve"> годы наблюдается </w:t>
      </w:r>
      <w:proofErr w:type="gramStart"/>
      <w:r w:rsidRPr="005C46AB">
        <w:rPr>
          <w:sz w:val="28"/>
          <w:szCs w:val="28"/>
        </w:rPr>
        <w:t>увеличение</w:t>
      </w:r>
      <w:proofErr w:type="gramEnd"/>
      <w:r w:rsidRPr="005C46AB">
        <w:rPr>
          <w:sz w:val="28"/>
          <w:szCs w:val="28"/>
        </w:rPr>
        <w:t xml:space="preserve"> как величины прожиточного минимума, так и уровня заработной платы на предприятиях Тутаевского муниципального района (данные приведены в таблице). </w:t>
      </w:r>
    </w:p>
    <w:p w:rsidR="00233925" w:rsidRPr="005C46AB" w:rsidRDefault="00233925" w:rsidP="003866FC">
      <w:pPr>
        <w:spacing w:line="276" w:lineRule="auto"/>
        <w:jc w:val="center"/>
        <w:rPr>
          <w:sz w:val="28"/>
          <w:szCs w:val="28"/>
        </w:rPr>
      </w:pPr>
    </w:p>
    <w:p w:rsidR="00233925" w:rsidRPr="005C46AB" w:rsidRDefault="00233925" w:rsidP="003866FC">
      <w:pPr>
        <w:spacing w:line="276" w:lineRule="auto"/>
        <w:jc w:val="center"/>
        <w:rPr>
          <w:sz w:val="28"/>
          <w:szCs w:val="28"/>
        </w:rPr>
      </w:pPr>
      <w:r w:rsidRPr="005C46AB">
        <w:rPr>
          <w:sz w:val="28"/>
          <w:szCs w:val="28"/>
        </w:rPr>
        <w:t xml:space="preserve">Среднемесячная номинальная начисленная заработная плата  </w:t>
      </w:r>
    </w:p>
    <w:tbl>
      <w:tblPr>
        <w:tblW w:w="1032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420"/>
        <w:gridCol w:w="1241"/>
        <w:gridCol w:w="1700"/>
        <w:gridCol w:w="1560"/>
        <w:gridCol w:w="920"/>
        <w:gridCol w:w="1420"/>
      </w:tblGrid>
      <w:tr w:rsidR="00233925" w:rsidRPr="005C46AB" w:rsidTr="00843C18">
        <w:trPr>
          <w:trHeight w:val="300"/>
          <w:jc w:val="center"/>
        </w:trPr>
        <w:tc>
          <w:tcPr>
            <w:tcW w:w="2063" w:type="dxa"/>
            <w:vMerge w:val="restart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Период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ЗП по ТМР, рублей</w:t>
            </w:r>
          </w:p>
        </w:tc>
        <w:tc>
          <w:tcPr>
            <w:tcW w:w="1241" w:type="dxa"/>
            <w:vMerge w:val="restart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ЗП по г. Тутаеву, рублей</w:t>
            </w:r>
          </w:p>
        </w:tc>
        <w:tc>
          <w:tcPr>
            <w:tcW w:w="1700" w:type="dxa"/>
            <w:vMerge w:val="restart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ЗП по ЯО, рублей</w:t>
            </w:r>
          </w:p>
        </w:tc>
        <w:tc>
          <w:tcPr>
            <w:tcW w:w="2480" w:type="dxa"/>
            <w:gridSpan w:val="2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 xml:space="preserve">Отклонение уровня ЗП в ТМР от </w:t>
            </w:r>
            <w:proofErr w:type="spellStart"/>
            <w:r w:rsidRPr="005C46AB">
              <w:rPr>
                <w:sz w:val="28"/>
                <w:szCs w:val="28"/>
              </w:rPr>
              <w:t>среднеобластного</w:t>
            </w:r>
            <w:proofErr w:type="spellEnd"/>
            <w:r w:rsidRPr="005C46AB">
              <w:rPr>
                <w:sz w:val="28"/>
                <w:szCs w:val="28"/>
              </w:rPr>
              <w:t xml:space="preserve"> значения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Темп роста  ЗП по ТМР, %</w:t>
            </w:r>
          </w:p>
        </w:tc>
      </w:tr>
      <w:tr w:rsidR="00233925" w:rsidRPr="005C46AB" w:rsidTr="00843C18">
        <w:trPr>
          <w:trHeight w:val="300"/>
          <w:jc w:val="center"/>
        </w:trPr>
        <w:tc>
          <w:tcPr>
            <w:tcW w:w="2063" w:type="dxa"/>
            <w:vMerge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рублей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33925" w:rsidRPr="005C46AB" w:rsidTr="00843C18">
        <w:trPr>
          <w:trHeight w:val="465"/>
          <w:jc w:val="center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2014 год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20832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20568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28227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-7395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×</w:t>
            </w:r>
          </w:p>
        </w:tc>
      </w:tr>
      <w:tr w:rsidR="00233925" w:rsidRPr="005C46AB" w:rsidTr="00843C18">
        <w:trPr>
          <w:trHeight w:val="415"/>
          <w:jc w:val="center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2015 год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22134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22058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29506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-7372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106</w:t>
            </w:r>
          </w:p>
        </w:tc>
      </w:tr>
      <w:tr w:rsidR="00233925" w:rsidRPr="005C46AB" w:rsidTr="00843C18">
        <w:trPr>
          <w:trHeight w:val="420"/>
          <w:jc w:val="center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2016 год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23847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24122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31251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-7404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108</w:t>
            </w:r>
          </w:p>
        </w:tc>
      </w:tr>
      <w:tr w:rsidR="00C91D75" w:rsidRPr="005C46AB" w:rsidTr="00843C18">
        <w:trPr>
          <w:trHeight w:val="300"/>
          <w:jc w:val="center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2017 год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25239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25561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33731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-8492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-25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C91D75" w:rsidRPr="005C46AB" w:rsidRDefault="00C91D75" w:rsidP="00DC534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106</w:t>
            </w:r>
          </w:p>
        </w:tc>
      </w:tr>
      <w:tr w:rsidR="009137CA" w:rsidRPr="005C46AB" w:rsidTr="00843C18">
        <w:trPr>
          <w:trHeight w:val="300"/>
          <w:jc w:val="center"/>
        </w:trPr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233925" w:rsidRPr="005C46AB" w:rsidRDefault="00233925" w:rsidP="00C91D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</w:t>
            </w:r>
            <w:r w:rsidR="00C91D75">
              <w:rPr>
                <w:sz w:val="28"/>
                <w:szCs w:val="28"/>
              </w:rPr>
              <w:t>8</w:t>
            </w:r>
            <w:r w:rsidRPr="005C4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27870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28143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37264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-9394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233925" w:rsidRPr="005C46AB" w:rsidTr="00843C18">
        <w:trPr>
          <w:trHeight w:val="300"/>
          <w:jc w:val="center"/>
        </w:trPr>
        <w:tc>
          <w:tcPr>
            <w:tcW w:w="2063" w:type="dxa"/>
            <w:shd w:val="clear" w:color="auto" w:fill="auto"/>
            <w:noWrap/>
            <w:vAlign w:val="center"/>
          </w:tcPr>
          <w:p w:rsidR="00233925" w:rsidRPr="005C46AB" w:rsidRDefault="00233925" w:rsidP="00C91D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6AB">
              <w:rPr>
                <w:sz w:val="28"/>
                <w:szCs w:val="28"/>
              </w:rPr>
              <w:t>201</w:t>
            </w:r>
            <w:r w:rsidR="00C91D75">
              <w:rPr>
                <w:sz w:val="28"/>
                <w:szCs w:val="28"/>
              </w:rPr>
              <w:t>9</w:t>
            </w:r>
            <w:r w:rsidRPr="005C46AB">
              <w:rPr>
                <w:sz w:val="28"/>
                <w:szCs w:val="28"/>
              </w:rPr>
              <w:t xml:space="preserve"> год 6 мес.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29352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29491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233925" w:rsidRPr="005C46AB" w:rsidRDefault="008C0F74" w:rsidP="003866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</w:tbl>
    <w:p w:rsidR="00233925" w:rsidRPr="005C46AB" w:rsidRDefault="00233925" w:rsidP="003866FC">
      <w:pPr>
        <w:spacing w:line="276" w:lineRule="auto"/>
        <w:jc w:val="both"/>
        <w:rPr>
          <w:sz w:val="28"/>
          <w:szCs w:val="28"/>
        </w:rPr>
      </w:pPr>
    </w:p>
    <w:p w:rsidR="00233925" w:rsidRPr="005C46AB" w:rsidRDefault="00233925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Согласно предварительным данным в 201</w:t>
      </w:r>
      <w:r w:rsidR="008C0F74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среднемесячная номинальная начисленная заработная плата работников организаций Тутаевского района увеличится на </w:t>
      </w:r>
      <w:r w:rsidR="008C0F74">
        <w:rPr>
          <w:sz w:val="28"/>
          <w:szCs w:val="28"/>
        </w:rPr>
        <w:t>9,5</w:t>
      </w:r>
      <w:r w:rsidR="00B23253" w:rsidRPr="005C46AB">
        <w:rPr>
          <w:sz w:val="28"/>
          <w:szCs w:val="28"/>
        </w:rPr>
        <w:t xml:space="preserve"> процента</w:t>
      </w:r>
      <w:r w:rsidRPr="005C46AB">
        <w:rPr>
          <w:sz w:val="28"/>
          <w:szCs w:val="28"/>
        </w:rPr>
        <w:t xml:space="preserve"> по сравнению с предыдущим годом и составит </w:t>
      </w:r>
      <w:r w:rsidR="008C0F74">
        <w:rPr>
          <w:sz w:val="28"/>
          <w:szCs w:val="28"/>
        </w:rPr>
        <w:t>30523 руб</w:t>
      </w:r>
      <w:r w:rsidRPr="005C46AB">
        <w:rPr>
          <w:sz w:val="28"/>
          <w:szCs w:val="28"/>
        </w:rPr>
        <w:t xml:space="preserve">. </w:t>
      </w:r>
    </w:p>
    <w:p w:rsidR="008C0F74" w:rsidRDefault="00233925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lastRenderedPageBreak/>
        <w:t xml:space="preserve">В Тутаевском муниципальном районе средняя заработная плата на </w:t>
      </w:r>
      <w:r w:rsidR="003C127B" w:rsidRPr="005C46AB">
        <w:rPr>
          <w:sz w:val="28"/>
          <w:szCs w:val="28"/>
        </w:rPr>
        <w:t>промышленных предприятиях на 1</w:t>
      </w:r>
      <w:r w:rsidR="008C0F74">
        <w:rPr>
          <w:sz w:val="28"/>
          <w:szCs w:val="28"/>
        </w:rPr>
        <w:t>4</w:t>
      </w:r>
      <w:r w:rsidR="003C127B" w:rsidRPr="005C46AB">
        <w:rPr>
          <w:sz w:val="28"/>
          <w:szCs w:val="28"/>
        </w:rPr>
        <w:t xml:space="preserve"> процентов</w:t>
      </w:r>
      <w:r w:rsidRPr="005C46AB">
        <w:rPr>
          <w:sz w:val="28"/>
          <w:szCs w:val="28"/>
        </w:rPr>
        <w:t xml:space="preserve"> выше среднего по району уровня</w:t>
      </w:r>
      <w:r w:rsidR="009F6D87" w:rsidRPr="005C46AB">
        <w:rPr>
          <w:sz w:val="28"/>
          <w:szCs w:val="28"/>
        </w:rPr>
        <w:t>. В 201</w:t>
      </w:r>
      <w:r w:rsidR="008C0F74">
        <w:rPr>
          <w:sz w:val="28"/>
          <w:szCs w:val="28"/>
        </w:rPr>
        <w:t>8</w:t>
      </w:r>
      <w:r w:rsidR="009F6D87" w:rsidRPr="005C46AB">
        <w:rPr>
          <w:sz w:val="28"/>
          <w:szCs w:val="28"/>
        </w:rPr>
        <w:t xml:space="preserve"> году заработная плата на промышленных предприятиях района составляла </w:t>
      </w:r>
      <w:r w:rsidR="008C0F74">
        <w:rPr>
          <w:sz w:val="28"/>
          <w:szCs w:val="28"/>
        </w:rPr>
        <w:t>31566 руб.</w:t>
      </w:r>
      <w:r w:rsidR="00E75279" w:rsidRPr="005C46AB">
        <w:rPr>
          <w:sz w:val="28"/>
          <w:szCs w:val="28"/>
        </w:rPr>
        <w:t>, по итогам 6 мес. 201</w:t>
      </w:r>
      <w:r w:rsidR="008C0F74">
        <w:rPr>
          <w:sz w:val="28"/>
          <w:szCs w:val="28"/>
        </w:rPr>
        <w:t>9</w:t>
      </w:r>
      <w:r w:rsidR="00E75279" w:rsidRPr="005C46AB">
        <w:rPr>
          <w:sz w:val="28"/>
          <w:szCs w:val="28"/>
        </w:rPr>
        <w:t xml:space="preserve"> года она увеличилась до </w:t>
      </w:r>
      <w:r w:rsidR="008C0F74">
        <w:rPr>
          <w:sz w:val="28"/>
          <w:szCs w:val="28"/>
        </w:rPr>
        <w:t>33161</w:t>
      </w:r>
      <w:r w:rsidR="00894215" w:rsidRPr="005C46AB">
        <w:rPr>
          <w:sz w:val="28"/>
          <w:szCs w:val="28"/>
        </w:rPr>
        <w:t xml:space="preserve"> руб</w:t>
      </w:r>
      <w:r w:rsidR="008C0F74">
        <w:rPr>
          <w:sz w:val="28"/>
          <w:szCs w:val="28"/>
        </w:rPr>
        <w:t>.</w:t>
      </w:r>
      <w:r w:rsidR="00894215" w:rsidRPr="005C46AB">
        <w:rPr>
          <w:sz w:val="28"/>
          <w:szCs w:val="28"/>
        </w:rPr>
        <w:t xml:space="preserve"> </w:t>
      </w:r>
    </w:p>
    <w:p w:rsidR="00233925" w:rsidRPr="005C46AB" w:rsidRDefault="004453A3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З</w:t>
      </w:r>
      <w:r w:rsidR="00233925" w:rsidRPr="005C46AB">
        <w:rPr>
          <w:sz w:val="28"/>
          <w:szCs w:val="28"/>
        </w:rPr>
        <w:t>аработн</w:t>
      </w:r>
      <w:r w:rsidRPr="005C46AB">
        <w:rPr>
          <w:sz w:val="28"/>
          <w:szCs w:val="28"/>
        </w:rPr>
        <w:t xml:space="preserve">ая </w:t>
      </w:r>
      <w:r w:rsidR="00233925" w:rsidRPr="005C46AB">
        <w:rPr>
          <w:sz w:val="28"/>
          <w:szCs w:val="28"/>
        </w:rPr>
        <w:t>плат</w:t>
      </w:r>
      <w:r w:rsidRPr="005C46AB">
        <w:rPr>
          <w:sz w:val="28"/>
          <w:szCs w:val="28"/>
        </w:rPr>
        <w:t>а</w:t>
      </w:r>
      <w:r w:rsidR="00233925" w:rsidRPr="005C46AB">
        <w:rPr>
          <w:sz w:val="28"/>
          <w:szCs w:val="28"/>
        </w:rPr>
        <w:t xml:space="preserve"> на малых предприятиях </w:t>
      </w:r>
      <w:r w:rsidRPr="005C46AB">
        <w:rPr>
          <w:sz w:val="28"/>
          <w:szCs w:val="28"/>
        </w:rPr>
        <w:t xml:space="preserve">района ниже среднего </w:t>
      </w:r>
      <w:r w:rsidR="00BF6B6E" w:rsidRPr="005C46AB">
        <w:rPr>
          <w:sz w:val="28"/>
          <w:szCs w:val="28"/>
        </w:rPr>
        <w:t xml:space="preserve">по Тутаевскому району уровня. </w:t>
      </w:r>
      <w:r w:rsidR="008C0F74">
        <w:rPr>
          <w:sz w:val="28"/>
          <w:szCs w:val="28"/>
        </w:rPr>
        <w:t xml:space="preserve">Согласно последним отчетным данным </w:t>
      </w:r>
      <w:r w:rsidR="00BF6B6E" w:rsidRPr="005C46AB">
        <w:rPr>
          <w:sz w:val="28"/>
          <w:szCs w:val="28"/>
        </w:rPr>
        <w:t>заработная плата на малых предприятиях составила 21281 руб</w:t>
      </w:r>
      <w:r w:rsidR="008C0F74">
        <w:rPr>
          <w:sz w:val="28"/>
          <w:szCs w:val="28"/>
        </w:rPr>
        <w:t>.</w:t>
      </w:r>
      <w:r w:rsidR="00BF6B6E" w:rsidRPr="005C46AB">
        <w:rPr>
          <w:sz w:val="28"/>
          <w:szCs w:val="28"/>
        </w:rPr>
        <w:t>, в 201</w:t>
      </w:r>
      <w:r w:rsidR="008C0F74">
        <w:rPr>
          <w:sz w:val="28"/>
          <w:szCs w:val="28"/>
        </w:rPr>
        <w:t>9</w:t>
      </w:r>
      <w:r w:rsidR="00BF6B6E" w:rsidRPr="005C46AB">
        <w:rPr>
          <w:sz w:val="28"/>
          <w:szCs w:val="28"/>
        </w:rPr>
        <w:t xml:space="preserve"> году ожидается ее увеличение до 23</w:t>
      </w:r>
      <w:r w:rsidR="008C0F74">
        <w:rPr>
          <w:sz w:val="28"/>
          <w:szCs w:val="28"/>
        </w:rPr>
        <w:t>839</w:t>
      </w:r>
      <w:r w:rsidR="00BF6B6E" w:rsidRPr="005C46AB">
        <w:rPr>
          <w:sz w:val="28"/>
          <w:szCs w:val="28"/>
        </w:rPr>
        <w:t xml:space="preserve"> руб</w:t>
      </w:r>
      <w:r w:rsidR="008C0F74">
        <w:rPr>
          <w:sz w:val="28"/>
          <w:szCs w:val="28"/>
        </w:rPr>
        <w:t>.</w:t>
      </w:r>
      <w:r w:rsidR="00BF6B6E" w:rsidRPr="005C46AB">
        <w:rPr>
          <w:sz w:val="28"/>
          <w:szCs w:val="28"/>
        </w:rPr>
        <w:t xml:space="preserve"> 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На среднесрочную перспективу прогнозируется дальнейшее увеличение среднемесячной заработной платы на предприятиях и организациях района. </w:t>
      </w:r>
      <w:proofErr w:type="gramStart"/>
      <w:r w:rsidRPr="005C46AB">
        <w:rPr>
          <w:sz w:val="28"/>
          <w:szCs w:val="28"/>
        </w:rPr>
        <w:t>При консервативном варианте заработная плата увеличится в 20</w:t>
      </w:r>
      <w:r w:rsidR="008C0F74">
        <w:rPr>
          <w:sz w:val="28"/>
          <w:szCs w:val="28"/>
        </w:rPr>
        <w:t xml:space="preserve">20 </w:t>
      </w:r>
      <w:r w:rsidRPr="005C46AB">
        <w:rPr>
          <w:sz w:val="28"/>
          <w:szCs w:val="28"/>
        </w:rPr>
        <w:t>год</w:t>
      </w:r>
      <w:r w:rsidR="004358F9" w:rsidRPr="005C46AB">
        <w:rPr>
          <w:sz w:val="28"/>
          <w:szCs w:val="28"/>
        </w:rPr>
        <w:t>у</w:t>
      </w:r>
      <w:r w:rsidRPr="005C46AB">
        <w:rPr>
          <w:sz w:val="28"/>
          <w:szCs w:val="28"/>
        </w:rPr>
        <w:t xml:space="preserve"> на </w:t>
      </w:r>
      <w:r w:rsidR="004358F9" w:rsidRPr="005C46AB">
        <w:rPr>
          <w:sz w:val="28"/>
          <w:szCs w:val="28"/>
        </w:rPr>
        <w:t>4,</w:t>
      </w:r>
      <w:r w:rsidR="008C0F74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процента, в 20</w:t>
      </w:r>
      <w:r w:rsidR="004358F9" w:rsidRPr="005C46AB">
        <w:rPr>
          <w:sz w:val="28"/>
          <w:szCs w:val="28"/>
        </w:rPr>
        <w:t>2</w:t>
      </w:r>
      <w:r w:rsidR="008C0F74">
        <w:rPr>
          <w:sz w:val="28"/>
          <w:szCs w:val="28"/>
        </w:rPr>
        <w:t>1</w:t>
      </w:r>
      <w:r w:rsidRPr="005C46AB">
        <w:rPr>
          <w:sz w:val="28"/>
          <w:szCs w:val="28"/>
        </w:rPr>
        <w:t xml:space="preserve"> – на </w:t>
      </w:r>
      <w:r w:rsidR="008C0F74">
        <w:rPr>
          <w:sz w:val="28"/>
          <w:szCs w:val="28"/>
        </w:rPr>
        <w:t>4,5</w:t>
      </w:r>
      <w:r w:rsidRPr="005C46AB">
        <w:rPr>
          <w:sz w:val="28"/>
          <w:szCs w:val="28"/>
        </w:rPr>
        <w:t xml:space="preserve"> процент</w:t>
      </w:r>
      <w:r w:rsidR="008C0F74">
        <w:rPr>
          <w:sz w:val="28"/>
          <w:szCs w:val="28"/>
        </w:rPr>
        <w:t>а</w:t>
      </w:r>
      <w:r w:rsidRPr="005C46AB">
        <w:rPr>
          <w:sz w:val="28"/>
          <w:szCs w:val="28"/>
        </w:rPr>
        <w:t>, в 202</w:t>
      </w:r>
      <w:r w:rsidR="008C0F74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– на 5,</w:t>
      </w:r>
      <w:r w:rsidR="008C0F74">
        <w:rPr>
          <w:sz w:val="28"/>
          <w:szCs w:val="28"/>
        </w:rPr>
        <w:t>7</w:t>
      </w:r>
      <w:r w:rsidRPr="005C46AB">
        <w:rPr>
          <w:sz w:val="28"/>
          <w:szCs w:val="28"/>
        </w:rPr>
        <w:t xml:space="preserve"> процента и составит </w:t>
      </w:r>
      <w:r w:rsidR="008C0F74">
        <w:rPr>
          <w:sz w:val="28"/>
          <w:szCs w:val="28"/>
        </w:rPr>
        <w:t>35333</w:t>
      </w:r>
      <w:r w:rsidRPr="005C46AB">
        <w:rPr>
          <w:sz w:val="28"/>
          <w:szCs w:val="28"/>
        </w:rPr>
        <w:t xml:space="preserve"> руб</w:t>
      </w:r>
      <w:r w:rsidR="008C0F74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При  благоприятном варианте прогноза ожидается, что темпы роста заработной платы в районе будут выше</w:t>
      </w:r>
      <w:r w:rsidR="008C0F74">
        <w:rPr>
          <w:sz w:val="28"/>
          <w:szCs w:val="28"/>
        </w:rPr>
        <w:t>, ориентировочно 7,8-7,9 процента в год</w:t>
      </w:r>
      <w:r w:rsidRPr="005C46AB">
        <w:rPr>
          <w:sz w:val="28"/>
          <w:szCs w:val="28"/>
        </w:rPr>
        <w:t xml:space="preserve"> и к концу 202</w:t>
      </w:r>
      <w:r w:rsidR="008C0F74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года уровень заработной платы достигнет </w:t>
      </w:r>
      <w:r w:rsidR="008C0F74">
        <w:rPr>
          <w:sz w:val="28"/>
          <w:szCs w:val="28"/>
        </w:rPr>
        <w:t xml:space="preserve">38272 </w:t>
      </w:r>
      <w:r w:rsidRPr="005C46AB">
        <w:rPr>
          <w:sz w:val="28"/>
          <w:szCs w:val="28"/>
        </w:rPr>
        <w:t xml:space="preserve"> руб</w:t>
      </w:r>
      <w:r w:rsidR="008C0F74">
        <w:rPr>
          <w:sz w:val="28"/>
          <w:szCs w:val="28"/>
        </w:rPr>
        <w:t>.</w:t>
      </w:r>
      <w:proofErr w:type="gramEnd"/>
    </w:p>
    <w:p w:rsidR="00233925" w:rsidRPr="005C46AB" w:rsidRDefault="00BC69CB" w:rsidP="003866FC">
      <w:pPr>
        <w:spacing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Справочно: в</w:t>
      </w:r>
      <w:r w:rsidR="00233925" w:rsidRPr="005C46AB">
        <w:rPr>
          <w:sz w:val="28"/>
          <w:szCs w:val="28"/>
        </w:rPr>
        <w:t xml:space="preserve"> соответствии с</w:t>
      </w:r>
      <w:r w:rsidR="009F3345" w:rsidRPr="005C46AB">
        <w:rPr>
          <w:sz w:val="28"/>
          <w:szCs w:val="28"/>
        </w:rPr>
        <w:t>о</w:t>
      </w:r>
      <w:r w:rsidR="00233925" w:rsidRPr="005C46AB">
        <w:rPr>
          <w:sz w:val="28"/>
          <w:szCs w:val="28"/>
        </w:rPr>
        <w:t xml:space="preserve"> стратеги</w:t>
      </w:r>
      <w:r w:rsidR="009F3345" w:rsidRPr="005C46AB">
        <w:rPr>
          <w:sz w:val="28"/>
          <w:szCs w:val="28"/>
        </w:rPr>
        <w:t>ей</w:t>
      </w:r>
      <w:r w:rsidR="00233925" w:rsidRPr="005C46AB">
        <w:rPr>
          <w:sz w:val="28"/>
          <w:szCs w:val="28"/>
        </w:rPr>
        <w:t xml:space="preserve"> социально-экономического развития Тутаевского муниципального района</w:t>
      </w:r>
      <w:r w:rsidR="009F3345" w:rsidRPr="005C46AB">
        <w:rPr>
          <w:sz w:val="28"/>
          <w:szCs w:val="28"/>
        </w:rPr>
        <w:t xml:space="preserve">, утвержденной Решением Муниципального Совета Тутаевского муниципального района от 28.12.2017 № </w:t>
      </w:r>
      <w:r w:rsidR="00F24F11" w:rsidRPr="005C46AB">
        <w:rPr>
          <w:sz w:val="28"/>
          <w:szCs w:val="28"/>
        </w:rPr>
        <w:t>12-г</w:t>
      </w:r>
      <w:r w:rsidR="00B32DE5" w:rsidRPr="005C46AB">
        <w:rPr>
          <w:sz w:val="28"/>
          <w:szCs w:val="28"/>
        </w:rPr>
        <w:t>,</w:t>
      </w:r>
      <w:r w:rsidR="00233925" w:rsidRPr="005C46AB">
        <w:rPr>
          <w:sz w:val="28"/>
          <w:szCs w:val="28"/>
        </w:rPr>
        <w:t xml:space="preserve"> уровень </w:t>
      </w:r>
      <w:r w:rsidR="00F24F11" w:rsidRPr="005C46AB">
        <w:rPr>
          <w:sz w:val="28"/>
          <w:szCs w:val="28"/>
        </w:rPr>
        <w:t xml:space="preserve">средней </w:t>
      </w:r>
      <w:r w:rsidR="00233925" w:rsidRPr="005C46AB">
        <w:rPr>
          <w:sz w:val="28"/>
          <w:szCs w:val="28"/>
        </w:rPr>
        <w:t xml:space="preserve">заработной платы </w:t>
      </w:r>
      <w:r w:rsidR="00F24F11" w:rsidRPr="005C46AB">
        <w:rPr>
          <w:sz w:val="28"/>
          <w:szCs w:val="28"/>
        </w:rPr>
        <w:t xml:space="preserve">по Тутаевскому </w:t>
      </w:r>
      <w:r w:rsidR="00233925" w:rsidRPr="005C46AB">
        <w:rPr>
          <w:sz w:val="28"/>
          <w:szCs w:val="28"/>
        </w:rPr>
        <w:t xml:space="preserve"> </w:t>
      </w:r>
      <w:r w:rsidR="00F24F11" w:rsidRPr="005C46AB">
        <w:rPr>
          <w:sz w:val="28"/>
          <w:szCs w:val="28"/>
        </w:rPr>
        <w:t xml:space="preserve">району в </w:t>
      </w:r>
      <w:r w:rsidR="00233925" w:rsidRPr="005C46AB">
        <w:rPr>
          <w:sz w:val="28"/>
          <w:szCs w:val="28"/>
        </w:rPr>
        <w:t>2020 году планируется в размере не менее 32 тыс. рублей.</w:t>
      </w:r>
      <w:r w:rsidR="00F24F11" w:rsidRPr="005C46AB">
        <w:rPr>
          <w:sz w:val="28"/>
          <w:szCs w:val="28"/>
        </w:rPr>
        <w:t xml:space="preserve"> </w:t>
      </w:r>
      <w:r w:rsidR="005B2862">
        <w:rPr>
          <w:sz w:val="28"/>
          <w:szCs w:val="28"/>
        </w:rPr>
        <w:t>Оба</w:t>
      </w:r>
      <w:r w:rsidR="00F24F11" w:rsidRPr="005C46AB">
        <w:rPr>
          <w:sz w:val="28"/>
          <w:szCs w:val="28"/>
        </w:rPr>
        <w:t xml:space="preserve"> вариант</w:t>
      </w:r>
      <w:r w:rsidR="005B2862">
        <w:rPr>
          <w:sz w:val="28"/>
          <w:szCs w:val="28"/>
        </w:rPr>
        <w:t>а</w:t>
      </w:r>
      <w:r w:rsidR="00F24F11" w:rsidRPr="005C46AB">
        <w:rPr>
          <w:sz w:val="28"/>
          <w:szCs w:val="28"/>
        </w:rPr>
        <w:t xml:space="preserve"> прогноза </w:t>
      </w:r>
      <w:r w:rsidR="00B32DE5" w:rsidRPr="005C46AB">
        <w:rPr>
          <w:sz w:val="28"/>
          <w:szCs w:val="28"/>
        </w:rPr>
        <w:t>предполага</w:t>
      </w:r>
      <w:r w:rsidR="005B2862">
        <w:rPr>
          <w:sz w:val="28"/>
          <w:szCs w:val="28"/>
        </w:rPr>
        <w:t>ю</w:t>
      </w:r>
      <w:r w:rsidR="00B32DE5" w:rsidRPr="005C46AB">
        <w:rPr>
          <w:sz w:val="28"/>
          <w:szCs w:val="28"/>
        </w:rPr>
        <w:t xml:space="preserve">т достижение </w:t>
      </w:r>
      <w:r w:rsidRPr="005C46AB">
        <w:rPr>
          <w:sz w:val="28"/>
          <w:szCs w:val="28"/>
        </w:rPr>
        <w:t>этого значения.</w:t>
      </w:r>
    </w:p>
    <w:p w:rsidR="00233925" w:rsidRPr="005C46AB" w:rsidRDefault="00233925" w:rsidP="003866FC">
      <w:pPr>
        <w:spacing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В </w:t>
      </w:r>
      <w:r w:rsidR="00BC69CB" w:rsidRPr="005C46AB">
        <w:rPr>
          <w:sz w:val="28"/>
          <w:szCs w:val="28"/>
        </w:rPr>
        <w:t>201</w:t>
      </w:r>
      <w:r w:rsidR="005B2862">
        <w:rPr>
          <w:sz w:val="28"/>
          <w:szCs w:val="28"/>
        </w:rPr>
        <w:t>8</w:t>
      </w:r>
      <w:r w:rsidR="00BC69CB" w:rsidRPr="005C46AB">
        <w:rPr>
          <w:sz w:val="28"/>
          <w:szCs w:val="28"/>
        </w:rPr>
        <w:t xml:space="preserve"> и </w:t>
      </w:r>
      <w:r w:rsidRPr="005C46AB">
        <w:rPr>
          <w:sz w:val="28"/>
          <w:szCs w:val="28"/>
        </w:rPr>
        <w:t>текущем году просроченной задолженности по заработной плате нет, до 202</w:t>
      </w:r>
      <w:r w:rsidR="005B2862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года прогнозируется, что предприятия и организации района не будут допускать просрочки по оплате труда работникам.</w:t>
      </w:r>
    </w:p>
    <w:p w:rsidR="00233925" w:rsidRPr="005C46AB" w:rsidRDefault="00233925" w:rsidP="003866FC">
      <w:pPr>
        <w:spacing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Фонд начисленной заработной платы </w:t>
      </w:r>
      <w:r w:rsidR="008836A1" w:rsidRPr="005C46AB">
        <w:rPr>
          <w:sz w:val="28"/>
          <w:szCs w:val="28"/>
        </w:rPr>
        <w:t xml:space="preserve">работников </w:t>
      </w:r>
      <w:r w:rsidRPr="005C46AB">
        <w:rPr>
          <w:sz w:val="28"/>
          <w:szCs w:val="28"/>
        </w:rPr>
        <w:t xml:space="preserve">по кругу </w:t>
      </w:r>
      <w:r w:rsidR="005B2862">
        <w:rPr>
          <w:sz w:val="28"/>
          <w:szCs w:val="28"/>
        </w:rPr>
        <w:t>крупных и</w:t>
      </w:r>
      <w:r w:rsidR="008836A1" w:rsidRPr="005C46AB">
        <w:rPr>
          <w:sz w:val="28"/>
          <w:szCs w:val="28"/>
        </w:rPr>
        <w:t xml:space="preserve"> средних предприятий</w:t>
      </w:r>
      <w:r w:rsidRPr="005C46AB">
        <w:rPr>
          <w:sz w:val="28"/>
          <w:szCs w:val="28"/>
        </w:rPr>
        <w:t xml:space="preserve">  состави</w:t>
      </w:r>
      <w:r w:rsidR="008836A1" w:rsidRPr="005C46AB">
        <w:rPr>
          <w:sz w:val="28"/>
          <w:szCs w:val="28"/>
        </w:rPr>
        <w:t>т</w:t>
      </w:r>
      <w:r w:rsidRPr="005C46AB">
        <w:rPr>
          <w:sz w:val="28"/>
          <w:szCs w:val="28"/>
        </w:rPr>
        <w:t xml:space="preserve"> в 201</w:t>
      </w:r>
      <w:r w:rsidR="005B2862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</w:t>
      </w:r>
      <w:r w:rsidR="005B2862">
        <w:rPr>
          <w:sz w:val="28"/>
          <w:szCs w:val="28"/>
        </w:rPr>
        <w:t>3248,5 млн.</w:t>
      </w:r>
      <w:r w:rsidR="0082489B" w:rsidRPr="005C46AB">
        <w:rPr>
          <w:sz w:val="28"/>
          <w:szCs w:val="28"/>
        </w:rPr>
        <w:t xml:space="preserve"> руб</w:t>
      </w:r>
      <w:r w:rsidR="005B2862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что на </w:t>
      </w:r>
      <w:r w:rsidR="005B2862">
        <w:rPr>
          <w:sz w:val="28"/>
          <w:szCs w:val="28"/>
        </w:rPr>
        <w:t xml:space="preserve">9,4 </w:t>
      </w:r>
      <w:r w:rsidR="0082489B" w:rsidRPr="005C46AB">
        <w:rPr>
          <w:sz w:val="28"/>
          <w:szCs w:val="28"/>
        </w:rPr>
        <w:t>процента</w:t>
      </w:r>
      <w:r w:rsidRPr="005C46AB">
        <w:rPr>
          <w:sz w:val="28"/>
          <w:szCs w:val="28"/>
        </w:rPr>
        <w:t xml:space="preserve"> больше, чем в 201</w:t>
      </w:r>
      <w:r w:rsidR="005B2862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году. Благоприятный вариант прогноза предполагает, что в 202</w:t>
      </w:r>
      <w:r w:rsidR="005B2862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году фонд начисленной заработной платы по району составит </w:t>
      </w:r>
      <w:r w:rsidR="005B2862">
        <w:rPr>
          <w:sz w:val="28"/>
          <w:szCs w:val="28"/>
        </w:rPr>
        <w:t>4122,5 млн.</w:t>
      </w:r>
      <w:r w:rsidR="0082489B" w:rsidRPr="005C46AB">
        <w:rPr>
          <w:sz w:val="28"/>
          <w:szCs w:val="28"/>
        </w:rPr>
        <w:t xml:space="preserve"> руб</w:t>
      </w:r>
      <w:r w:rsidR="005B2862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, при неблагоприятном – </w:t>
      </w:r>
      <w:r w:rsidR="005B2862">
        <w:rPr>
          <w:sz w:val="28"/>
          <w:szCs w:val="28"/>
        </w:rPr>
        <w:t>3724,7</w:t>
      </w:r>
      <w:r w:rsidR="000D7CAE" w:rsidRPr="005C46AB">
        <w:rPr>
          <w:sz w:val="28"/>
          <w:szCs w:val="28"/>
        </w:rPr>
        <w:t xml:space="preserve"> мл</w:t>
      </w:r>
      <w:r w:rsidR="005B2862">
        <w:rPr>
          <w:sz w:val="28"/>
          <w:szCs w:val="28"/>
        </w:rPr>
        <w:t>н</w:t>
      </w:r>
      <w:r w:rsidR="000D7CAE" w:rsidRPr="005C46AB">
        <w:rPr>
          <w:sz w:val="28"/>
          <w:szCs w:val="28"/>
        </w:rPr>
        <w:t>. руб</w:t>
      </w:r>
      <w:r w:rsidR="005B2862">
        <w:rPr>
          <w:sz w:val="28"/>
          <w:szCs w:val="28"/>
        </w:rPr>
        <w:t>.</w:t>
      </w:r>
    </w:p>
    <w:p w:rsidR="00233925" w:rsidRPr="005C46AB" w:rsidRDefault="00233925" w:rsidP="003866FC">
      <w:pPr>
        <w:spacing w:line="276" w:lineRule="auto"/>
        <w:ind w:firstLine="851"/>
        <w:jc w:val="both"/>
        <w:rPr>
          <w:sz w:val="28"/>
          <w:szCs w:val="28"/>
        </w:rPr>
      </w:pPr>
    </w:p>
    <w:p w:rsidR="00233925" w:rsidRPr="005C46AB" w:rsidRDefault="00233925" w:rsidP="003866FC">
      <w:pPr>
        <w:numPr>
          <w:ilvl w:val="0"/>
          <w:numId w:val="23"/>
        </w:numPr>
        <w:overflowPunct/>
        <w:autoSpaceDE/>
        <w:autoSpaceDN/>
        <w:adjustRightInd/>
        <w:spacing w:before="40" w:after="40" w:line="276" w:lineRule="auto"/>
        <w:ind w:left="786"/>
        <w:jc w:val="both"/>
        <w:textAlignment w:val="auto"/>
        <w:rPr>
          <w:sz w:val="28"/>
          <w:szCs w:val="28"/>
        </w:rPr>
      </w:pPr>
      <w:r w:rsidRPr="005C46AB">
        <w:rPr>
          <w:b/>
          <w:sz w:val="28"/>
          <w:szCs w:val="28"/>
        </w:rPr>
        <w:t xml:space="preserve">Демография, труд и занятость </w:t>
      </w:r>
    </w:p>
    <w:p w:rsidR="00233925" w:rsidRPr="005C46AB" w:rsidRDefault="00233925" w:rsidP="003866FC">
      <w:pPr>
        <w:spacing w:before="40" w:after="40" w:line="276" w:lineRule="auto"/>
        <w:ind w:left="709"/>
        <w:jc w:val="both"/>
        <w:rPr>
          <w:sz w:val="28"/>
          <w:szCs w:val="28"/>
        </w:rPr>
      </w:pPr>
    </w:p>
    <w:p w:rsidR="00233925" w:rsidRPr="005C46AB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2014-201</w:t>
      </w:r>
      <w:r w:rsidR="00711B7A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годы наблюдается планомерное снижение </w:t>
      </w:r>
      <w:r w:rsidR="00813E60">
        <w:rPr>
          <w:sz w:val="28"/>
          <w:szCs w:val="28"/>
        </w:rPr>
        <w:t xml:space="preserve">численности населения </w:t>
      </w:r>
      <w:r w:rsidRPr="005C46AB">
        <w:rPr>
          <w:sz w:val="28"/>
          <w:szCs w:val="28"/>
        </w:rPr>
        <w:t>Тутаевского муниципального района. В 201</w:t>
      </w:r>
      <w:r w:rsidR="00813E60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тенденция последних лет сохранится, численность населения составит </w:t>
      </w:r>
      <w:r w:rsidR="004D552D">
        <w:rPr>
          <w:sz w:val="28"/>
          <w:szCs w:val="28"/>
        </w:rPr>
        <w:t>55,74</w:t>
      </w:r>
      <w:r w:rsidRPr="005C46AB">
        <w:rPr>
          <w:sz w:val="28"/>
          <w:szCs w:val="28"/>
        </w:rPr>
        <w:t xml:space="preserve"> тыс. чел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>, из них 18,</w:t>
      </w:r>
      <w:r w:rsidR="0011595F" w:rsidRPr="005C46AB">
        <w:rPr>
          <w:sz w:val="28"/>
          <w:szCs w:val="28"/>
        </w:rPr>
        <w:t>3</w:t>
      </w:r>
      <w:r w:rsidRPr="005C46AB">
        <w:rPr>
          <w:sz w:val="28"/>
          <w:szCs w:val="28"/>
        </w:rPr>
        <w:t xml:space="preserve"> тыс. чел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будет занято в экономике района. В 201</w:t>
      </w:r>
      <w:r w:rsidR="004D552D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году уров</w:t>
      </w:r>
      <w:r w:rsidR="004D552D">
        <w:rPr>
          <w:sz w:val="28"/>
          <w:szCs w:val="28"/>
        </w:rPr>
        <w:t>ень</w:t>
      </w:r>
      <w:r w:rsidRPr="005C46AB">
        <w:rPr>
          <w:sz w:val="28"/>
          <w:szCs w:val="28"/>
        </w:rPr>
        <w:t xml:space="preserve"> безработицы </w:t>
      </w:r>
      <w:r w:rsidR="004D552D" w:rsidRPr="005C46AB">
        <w:rPr>
          <w:sz w:val="28"/>
          <w:szCs w:val="28"/>
        </w:rPr>
        <w:t xml:space="preserve">ожидается </w:t>
      </w:r>
      <w:r w:rsidR="004D552D">
        <w:rPr>
          <w:sz w:val="28"/>
          <w:szCs w:val="28"/>
        </w:rPr>
        <w:t>на уровне</w:t>
      </w:r>
      <w:r w:rsidRPr="005C46AB">
        <w:rPr>
          <w:sz w:val="28"/>
          <w:szCs w:val="28"/>
        </w:rPr>
        <w:t xml:space="preserve"> </w:t>
      </w:r>
      <w:r w:rsidR="004D552D">
        <w:rPr>
          <w:sz w:val="28"/>
          <w:szCs w:val="28"/>
        </w:rPr>
        <w:t>2,</w:t>
      </w:r>
      <w:r w:rsidR="0011595F" w:rsidRPr="005C46AB">
        <w:rPr>
          <w:sz w:val="28"/>
          <w:szCs w:val="28"/>
        </w:rPr>
        <w:t>9</w:t>
      </w:r>
      <w:r w:rsidRPr="005C46AB">
        <w:rPr>
          <w:sz w:val="28"/>
          <w:szCs w:val="28"/>
        </w:rPr>
        <w:t xml:space="preserve"> процента</w:t>
      </w:r>
      <w:r w:rsidR="004D552D">
        <w:rPr>
          <w:sz w:val="28"/>
          <w:szCs w:val="28"/>
        </w:rPr>
        <w:t>,</w:t>
      </w:r>
      <w:r w:rsidRPr="005C46AB">
        <w:rPr>
          <w:sz w:val="28"/>
          <w:szCs w:val="28"/>
        </w:rPr>
        <w:t xml:space="preserve"> </w:t>
      </w:r>
      <w:r w:rsidR="004D552D">
        <w:rPr>
          <w:sz w:val="28"/>
          <w:szCs w:val="28"/>
        </w:rPr>
        <w:t xml:space="preserve">число </w:t>
      </w:r>
      <w:r w:rsidRPr="005C46AB">
        <w:rPr>
          <w:sz w:val="28"/>
          <w:szCs w:val="28"/>
        </w:rPr>
        <w:t xml:space="preserve">официально зарегистрированных безработных </w:t>
      </w:r>
      <w:r w:rsidR="004D552D">
        <w:rPr>
          <w:sz w:val="28"/>
          <w:szCs w:val="28"/>
        </w:rPr>
        <w:t xml:space="preserve">составит </w:t>
      </w:r>
      <w:r w:rsidR="004D552D" w:rsidRPr="005C46AB">
        <w:rPr>
          <w:sz w:val="28"/>
          <w:szCs w:val="28"/>
        </w:rPr>
        <w:t>84</w:t>
      </w:r>
      <w:r w:rsidR="004D552D">
        <w:rPr>
          <w:sz w:val="28"/>
          <w:szCs w:val="28"/>
        </w:rPr>
        <w:t>5</w:t>
      </w:r>
      <w:r w:rsidR="004D552D" w:rsidRPr="005C46AB">
        <w:rPr>
          <w:sz w:val="28"/>
          <w:szCs w:val="28"/>
        </w:rPr>
        <w:t xml:space="preserve"> чел</w:t>
      </w:r>
      <w:r w:rsidR="00651947">
        <w:rPr>
          <w:sz w:val="28"/>
          <w:szCs w:val="28"/>
        </w:rPr>
        <w:t>.</w:t>
      </w:r>
      <w:r w:rsidR="004D552D" w:rsidRPr="005C46AB">
        <w:rPr>
          <w:sz w:val="28"/>
          <w:szCs w:val="28"/>
        </w:rPr>
        <w:t xml:space="preserve"> </w:t>
      </w:r>
      <w:r w:rsidRPr="005C46AB">
        <w:rPr>
          <w:sz w:val="28"/>
          <w:szCs w:val="28"/>
        </w:rPr>
        <w:t>(в 201</w:t>
      </w:r>
      <w:r w:rsidR="00651947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</w:t>
      </w:r>
      <w:r w:rsidR="00651947">
        <w:rPr>
          <w:sz w:val="28"/>
          <w:szCs w:val="28"/>
        </w:rPr>
        <w:t>–</w:t>
      </w:r>
      <w:r w:rsidRPr="005C46AB">
        <w:rPr>
          <w:sz w:val="28"/>
          <w:szCs w:val="28"/>
        </w:rPr>
        <w:t xml:space="preserve"> </w:t>
      </w:r>
      <w:r w:rsidR="00651947">
        <w:rPr>
          <w:sz w:val="28"/>
          <w:szCs w:val="28"/>
        </w:rPr>
        <w:t>2,5</w:t>
      </w:r>
      <w:r w:rsidRPr="005C46AB">
        <w:rPr>
          <w:sz w:val="28"/>
          <w:szCs w:val="28"/>
        </w:rPr>
        <w:t xml:space="preserve"> процента и </w:t>
      </w:r>
      <w:r w:rsidR="00651947">
        <w:rPr>
          <w:sz w:val="28"/>
          <w:szCs w:val="28"/>
        </w:rPr>
        <w:t>772</w:t>
      </w:r>
      <w:r w:rsidRPr="005C46AB">
        <w:rPr>
          <w:sz w:val="28"/>
          <w:szCs w:val="28"/>
        </w:rPr>
        <w:t xml:space="preserve"> чел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). В соответствии со стратегией социально-экономического развития и планом создания новых рабочих мест на предприятиях Тутаевского муниципального района благоприятным вариантом </w:t>
      </w:r>
      <w:r w:rsidRPr="005C46AB">
        <w:rPr>
          <w:sz w:val="28"/>
          <w:szCs w:val="28"/>
        </w:rPr>
        <w:lastRenderedPageBreak/>
        <w:t>прогноза предполагается увеличение числа занятых в экономике района до 18,</w:t>
      </w:r>
      <w:r w:rsidR="00651947">
        <w:rPr>
          <w:sz w:val="28"/>
          <w:szCs w:val="28"/>
        </w:rPr>
        <w:t>5</w:t>
      </w:r>
      <w:r w:rsidRPr="005C46AB">
        <w:rPr>
          <w:sz w:val="28"/>
          <w:szCs w:val="28"/>
        </w:rPr>
        <w:t xml:space="preserve"> тыс. чел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 в 20</w:t>
      </w:r>
      <w:r w:rsidR="006D3A75" w:rsidRPr="005C46AB">
        <w:rPr>
          <w:sz w:val="28"/>
          <w:szCs w:val="28"/>
        </w:rPr>
        <w:t>2</w:t>
      </w:r>
      <w:r w:rsidR="00651947">
        <w:rPr>
          <w:sz w:val="28"/>
          <w:szCs w:val="28"/>
        </w:rPr>
        <w:t>2</w:t>
      </w:r>
      <w:r w:rsidR="006D3A75" w:rsidRPr="005C46AB">
        <w:rPr>
          <w:sz w:val="28"/>
          <w:szCs w:val="28"/>
        </w:rPr>
        <w:t xml:space="preserve"> году. В 20</w:t>
      </w:r>
      <w:r w:rsidR="00651947">
        <w:rPr>
          <w:sz w:val="28"/>
          <w:szCs w:val="28"/>
        </w:rPr>
        <w:t>20</w:t>
      </w:r>
      <w:r w:rsidR="006D3A75" w:rsidRPr="005C46AB">
        <w:rPr>
          <w:sz w:val="28"/>
          <w:szCs w:val="28"/>
        </w:rPr>
        <w:t xml:space="preserve"> году у</w:t>
      </w:r>
      <w:r w:rsidRPr="005C46AB">
        <w:rPr>
          <w:sz w:val="28"/>
          <w:szCs w:val="28"/>
        </w:rPr>
        <w:t xml:space="preserve">ровень безработицы в районе планируется сократить до </w:t>
      </w:r>
      <w:r w:rsidR="006D3A75" w:rsidRPr="005C46AB">
        <w:rPr>
          <w:sz w:val="28"/>
          <w:szCs w:val="28"/>
        </w:rPr>
        <w:t>2,</w:t>
      </w:r>
      <w:r w:rsidR="00651947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процент</w:t>
      </w:r>
      <w:r w:rsidR="007232FF" w:rsidRPr="005C46AB">
        <w:rPr>
          <w:sz w:val="28"/>
          <w:szCs w:val="28"/>
        </w:rPr>
        <w:t>а</w:t>
      </w:r>
      <w:r w:rsidRPr="005C46AB">
        <w:rPr>
          <w:sz w:val="28"/>
          <w:szCs w:val="28"/>
        </w:rPr>
        <w:t>, а в 202</w:t>
      </w:r>
      <w:r w:rsidR="006D3A75" w:rsidRPr="005C46AB">
        <w:rPr>
          <w:sz w:val="28"/>
          <w:szCs w:val="28"/>
        </w:rPr>
        <w:t>1</w:t>
      </w:r>
      <w:r w:rsidRPr="005C46AB">
        <w:rPr>
          <w:sz w:val="28"/>
          <w:szCs w:val="28"/>
        </w:rPr>
        <w:t xml:space="preserve"> году – до </w:t>
      </w:r>
      <w:r w:rsidR="006D3A75" w:rsidRPr="005C46AB">
        <w:rPr>
          <w:sz w:val="28"/>
          <w:szCs w:val="28"/>
        </w:rPr>
        <w:t>2,</w:t>
      </w:r>
      <w:r w:rsidR="00651947">
        <w:rPr>
          <w:sz w:val="28"/>
          <w:szCs w:val="28"/>
        </w:rPr>
        <w:t>7</w:t>
      </w:r>
      <w:r w:rsidRPr="005C46AB">
        <w:rPr>
          <w:sz w:val="28"/>
          <w:szCs w:val="28"/>
        </w:rPr>
        <w:t xml:space="preserve"> процент</w:t>
      </w:r>
      <w:r w:rsidR="007232FF" w:rsidRPr="005C46AB">
        <w:rPr>
          <w:sz w:val="28"/>
          <w:szCs w:val="28"/>
        </w:rPr>
        <w:t>а, в 202</w:t>
      </w:r>
      <w:r w:rsidR="00651947">
        <w:rPr>
          <w:sz w:val="28"/>
          <w:szCs w:val="28"/>
        </w:rPr>
        <w:t>2</w:t>
      </w:r>
      <w:r w:rsidR="007232FF" w:rsidRPr="005C46AB">
        <w:rPr>
          <w:sz w:val="28"/>
          <w:szCs w:val="28"/>
        </w:rPr>
        <w:t xml:space="preserve"> году – до 2,</w:t>
      </w:r>
      <w:r w:rsidR="00651947">
        <w:rPr>
          <w:sz w:val="28"/>
          <w:szCs w:val="28"/>
        </w:rPr>
        <w:t>6</w:t>
      </w:r>
      <w:r w:rsidR="007232FF" w:rsidRPr="005C46AB">
        <w:rPr>
          <w:sz w:val="28"/>
          <w:szCs w:val="28"/>
        </w:rPr>
        <w:t xml:space="preserve"> процента</w:t>
      </w:r>
      <w:r w:rsidRPr="005C46AB">
        <w:rPr>
          <w:sz w:val="28"/>
          <w:szCs w:val="28"/>
        </w:rPr>
        <w:t>. Неблагоприятный вариант прогноза предполагает сохранение существующей тенденции сокращения числа занятых в экономике района</w:t>
      </w:r>
      <w:r w:rsidR="007232FF" w:rsidRPr="005C46AB">
        <w:rPr>
          <w:sz w:val="28"/>
          <w:szCs w:val="28"/>
        </w:rPr>
        <w:t xml:space="preserve"> </w:t>
      </w:r>
      <w:r w:rsidR="00651947">
        <w:rPr>
          <w:sz w:val="28"/>
          <w:szCs w:val="28"/>
        </w:rPr>
        <w:t>в 2020 году и стабилизацию значения показателя в 2021-2022 годы – удержание его на текущем уровне</w:t>
      </w:r>
      <w:r w:rsidRPr="005C46AB">
        <w:rPr>
          <w:sz w:val="28"/>
          <w:szCs w:val="28"/>
        </w:rPr>
        <w:t xml:space="preserve">, в </w:t>
      </w:r>
      <w:r w:rsidR="00651947">
        <w:rPr>
          <w:sz w:val="28"/>
          <w:szCs w:val="28"/>
        </w:rPr>
        <w:t>2020-</w:t>
      </w:r>
      <w:r w:rsidRPr="005C46AB">
        <w:rPr>
          <w:sz w:val="28"/>
          <w:szCs w:val="28"/>
        </w:rPr>
        <w:t>202</w:t>
      </w:r>
      <w:r w:rsidR="00651947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год</w:t>
      </w:r>
      <w:r w:rsidR="00651947">
        <w:rPr>
          <w:sz w:val="28"/>
          <w:szCs w:val="28"/>
        </w:rPr>
        <w:t>ы</w:t>
      </w:r>
      <w:r w:rsidRPr="005C46AB">
        <w:rPr>
          <w:sz w:val="28"/>
          <w:szCs w:val="28"/>
        </w:rPr>
        <w:t xml:space="preserve"> данный показатель не превысит </w:t>
      </w:r>
      <w:r w:rsidR="007232FF" w:rsidRPr="005C46AB">
        <w:rPr>
          <w:sz w:val="28"/>
          <w:szCs w:val="28"/>
        </w:rPr>
        <w:t>18,2</w:t>
      </w:r>
      <w:r w:rsidRPr="005C46AB">
        <w:rPr>
          <w:sz w:val="28"/>
          <w:szCs w:val="28"/>
        </w:rPr>
        <w:t xml:space="preserve"> тыс. чел</w:t>
      </w:r>
      <w:r w:rsidR="00651947">
        <w:rPr>
          <w:sz w:val="28"/>
          <w:szCs w:val="28"/>
        </w:rPr>
        <w:t>.</w:t>
      </w:r>
      <w:r w:rsidRPr="005C46AB">
        <w:rPr>
          <w:sz w:val="28"/>
          <w:szCs w:val="28"/>
        </w:rPr>
        <w:t xml:space="preserve">, а уровень безработицы будет зафиксирован на уровне </w:t>
      </w:r>
      <w:r w:rsidR="00651947">
        <w:rPr>
          <w:sz w:val="28"/>
          <w:szCs w:val="28"/>
        </w:rPr>
        <w:t>2,9</w:t>
      </w:r>
      <w:r w:rsidRPr="005C46AB">
        <w:rPr>
          <w:sz w:val="28"/>
          <w:szCs w:val="28"/>
        </w:rPr>
        <w:t xml:space="preserve"> процента. </w:t>
      </w:r>
    </w:p>
    <w:p w:rsidR="00C2684C" w:rsidRDefault="00233925" w:rsidP="003866FC">
      <w:pPr>
        <w:spacing w:before="40" w:after="40" w:line="276" w:lineRule="auto"/>
        <w:ind w:firstLine="709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</w:t>
      </w:r>
      <w:r w:rsidR="003C5432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в Тутаевском муниципальном районе </w:t>
      </w:r>
      <w:r w:rsidR="008A6B0D" w:rsidRPr="005C46AB">
        <w:rPr>
          <w:sz w:val="28"/>
          <w:szCs w:val="28"/>
        </w:rPr>
        <w:t xml:space="preserve">на </w:t>
      </w:r>
      <w:r w:rsidR="003C5432">
        <w:rPr>
          <w:sz w:val="28"/>
          <w:szCs w:val="28"/>
        </w:rPr>
        <w:t>1,9</w:t>
      </w:r>
      <w:r w:rsidR="008A6B0D" w:rsidRPr="005C46AB">
        <w:rPr>
          <w:sz w:val="28"/>
          <w:szCs w:val="28"/>
        </w:rPr>
        <w:t xml:space="preserve"> процент</w:t>
      </w:r>
      <w:r w:rsidR="003C5432">
        <w:rPr>
          <w:sz w:val="28"/>
          <w:szCs w:val="28"/>
        </w:rPr>
        <w:t>а</w:t>
      </w:r>
      <w:r w:rsidR="008A6B0D" w:rsidRPr="005C46AB">
        <w:rPr>
          <w:sz w:val="28"/>
          <w:szCs w:val="28"/>
        </w:rPr>
        <w:t xml:space="preserve"> </w:t>
      </w:r>
      <w:r w:rsidR="002D3EBD" w:rsidRPr="005C46AB">
        <w:rPr>
          <w:sz w:val="28"/>
          <w:szCs w:val="28"/>
        </w:rPr>
        <w:t xml:space="preserve">снизилась рождаемость и на </w:t>
      </w:r>
      <w:r w:rsidR="003C5432">
        <w:rPr>
          <w:sz w:val="28"/>
          <w:szCs w:val="28"/>
        </w:rPr>
        <w:t>7,7</w:t>
      </w:r>
      <w:r w:rsidR="002D3EBD" w:rsidRPr="005C46AB">
        <w:rPr>
          <w:sz w:val="28"/>
          <w:szCs w:val="28"/>
        </w:rPr>
        <w:t xml:space="preserve"> процент</w:t>
      </w:r>
      <w:r w:rsidR="003C5432">
        <w:rPr>
          <w:sz w:val="28"/>
          <w:szCs w:val="28"/>
        </w:rPr>
        <w:t>а</w:t>
      </w:r>
      <w:r w:rsidR="002D3EBD" w:rsidRPr="005C46AB">
        <w:rPr>
          <w:sz w:val="28"/>
          <w:szCs w:val="28"/>
        </w:rPr>
        <w:t xml:space="preserve"> </w:t>
      </w:r>
      <w:r w:rsidR="003C5432" w:rsidRPr="005C46AB">
        <w:rPr>
          <w:sz w:val="28"/>
          <w:szCs w:val="28"/>
        </w:rPr>
        <w:t>снизилась</w:t>
      </w:r>
      <w:r w:rsidR="002D3EBD" w:rsidRPr="005C46AB">
        <w:rPr>
          <w:sz w:val="28"/>
          <w:szCs w:val="28"/>
        </w:rPr>
        <w:t xml:space="preserve"> по сравнению с 2016 годом смертность. </w:t>
      </w:r>
      <w:r w:rsidR="004F08D1" w:rsidRPr="005C46AB">
        <w:rPr>
          <w:sz w:val="28"/>
          <w:szCs w:val="28"/>
        </w:rPr>
        <w:t>К</w:t>
      </w:r>
      <w:r w:rsidRPr="005C46AB">
        <w:rPr>
          <w:sz w:val="28"/>
          <w:szCs w:val="28"/>
        </w:rPr>
        <w:t xml:space="preserve">оэффициент рождаемости </w:t>
      </w:r>
      <w:r w:rsidR="004F08D1" w:rsidRPr="005C46AB">
        <w:rPr>
          <w:sz w:val="28"/>
          <w:szCs w:val="28"/>
        </w:rPr>
        <w:t>в 201</w:t>
      </w:r>
      <w:r w:rsidR="003C5432">
        <w:rPr>
          <w:sz w:val="28"/>
          <w:szCs w:val="28"/>
        </w:rPr>
        <w:t>8</w:t>
      </w:r>
      <w:r w:rsidR="004F08D1" w:rsidRPr="005C46AB">
        <w:rPr>
          <w:sz w:val="28"/>
          <w:szCs w:val="28"/>
        </w:rPr>
        <w:t xml:space="preserve"> году равен 10,</w:t>
      </w:r>
      <w:r w:rsidR="003C5432">
        <w:rPr>
          <w:sz w:val="28"/>
          <w:szCs w:val="28"/>
        </w:rPr>
        <w:t>3</w:t>
      </w:r>
      <w:r w:rsidRPr="005C46AB">
        <w:rPr>
          <w:sz w:val="28"/>
          <w:szCs w:val="28"/>
        </w:rPr>
        <w:t xml:space="preserve"> </w:t>
      </w:r>
      <w:r w:rsidR="004D4E1F" w:rsidRPr="005C46AB">
        <w:rPr>
          <w:sz w:val="28"/>
          <w:szCs w:val="28"/>
        </w:rPr>
        <w:t>(</w:t>
      </w:r>
      <w:r w:rsidR="003C5432">
        <w:rPr>
          <w:sz w:val="28"/>
          <w:szCs w:val="28"/>
        </w:rPr>
        <w:t xml:space="preserve">в 2017 году 10,4, </w:t>
      </w:r>
      <w:r w:rsidR="004D4E1F" w:rsidRPr="005C46AB">
        <w:rPr>
          <w:sz w:val="28"/>
          <w:szCs w:val="28"/>
        </w:rPr>
        <w:t xml:space="preserve">в 2016 году </w:t>
      </w:r>
      <w:r w:rsidRPr="005C46AB">
        <w:rPr>
          <w:sz w:val="28"/>
          <w:szCs w:val="28"/>
        </w:rPr>
        <w:t>12,8</w:t>
      </w:r>
      <w:r w:rsidR="004F08D1" w:rsidRPr="005C46AB">
        <w:rPr>
          <w:sz w:val="28"/>
          <w:szCs w:val="28"/>
        </w:rPr>
        <w:t>)</w:t>
      </w:r>
      <w:r w:rsidRPr="005C46AB">
        <w:rPr>
          <w:sz w:val="28"/>
          <w:szCs w:val="28"/>
        </w:rPr>
        <w:t xml:space="preserve">; коэффициент смертности </w:t>
      </w:r>
      <w:r w:rsidR="004F08D1" w:rsidRPr="005C46AB">
        <w:rPr>
          <w:sz w:val="28"/>
          <w:szCs w:val="28"/>
        </w:rPr>
        <w:t>существенно</w:t>
      </w:r>
      <w:r w:rsidRPr="005C46AB">
        <w:rPr>
          <w:sz w:val="28"/>
          <w:szCs w:val="28"/>
        </w:rPr>
        <w:t xml:space="preserve"> превышает коэффициент рождаемости и составляет </w:t>
      </w:r>
      <w:r w:rsidR="003C5432">
        <w:rPr>
          <w:sz w:val="28"/>
          <w:szCs w:val="28"/>
        </w:rPr>
        <w:t>14,1</w:t>
      </w:r>
      <w:r w:rsidR="004F08D1" w:rsidRPr="005C46AB">
        <w:rPr>
          <w:sz w:val="28"/>
          <w:szCs w:val="28"/>
        </w:rPr>
        <w:t xml:space="preserve"> (</w:t>
      </w:r>
      <w:r w:rsidR="003C5432">
        <w:rPr>
          <w:sz w:val="28"/>
          <w:szCs w:val="28"/>
        </w:rPr>
        <w:t xml:space="preserve">в 2017 году 15,0, </w:t>
      </w:r>
      <w:r w:rsidR="004F08D1" w:rsidRPr="005C46AB">
        <w:rPr>
          <w:sz w:val="28"/>
          <w:szCs w:val="28"/>
        </w:rPr>
        <w:t>в 2016 году 13,1)</w:t>
      </w:r>
      <w:r w:rsidRPr="005C46AB">
        <w:rPr>
          <w:sz w:val="28"/>
          <w:szCs w:val="28"/>
        </w:rPr>
        <w:t>. Коэффициенты показывают число родившихся (умерших) на  каждую тысячу человек населения района. В 201</w:t>
      </w:r>
      <w:r w:rsidR="004D4E1F" w:rsidRPr="005C46AB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наблюдается ухудшение демографических показателей: снижается рождаемость</w:t>
      </w:r>
      <w:r w:rsidR="002C63C0" w:rsidRPr="005C46AB">
        <w:rPr>
          <w:sz w:val="28"/>
          <w:szCs w:val="28"/>
        </w:rPr>
        <w:t>,</w:t>
      </w:r>
      <w:r w:rsidRPr="005C46AB">
        <w:rPr>
          <w:sz w:val="28"/>
          <w:szCs w:val="28"/>
        </w:rPr>
        <w:t xml:space="preserve"> смертность</w:t>
      </w:r>
      <w:r w:rsidR="002C63C0" w:rsidRPr="005C46AB">
        <w:rPr>
          <w:sz w:val="28"/>
          <w:szCs w:val="28"/>
        </w:rPr>
        <w:t xml:space="preserve"> остается высокой</w:t>
      </w:r>
      <w:r w:rsidRPr="005C46AB">
        <w:rPr>
          <w:sz w:val="28"/>
          <w:szCs w:val="28"/>
        </w:rPr>
        <w:t xml:space="preserve">. Коэффициент естественной убыли населения </w:t>
      </w:r>
      <w:r w:rsidR="00C2684C">
        <w:rPr>
          <w:sz w:val="28"/>
          <w:szCs w:val="28"/>
        </w:rPr>
        <w:t xml:space="preserve">составляет в 2018 году </w:t>
      </w:r>
      <w:r w:rsidRPr="005C46AB">
        <w:rPr>
          <w:sz w:val="28"/>
          <w:szCs w:val="28"/>
        </w:rPr>
        <w:t>-</w:t>
      </w:r>
      <w:r w:rsidR="00C2684C">
        <w:rPr>
          <w:sz w:val="28"/>
          <w:szCs w:val="28"/>
        </w:rPr>
        <w:t>3,8</w:t>
      </w:r>
      <w:r w:rsidRPr="005C46AB">
        <w:rPr>
          <w:sz w:val="28"/>
          <w:szCs w:val="28"/>
        </w:rPr>
        <w:t>. Естественная убыль населения увеличилась в 1</w:t>
      </w:r>
      <w:r w:rsidR="00C2684C">
        <w:rPr>
          <w:sz w:val="28"/>
          <w:szCs w:val="28"/>
        </w:rPr>
        <w:t>2</w:t>
      </w:r>
      <w:r w:rsidRPr="005C46AB">
        <w:rPr>
          <w:sz w:val="28"/>
          <w:szCs w:val="28"/>
        </w:rPr>
        <w:t xml:space="preserve"> раз с 17 человек</w:t>
      </w:r>
      <w:r w:rsidR="009475A1" w:rsidRPr="005C46AB">
        <w:rPr>
          <w:sz w:val="28"/>
          <w:szCs w:val="28"/>
        </w:rPr>
        <w:t xml:space="preserve"> в 2016 году до </w:t>
      </w:r>
      <w:r w:rsidR="00C2684C">
        <w:rPr>
          <w:sz w:val="28"/>
          <w:szCs w:val="28"/>
        </w:rPr>
        <w:t>210</w:t>
      </w:r>
      <w:r w:rsidRPr="005C46AB">
        <w:rPr>
          <w:sz w:val="28"/>
          <w:szCs w:val="28"/>
        </w:rPr>
        <w:t xml:space="preserve"> человек в 201</w:t>
      </w:r>
      <w:r w:rsidR="009475A1" w:rsidRPr="005C46AB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году. В 201</w:t>
      </w:r>
      <w:r w:rsidR="00223A95" w:rsidRPr="005C46AB">
        <w:rPr>
          <w:sz w:val="28"/>
          <w:szCs w:val="28"/>
        </w:rPr>
        <w:t xml:space="preserve">8 году, так же как и в 2017 году </w:t>
      </w:r>
      <w:r w:rsidRPr="005C46AB">
        <w:rPr>
          <w:sz w:val="28"/>
          <w:szCs w:val="28"/>
        </w:rPr>
        <w:t xml:space="preserve">миграционное сальдо по району </w:t>
      </w:r>
      <w:r w:rsidR="00223A95" w:rsidRPr="005C46AB">
        <w:rPr>
          <w:sz w:val="28"/>
          <w:szCs w:val="28"/>
        </w:rPr>
        <w:t>отрицательн</w:t>
      </w:r>
      <w:r w:rsidR="00C2684C">
        <w:rPr>
          <w:sz w:val="28"/>
          <w:szCs w:val="28"/>
        </w:rPr>
        <w:t>ое – выбыло на 307 чел. больше, чем прибыло в район</w:t>
      </w:r>
      <w:r w:rsidRPr="005C46AB">
        <w:rPr>
          <w:sz w:val="28"/>
          <w:szCs w:val="28"/>
        </w:rPr>
        <w:t xml:space="preserve">. </w:t>
      </w:r>
    </w:p>
    <w:p w:rsidR="00363D77" w:rsidRDefault="00C2684C" w:rsidP="003866FC">
      <w:pPr>
        <w:spacing w:before="40" w:after="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Pr="005C46AB">
        <w:rPr>
          <w:sz w:val="28"/>
          <w:szCs w:val="28"/>
        </w:rPr>
        <w:t xml:space="preserve">коэффициент рождаемости прогнозируется на уровне </w:t>
      </w:r>
      <w:r w:rsidR="00983146">
        <w:rPr>
          <w:sz w:val="28"/>
          <w:szCs w:val="28"/>
        </w:rPr>
        <w:t>9,2</w:t>
      </w:r>
      <w:r w:rsidRPr="005C46AB">
        <w:rPr>
          <w:sz w:val="28"/>
          <w:szCs w:val="28"/>
        </w:rPr>
        <w:t xml:space="preserve">, а коэффициент смертности </w:t>
      </w:r>
      <w:r w:rsidR="00983146">
        <w:rPr>
          <w:sz w:val="28"/>
          <w:szCs w:val="28"/>
        </w:rPr>
        <w:t xml:space="preserve">13,5, естественная убыль населения составит 240 чел. </w:t>
      </w:r>
      <w:r w:rsidR="00363D77">
        <w:rPr>
          <w:sz w:val="28"/>
          <w:szCs w:val="28"/>
        </w:rPr>
        <w:t xml:space="preserve">по итогам первого полугодия 2019 года миграционное сальдо по району было положительным и составило 96 чел. Ожидается, что по итогам года </w:t>
      </w:r>
      <w:r w:rsidR="00252A8A">
        <w:rPr>
          <w:sz w:val="28"/>
          <w:szCs w:val="28"/>
        </w:rPr>
        <w:t xml:space="preserve">миграционный приток увеличится и составит 190 чел. </w:t>
      </w:r>
    </w:p>
    <w:p w:rsidR="006429F2" w:rsidRDefault="006429F2" w:rsidP="003866FC">
      <w:pPr>
        <w:spacing w:before="40" w:after="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в районе, как и в целом по стране преобладают негативные демографические тенденции – повсеместно наблюдается снижение уровня рождаемости и как следствие численности населения. </w:t>
      </w:r>
      <w:r w:rsidR="00B544F9">
        <w:rPr>
          <w:sz w:val="28"/>
          <w:szCs w:val="28"/>
        </w:rPr>
        <w:t xml:space="preserve">Сейчас в брак вступают граждане, родившиеся в конце девяностых, когда наблюдалась минимальная рождаемость (демографическая яма).  </w:t>
      </w:r>
      <w:proofErr w:type="spellStart"/>
      <w:r w:rsidR="00B544F9">
        <w:rPr>
          <w:sz w:val="28"/>
          <w:szCs w:val="28"/>
        </w:rPr>
        <w:t>Справочно</w:t>
      </w:r>
      <w:proofErr w:type="spellEnd"/>
      <w:r w:rsidR="00B544F9">
        <w:rPr>
          <w:sz w:val="28"/>
          <w:szCs w:val="28"/>
        </w:rPr>
        <w:t>: в 1996 году в Тутаевском районе родилось 390 чел., в 1997 году – 409 чел, в 1998- году – 420 чел., в 1999 году 434 чел. – что значительно ниже значений показателя текущего года и предыдущих лет. Предполагается, что снижение рождаемости и естественная убыль населения будет в ближайшие три–четыре года компенсироваться миграционным притоком, обусловленным организацией новых произво</w:t>
      </w:r>
      <w:proofErr w:type="gramStart"/>
      <w:r w:rsidR="00B544F9">
        <w:rPr>
          <w:sz w:val="28"/>
          <w:szCs w:val="28"/>
        </w:rPr>
        <w:t>дств в г</w:t>
      </w:r>
      <w:proofErr w:type="gramEnd"/>
      <w:r w:rsidR="00B544F9">
        <w:rPr>
          <w:sz w:val="28"/>
          <w:szCs w:val="28"/>
        </w:rPr>
        <w:t xml:space="preserve">. Тутаеве и притоком высококвалифицированных специалистов для налаживания производственных процессов. </w:t>
      </w:r>
    </w:p>
    <w:p w:rsidR="00233925" w:rsidRDefault="00B544F9" w:rsidP="003866FC">
      <w:pPr>
        <w:spacing w:before="40" w:after="4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</w:t>
      </w:r>
      <w:r w:rsidR="00233925" w:rsidRPr="005C46AB">
        <w:rPr>
          <w:sz w:val="28"/>
          <w:szCs w:val="28"/>
        </w:rPr>
        <w:t>езависимо от варианта прогноза ожидается дальнейшее планомерное снижение численности постоянного населения Тутаевског</w:t>
      </w:r>
      <w:r w:rsidR="00223A95" w:rsidRPr="005C46AB">
        <w:rPr>
          <w:sz w:val="28"/>
          <w:szCs w:val="28"/>
        </w:rPr>
        <w:t>о муниципального района</w:t>
      </w:r>
      <w:r w:rsidR="00233925" w:rsidRPr="005C46AB">
        <w:rPr>
          <w:sz w:val="28"/>
          <w:szCs w:val="28"/>
        </w:rPr>
        <w:t xml:space="preserve">. Благоприятный вариант предполагает замедление темпов </w:t>
      </w:r>
      <w:r w:rsidR="00233925" w:rsidRPr="005C46AB">
        <w:rPr>
          <w:sz w:val="28"/>
          <w:szCs w:val="28"/>
        </w:rPr>
        <w:lastRenderedPageBreak/>
        <w:t xml:space="preserve">снижения показателя по сравнению </w:t>
      </w:r>
      <w:r w:rsidR="00252A8A">
        <w:rPr>
          <w:sz w:val="28"/>
          <w:szCs w:val="28"/>
        </w:rPr>
        <w:t xml:space="preserve">консервативным вариантом прогноза. Согласно благоприятному варианту прогноза численность населения будет снижаться на 0,2 процента ежегодно и составит в 2022 году 55,4 тыс. чел. </w:t>
      </w:r>
      <w:r w:rsidR="00233925" w:rsidRPr="005C46AB">
        <w:rPr>
          <w:sz w:val="28"/>
          <w:szCs w:val="28"/>
        </w:rPr>
        <w:t>Консервативный вариант предусматривает темп снижения численности населения 9</w:t>
      </w:r>
      <w:r w:rsidR="00DC5567">
        <w:rPr>
          <w:sz w:val="28"/>
          <w:szCs w:val="28"/>
        </w:rPr>
        <w:t>9,7 процента, то есть снижение на 0,3 процента ежегодно до 55,2 тыс. руб. к 2022 году</w:t>
      </w:r>
      <w:r w:rsidR="00233925" w:rsidRPr="005C46AB">
        <w:rPr>
          <w:sz w:val="28"/>
          <w:szCs w:val="28"/>
        </w:rPr>
        <w:t xml:space="preserve">. </w:t>
      </w:r>
    </w:p>
    <w:p w:rsidR="00233925" w:rsidRPr="005C46AB" w:rsidRDefault="00233925" w:rsidP="003866FC">
      <w:pPr>
        <w:spacing w:line="276" w:lineRule="auto"/>
        <w:ind w:firstLine="709"/>
        <w:jc w:val="both"/>
        <w:rPr>
          <w:sz w:val="28"/>
          <w:szCs w:val="28"/>
        </w:rPr>
      </w:pPr>
    </w:p>
    <w:p w:rsidR="00233925" w:rsidRPr="005C46AB" w:rsidRDefault="00233925" w:rsidP="003866FC">
      <w:pPr>
        <w:spacing w:before="40" w:after="40" w:line="276" w:lineRule="auto"/>
        <w:ind w:left="709"/>
        <w:jc w:val="both"/>
        <w:rPr>
          <w:sz w:val="28"/>
          <w:szCs w:val="28"/>
        </w:rPr>
      </w:pPr>
      <w:r w:rsidRPr="005C46AB">
        <w:rPr>
          <w:b/>
          <w:sz w:val="28"/>
          <w:szCs w:val="28"/>
        </w:rPr>
        <w:t xml:space="preserve">12.Развитие социальной и жилищной сферы </w:t>
      </w:r>
    </w:p>
    <w:p w:rsidR="00233925" w:rsidRPr="005C46AB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</w:p>
    <w:p w:rsidR="00332D30" w:rsidRPr="005C46AB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</w:t>
      </w:r>
      <w:r w:rsidR="00A14FDF" w:rsidRPr="005C46AB">
        <w:rPr>
          <w:sz w:val="28"/>
          <w:szCs w:val="28"/>
        </w:rPr>
        <w:t>8</w:t>
      </w:r>
      <w:r w:rsidRPr="005C46AB">
        <w:rPr>
          <w:sz w:val="28"/>
          <w:szCs w:val="28"/>
        </w:rPr>
        <w:t xml:space="preserve"> году в Тутаевском муниципальном районе </w:t>
      </w:r>
      <w:r w:rsidR="00A14FDF" w:rsidRPr="005C46AB">
        <w:rPr>
          <w:sz w:val="28"/>
          <w:szCs w:val="28"/>
        </w:rPr>
        <w:t xml:space="preserve">сократилось число </w:t>
      </w:r>
      <w:r w:rsidRPr="005C46AB">
        <w:rPr>
          <w:sz w:val="28"/>
          <w:szCs w:val="28"/>
        </w:rPr>
        <w:t>образовательных учреждени</w:t>
      </w:r>
      <w:r w:rsidR="00FC0C76" w:rsidRPr="005C46AB">
        <w:rPr>
          <w:sz w:val="28"/>
          <w:szCs w:val="28"/>
        </w:rPr>
        <w:t>й</w:t>
      </w:r>
      <w:r w:rsidR="00A14FDF" w:rsidRPr="005C46AB">
        <w:rPr>
          <w:sz w:val="28"/>
          <w:szCs w:val="28"/>
        </w:rPr>
        <w:t xml:space="preserve"> с 47 до 46 в связи с ликвидацией д/сада «Звездочка» путем присоединения его к </w:t>
      </w:r>
      <w:proofErr w:type="spellStart"/>
      <w:r w:rsidR="00A14FDF" w:rsidRPr="005C46AB">
        <w:rPr>
          <w:sz w:val="28"/>
          <w:szCs w:val="28"/>
        </w:rPr>
        <w:t>Чебаковской</w:t>
      </w:r>
      <w:proofErr w:type="spellEnd"/>
      <w:r w:rsidR="00A14FDF" w:rsidRPr="005C46AB">
        <w:rPr>
          <w:sz w:val="28"/>
          <w:szCs w:val="28"/>
        </w:rPr>
        <w:t xml:space="preserve"> средней школе. </w:t>
      </w:r>
      <w:r w:rsidR="003521CB" w:rsidRPr="005C46AB">
        <w:rPr>
          <w:sz w:val="28"/>
          <w:szCs w:val="28"/>
        </w:rPr>
        <w:t>Число обучающихся в общеобразовательных учреждениях района увеличилось с 5957 чел</w:t>
      </w:r>
      <w:r w:rsidR="00383E23">
        <w:rPr>
          <w:sz w:val="28"/>
          <w:szCs w:val="28"/>
        </w:rPr>
        <w:t>.</w:t>
      </w:r>
      <w:r w:rsidR="003521CB" w:rsidRPr="005C46AB">
        <w:rPr>
          <w:sz w:val="28"/>
          <w:szCs w:val="28"/>
        </w:rPr>
        <w:t xml:space="preserve"> в 2017 году до 6068 чел</w:t>
      </w:r>
      <w:r w:rsidR="00383E23">
        <w:rPr>
          <w:sz w:val="28"/>
          <w:szCs w:val="28"/>
        </w:rPr>
        <w:t>.</w:t>
      </w:r>
      <w:r w:rsidR="003521CB" w:rsidRPr="005C46AB">
        <w:rPr>
          <w:sz w:val="28"/>
          <w:szCs w:val="28"/>
        </w:rPr>
        <w:t xml:space="preserve"> в </w:t>
      </w:r>
      <w:r w:rsidR="00276ADD" w:rsidRPr="005C46AB">
        <w:rPr>
          <w:sz w:val="28"/>
          <w:szCs w:val="28"/>
        </w:rPr>
        <w:t>2018 году</w:t>
      </w:r>
      <w:r w:rsidR="00C15281" w:rsidRPr="005C46AB">
        <w:rPr>
          <w:sz w:val="28"/>
          <w:szCs w:val="28"/>
        </w:rPr>
        <w:t xml:space="preserve">. </w:t>
      </w:r>
      <w:r w:rsidR="00383E23">
        <w:rPr>
          <w:sz w:val="28"/>
          <w:szCs w:val="28"/>
        </w:rPr>
        <w:t xml:space="preserve">В 2019 году </w:t>
      </w:r>
      <w:r w:rsidR="00383E23" w:rsidRPr="005C46AB">
        <w:rPr>
          <w:sz w:val="28"/>
          <w:szCs w:val="28"/>
        </w:rPr>
        <w:t>число образовательных учреждений</w:t>
      </w:r>
      <w:r w:rsidR="00383E23">
        <w:rPr>
          <w:sz w:val="28"/>
          <w:szCs w:val="28"/>
        </w:rPr>
        <w:t xml:space="preserve"> в районе не изменится и останется на уровне 46 ед., а число </w:t>
      </w:r>
      <w:r w:rsidR="00383E23" w:rsidRPr="005C46AB">
        <w:rPr>
          <w:sz w:val="28"/>
          <w:szCs w:val="28"/>
        </w:rPr>
        <w:t>обучающихся в общеобразовательных учреждениях района</w:t>
      </w:r>
      <w:r w:rsidR="00383E23">
        <w:rPr>
          <w:sz w:val="28"/>
          <w:szCs w:val="28"/>
        </w:rPr>
        <w:t xml:space="preserve"> увеличится на 1 процент и составит 6081 чел. К концу прогнозируемого периода ожидается сокращение числа </w:t>
      </w:r>
      <w:r w:rsidR="00383E23" w:rsidRPr="005C46AB">
        <w:rPr>
          <w:sz w:val="28"/>
          <w:szCs w:val="28"/>
        </w:rPr>
        <w:t>образовательных учреждений</w:t>
      </w:r>
      <w:r w:rsidR="00383E23">
        <w:rPr>
          <w:sz w:val="28"/>
          <w:szCs w:val="28"/>
        </w:rPr>
        <w:t xml:space="preserve"> на 1 ед. </w:t>
      </w:r>
    </w:p>
    <w:p w:rsidR="00233925" w:rsidRPr="005C46AB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 xml:space="preserve">В Тутаевском муниципальном районе насчитывается </w:t>
      </w:r>
      <w:r w:rsidR="00332D30" w:rsidRPr="005C46AB">
        <w:rPr>
          <w:sz w:val="28"/>
          <w:szCs w:val="28"/>
        </w:rPr>
        <w:t>3 спортивных учреждения</w:t>
      </w:r>
      <w:r w:rsidR="001222AF">
        <w:rPr>
          <w:sz w:val="28"/>
          <w:szCs w:val="28"/>
        </w:rPr>
        <w:t>, их число останется неизменным в прогнозируемом периоде</w:t>
      </w:r>
      <w:r w:rsidRPr="005C46AB">
        <w:rPr>
          <w:sz w:val="28"/>
          <w:szCs w:val="28"/>
        </w:rPr>
        <w:t xml:space="preserve">. </w:t>
      </w:r>
      <w:r w:rsidR="00F601BE" w:rsidRPr="005C46AB">
        <w:rPr>
          <w:sz w:val="28"/>
          <w:szCs w:val="28"/>
        </w:rPr>
        <w:t>Ч</w:t>
      </w:r>
      <w:r w:rsidRPr="005C46AB">
        <w:rPr>
          <w:sz w:val="28"/>
          <w:szCs w:val="28"/>
        </w:rPr>
        <w:t xml:space="preserve">исло открытых спортивных сооружений </w:t>
      </w:r>
      <w:r w:rsidR="00F601BE" w:rsidRPr="005C46AB">
        <w:rPr>
          <w:sz w:val="28"/>
          <w:szCs w:val="28"/>
        </w:rPr>
        <w:t>составляет в 201</w:t>
      </w:r>
      <w:r w:rsidR="00383E23">
        <w:rPr>
          <w:sz w:val="28"/>
          <w:szCs w:val="28"/>
        </w:rPr>
        <w:t>9</w:t>
      </w:r>
      <w:r w:rsidR="00F601BE" w:rsidRPr="005C46AB">
        <w:rPr>
          <w:sz w:val="28"/>
          <w:szCs w:val="28"/>
        </w:rPr>
        <w:t xml:space="preserve"> году 56 единиц</w:t>
      </w:r>
      <w:r w:rsidRPr="005C46AB">
        <w:rPr>
          <w:sz w:val="28"/>
          <w:szCs w:val="28"/>
        </w:rPr>
        <w:t xml:space="preserve">, а число </w:t>
      </w:r>
      <w:r w:rsidR="00F601BE" w:rsidRPr="005C46AB">
        <w:rPr>
          <w:sz w:val="28"/>
          <w:szCs w:val="28"/>
        </w:rPr>
        <w:t>закрытых</w:t>
      </w:r>
      <w:r w:rsidRPr="005C46AB">
        <w:rPr>
          <w:sz w:val="28"/>
          <w:szCs w:val="28"/>
        </w:rPr>
        <w:t xml:space="preserve"> спортивных сооружений </w:t>
      </w:r>
      <w:r w:rsidR="00F601BE" w:rsidRPr="005C46AB">
        <w:rPr>
          <w:sz w:val="28"/>
          <w:szCs w:val="28"/>
        </w:rPr>
        <w:t xml:space="preserve">– </w:t>
      </w:r>
      <w:r w:rsidR="001222AF">
        <w:rPr>
          <w:sz w:val="28"/>
          <w:szCs w:val="28"/>
        </w:rPr>
        <w:t>40</w:t>
      </w:r>
      <w:r w:rsidR="00F601BE" w:rsidRPr="005C46AB">
        <w:rPr>
          <w:sz w:val="28"/>
          <w:szCs w:val="28"/>
        </w:rPr>
        <w:t xml:space="preserve"> единиц</w:t>
      </w:r>
      <w:r w:rsidR="001222AF">
        <w:rPr>
          <w:sz w:val="28"/>
          <w:szCs w:val="28"/>
        </w:rPr>
        <w:t xml:space="preserve">. Ожидается, что число </w:t>
      </w:r>
      <w:r w:rsidR="001222AF" w:rsidRPr="005C46AB">
        <w:rPr>
          <w:sz w:val="28"/>
          <w:szCs w:val="28"/>
        </w:rPr>
        <w:t>открытых спортивных сооружений</w:t>
      </w:r>
      <w:r w:rsidR="001222AF">
        <w:rPr>
          <w:sz w:val="28"/>
          <w:szCs w:val="28"/>
        </w:rPr>
        <w:t xml:space="preserve"> будет увеличиваться и независимо от варианта прогноза составит в 2022 году 58 ед.</w:t>
      </w:r>
    </w:p>
    <w:p w:rsidR="009C461E" w:rsidRPr="005C46AB" w:rsidRDefault="00DF4CAD" w:rsidP="009C461E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5C46AB">
        <w:rPr>
          <w:sz w:val="28"/>
          <w:szCs w:val="28"/>
        </w:rPr>
        <w:t>В 2017 году в Тутаевском муниципальном районе насчитывалось в сфере культуры 50 учреждений культуры</w:t>
      </w:r>
      <w:r w:rsidR="009C461E">
        <w:rPr>
          <w:sz w:val="28"/>
          <w:szCs w:val="28"/>
        </w:rPr>
        <w:t>.</w:t>
      </w:r>
      <w:r w:rsidR="009C461E" w:rsidRPr="009C461E">
        <w:rPr>
          <w:sz w:val="28"/>
          <w:szCs w:val="28"/>
        </w:rPr>
        <w:t xml:space="preserve"> </w:t>
      </w:r>
      <w:proofErr w:type="gramStart"/>
      <w:r w:rsidR="009C461E" w:rsidRPr="005C46AB">
        <w:rPr>
          <w:sz w:val="28"/>
          <w:szCs w:val="28"/>
        </w:rPr>
        <w:t>В 2018 году проведено слияние МУ «Центр культуры и туризма «Романов-Борисоглебск» и МУ «Туристский центр города Тутаева (Романово-Борисоглебска)</w:t>
      </w:r>
      <w:r w:rsidR="009C461E">
        <w:rPr>
          <w:sz w:val="28"/>
          <w:szCs w:val="28"/>
        </w:rPr>
        <w:t xml:space="preserve"> (</w:t>
      </w:r>
      <w:r w:rsidR="009C461E" w:rsidRPr="005C46AB">
        <w:rPr>
          <w:sz w:val="28"/>
          <w:szCs w:val="28"/>
        </w:rPr>
        <w:t>ТИЦ</w:t>
      </w:r>
      <w:r w:rsidR="009C461E">
        <w:rPr>
          <w:sz w:val="28"/>
          <w:szCs w:val="28"/>
        </w:rPr>
        <w:t>), в результате ТИЦ стал</w:t>
      </w:r>
      <w:r w:rsidR="009C461E" w:rsidRPr="005C46AB">
        <w:rPr>
          <w:sz w:val="28"/>
          <w:szCs w:val="28"/>
        </w:rPr>
        <w:t xml:space="preserve"> структурным подразделением </w:t>
      </w:r>
      <w:r w:rsidR="009C461E">
        <w:rPr>
          <w:sz w:val="28"/>
          <w:szCs w:val="28"/>
        </w:rPr>
        <w:t>ц</w:t>
      </w:r>
      <w:r w:rsidR="009C461E" w:rsidRPr="005C46AB">
        <w:rPr>
          <w:sz w:val="28"/>
          <w:szCs w:val="28"/>
        </w:rPr>
        <w:t>ентр</w:t>
      </w:r>
      <w:r w:rsidR="009C461E">
        <w:rPr>
          <w:sz w:val="28"/>
          <w:szCs w:val="28"/>
        </w:rPr>
        <w:t>а</w:t>
      </w:r>
      <w:r w:rsidR="009C461E" w:rsidRPr="005C46AB">
        <w:rPr>
          <w:sz w:val="28"/>
          <w:szCs w:val="28"/>
        </w:rPr>
        <w:t xml:space="preserve"> культуры и туризма</w:t>
      </w:r>
      <w:r w:rsidR="009C461E">
        <w:rPr>
          <w:sz w:val="28"/>
          <w:szCs w:val="28"/>
        </w:rPr>
        <w:t xml:space="preserve"> и число учреждени</w:t>
      </w:r>
      <w:r w:rsidR="0093151B">
        <w:rPr>
          <w:sz w:val="28"/>
          <w:szCs w:val="28"/>
        </w:rPr>
        <w:t>й культуры сократилось на 1 ед., однако дополнительно зарегистрированы два учреждени</w:t>
      </w:r>
      <w:r w:rsidR="00E7530A">
        <w:rPr>
          <w:sz w:val="28"/>
          <w:szCs w:val="28"/>
        </w:rPr>
        <w:t>я</w:t>
      </w:r>
      <w:r w:rsidR="0093151B">
        <w:rPr>
          <w:sz w:val="28"/>
          <w:szCs w:val="28"/>
        </w:rPr>
        <w:t xml:space="preserve"> культуры – </w:t>
      </w:r>
      <w:r w:rsidR="00E7530A">
        <w:rPr>
          <w:sz w:val="28"/>
          <w:szCs w:val="28"/>
        </w:rPr>
        <w:t>Романовское подворье</w:t>
      </w:r>
      <w:r w:rsidR="0093151B">
        <w:rPr>
          <w:sz w:val="28"/>
          <w:szCs w:val="28"/>
        </w:rPr>
        <w:t xml:space="preserve"> и Дом купца Вагина</w:t>
      </w:r>
      <w:r w:rsidR="00E7530A">
        <w:rPr>
          <w:sz w:val="28"/>
          <w:szCs w:val="28"/>
        </w:rPr>
        <w:t xml:space="preserve"> и общее число учреждений культуры составило в 2019 году 51 ед.</w:t>
      </w:r>
      <w:r w:rsidR="0093151B">
        <w:rPr>
          <w:sz w:val="28"/>
          <w:szCs w:val="28"/>
        </w:rPr>
        <w:t xml:space="preserve"> </w:t>
      </w:r>
      <w:proofErr w:type="gramEnd"/>
    </w:p>
    <w:p w:rsidR="002B6FDB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DC5346">
        <w:rPr>
          <w:sz w:val="28"/>
          <w:szCs w:val="28"/>
        </w:rPr>
        <w:t xml:space="preserve">В настоящее время жилищный фонд Тутаевского муниципального района составляет </w:t>
      </w:r>
      <w:r w:rsidR="00690DF1" w:rsidRPr="00DC5346">
        <w:rPr>
          <w:sz w:val="28"/>
          <w:szCs w:val="28"/>
        </w:rPr>
        <w:t>1424</w:t>
      </w:r>
      <w:r w:rsidRPr="00DC5346">
        <w:rPr>
          <w:sz w:val="28"/>
          <w:szCs w:val="28"/>
        </w:rPr>
        <w:t xml:space="preserve"> тыс. кв. м., из них </w:t>
      </w:r>
      <w:r w:rsidR="002B6FDB">
        <w:rPr>
          <w:sz w:val="28"/>
          <w:szCs w:val="28"/>
        </w:rPr>
        <w:t>1290</w:t>
      </w:r>
      <w:r w:rsidR="002B6FDB" w:rsidRPr="00DC5346">
        <w:rPr>
          <w:sz w:val="28"/>
          <w:szCs w:val="28"/>
        </w:rPr>
        <w:t xml:space="preserve">  тыс. кв. м. – в собственности граждан. </w:t>
      </w:r>
      <w:r w:rsidR="002B6FDB">
        <w:rPr>
          <w:sz w:val="28"/>
          <w:szCs w:val="28"/>
        </w:rPr>
        <w:t>За последние два года доля жилья, находящаяся в собственности граждан увеличилась с 77,7 до 90,6</w:t>
      </w:r>
      <w:r w:rsidR="002B6FDB" w:rsidRPr="00DC5346">
        <w:rPr>
          <w:sz w:val="28"/>
          <w:szCs w:val="28"/>
        </w:rPr>
        <w:t xml:space="preserve"> процента</w:t>
      </w:r>
      <w:r w:rsidR="002B6FDB">
        <w:rPr>
          <w:sz w:val="28"/>
          <w:szCs w:val="28"/>
        </w:rPr>
        <w:t xml:space="preserve">. </w:t>
      </w:r>
    </w:p>
    <w:p w:rsidR="00233925" w:rsidRPr="00DC5346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proofErr w:type="gramStart"/>
      <w:r w:rsidRPr="00DC5346">
        <w:rPr>
          <w:sz w:val="28"/>
          <w:szCs w:val="28"/>
        </w:rPr>
        <w:t>Аварийный жилищный фонд</w:t>
      </w:r>
      <w:r w:rsidR="00443717" w:rsidRPr="00DC5346">
        <w:rPr>
          <w:sz w:val="28"/>
          <w:szCs w:val="28"/>
        </w:rPr>
        <w:t>, подлежащий расселению,</w:t>
      </w:r>
      <w:r w:rsidRPr="00DC5346">
        <w:rPr>
          <w:sz w:val="28"/>
          <w:szCs w:val="28"/>
        </w:rPr>
        <w:t xml:space="preserve"> составляет  </w:t>
      </w:r>
      <w:r w:rsidR="00443717" w:rsidRPr="00DC5346">
        <w:rPr>
          <w:sz w:val="28"/>
          <w:szCs w:val="28"/>
        </w:rPr>
        <w:t xml:space="preserve">4,63 тыс. </w:t>
      </w:r>
      <w:proofErr w:type="spellStart"/>
      <w:r w:rsidR="00443717" w:rsidRPr="00DC5346">
        <w:rPr>
          <w:sz w:val="28"/>
          <w:szCs w:val="28"/>
        </w:rPr>
        <w:t>кв.м</w:t>
      </w:r>
      <w:proofErr w:type="spellEnd"/>
      <w:r w:rsidR="00443717" w:rsidRPr="00DC5346">
        <w:rPr>
          <w:sz w:val="28"/>
          <w:szCs w:val="28"/>
        </w:rPr>
        <w:t>.</w:t>
      </w:r>
      <w:r w:rsidRPr="00DC5346">
        <w:rPr>
          <w:sz w:val="28"/>
          <w:szCs w:val="28"/>
        </w:rPr>
        <w:t xml:space="preserve">, что </w:t>
      </w:r>
      <w:r w:rsidR="006B7D8E" w:rsidRPr="00DC5346">
        <w:rPr>
          <w:sz w:val="28"/>
          <w:szCs w:val="28"/>
        </w:rPr>
        <w:t xml:space="preserve">на 1,21 тыс. </w:t>
      </w:r>
      <w:proofErr w:type="spellStart"/>
      <w:r w:rsidR="006B7D8E" w:rsidRPr="00DC5346">
        <w:rPr>
          <w:sz w:val="28"/>
          <w:szCs w:val="28"/>
        </w:rPr>
        <w:t>кв.м</w:t>
      </w:r>
      <w:proofErr w:type="spellEnd"/>
      <w:r w:rsidR="006B7D8E" w:rsidRPr="00DC5346">
        <w:rPr>
          <w:sz w:val="28"/>
          <w:szCs w:val="28"/>
        </w:rPr>
        <w:t>.</w:t>
      </w:r>
      <w:r w:rsidRPr="00DC5346">
        <w:rPr>
          <w:sz w:val="28"/>
          <w:szCs w:val="28"/>
        </w:rPr>
        <w:t xml:space="preserve"> меньше, чем в предыдущем году.</w:t>
      </w:r>
      <w:proofErr w:type="gramEnd"/>
      <w:r w:rsidRPr="00DC5346">
        <w:rPr>
          <w:sz w:val="28"/>
          <w:szCs w:val="28"/>
        </w:rPr>
        <w:t xml:space="preserve"> </w:t>
      </w:r>
      <w:r w:rsidR="006B7D8E" w:rsidRPr="00DC5346">
        <w:rPr>
          <w:sz w:val="28"/>
          <w:szCs w:val="28"/>
        </w:rPr>
        <w:t xml:space="preserve">Из данного жилищного фонда исключаются жилые помещения, находящиеся в муниципальной собственности, в которых нет зарегистрированных лиц. </w:t>
      </w:r>
      <w:r w:rsidRPr="00DC5346">
        <w:rPr>
          <w:sz w:val="28"/>
          <w:szCs w:val="28"/>
        </w:rPr>
        <w:t xml:space="preserve">На сегодняшний день в Тутаевском муниципальном районе в аварийном жилищном фонде проживает </w:t>
      </w:r>
      <w:r w:rsidR="00F55576" w:rsidRPr="00DC5346">
        <w:rPr>
          <w:sz w:val="28"/>
          <w:szCs w:val="28"/>
        </w:rPr>
        <w:t>139</w:t>
      </w:r>
      <w:r w:rsidRPr="00DC5346">
        <w:rPr>
          <w:sz w:val="28"/>
          <w:szCs w:val="28"/>
        </w:rPr>
        <w:t xml:space="preserve"> </w:t>
      </w:r>
      <w:r w:rsidRPr="00DC5346">
        <w:rPr>
          <w:sz w:val="28"/>
          <w:szCs w:val="28"/>
        </w:rPr>
        <w:lastRenderedPageBreak/>
        <w:t>сем</w:t>
      </w:r>
      <w:r w:rsidR="00F55576" w:rsidRPr="00DC5346">
        <w:rPr>
          <w:sz w:val="28"/>
          <w:szCs w:val="28"/>
        </w:rPr>
        <w:t>ей</w:t>
      </w:r>
      <w:r w:rsidRPr="00DC5346">
        <w:rPr>
          <w:sz w:val="28"/>
          <w:szCs w:val="28"/>
        </w:rPr>
        <w:t>. Согласно благоприятному варианту прогноза, ожидается, что к 202</w:t>
      </w:r>
      <w:r w:rsidR="002B6FDB">
        <w:rPr>
          <w:sz w:val="28"/>
          <w:szCs w:val="28"/>
        </w:rPr>
        <w:t>2</w:t>
      </w:r>
      <w:r w:rsidRPr="00DC5346">
        <w:rPr>
          <w:sz w:val="28"/>
          <w:szCs w:val="28"/>
        </w:rPr>
        <w:t xml:space="preserve"> году их число сократится до </w:t>
      </w:r>
      <w:r w:rsidR="00272B0E" w:rsidRPr="00DC5346">
        <w:rPr>
          <w:sz w:val="28"/>
          <w:szCs w:val="28"/>
        </w:rPr>
        <w:t>72</w:t>
      </w:r>
      <w:r w:rsidRPr="00DC5346">
        <w:rPr>
          <w:sz w:val="28"/>
          <w:szCs w:val="28"/>
        </w:rPr>
        <w:t xml:space="preserve"> семей.  </w:t>
      </w:r>
    </w:p>
    <w:p w:rsidR="00233925" w:rsidRPr="00DC5346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DC5346">
        <w:rPr>
          <w:sz w:val="28"/>
          <w:szCs w:val="28"/>
        </w:rPr>
        <w:t>В прогнозируемом периоде ожидается незначительное увеличение жилищного фонда до 14</w:t>
      </w:r>
      <w:r w:rsidR="002B6FDB">
        <w:rPr>
          <w:sz w:val="28"/>
          <w:szCs w:val="28"/>
        </w:rPr>
        <w:t>96</w:t>
      </w:r>
      <w:r w:rsidRPr="00DC5346">
        <w:rPr>
          <w:sz w:val="28"/>
          <w:szCs w:val="28"/>
        </w:rPr>
        <w:t xml:space="preserve">  тыс. кв. м. В 202</w:t>
      </w:r>
      <w:r w:rsidR="002B6FDB">
        <w:rPr>
          <w:sz w:val="28"/>
          <w:szCs w:val="28"/>
        </w:rPr>
        <w:t>2</w:t>
      </w:r>
      <w:r w:rsidRPr="00DC5346">
        <w:rPr>
          <w:sz w:val="28"/>
          <w:szCs w:val="28"/>
        </w:rPr>
        <w:t xml:space="preserve"> году аварийный жилищный фонд составит от </w:t>
      </w:r>
      <w:r w:rsidR="00FE4153" w:rsidRPr="00DC5346">
        <w:rPr>
          <w:sz w:val="28"/>
          <w:szCs w:val="28"/>
        </w:rPr>
        <w:t>1,99</w:t>
      </w:r>
      <w:r w:rsidRPr="00DC5346">
        <w:rPr>
          <w:sz w:val="28"/>
          <w:szCs w:val="28"/>
        </w:rPr>
        <w:t xml:space="preserve"> тыс. кв. м. до </w:t>
      </w:r>
      <w:r w:rsidR="00FE4153" w:rsidRPr="00DC5346">
        <w:rPr>
          <w:sz w:val="28"/>
          <w:szCs w:val="28"/>
        </w:rPr>
        <w:t>4,63</w:t>
      </w:r>
      <w:r w:rsidRPr="00DC5346">
        <w:rPr>
          <w:sz w:val="28"/>
          <w:szCs w:val="28"/>
        </w:rPr>
        <w:t xml:space="preserve"> тыс. кв. м. </w:t>
      </w:r>
    </w:p>
    <w:p w:rsidR="00233925" w:rsidRPr="00DC5346" w:rsidRDefault="00233925" w:rsidP="003866FC">
      <w:pPr>
        <w:spacing w:before="40" w:after="40" w:line="276" w:lineRule="auto"/>
        <w:ind w:firstLine="851"/>
        <w:jc w:val="both"/>
        <w:rPr>
          <w:sz w:val="28"/>
          <w:szCs w:val="28"/>
        </w:rPr>
      </w:pPr>
      <w:r w:rsidRPr="00DC5346">
        <w:rPr>
          <w:sz w:val="28"/>
          <w:szCs w:val="28"/>
        </w:rPr>
        <w:t>Уровень оплаты услуг населением района составляет в 201</w:t>
      </w:r>
      <w:r w:rsidR="002B6FDB">
        <w:rPr>
          <w:sz w:val="28"/>
          <w:szCs w:val="28"/>
        </w:rPr>
        <w:t>8</w:t>
      </w:r>
      <w:r w:rsidRPr="00DC5346">
        <w:rPr>
          <w:sz w:val="28"/>
          <w:szCs w:val="28"/>
        </w:rPr>
        <w:t xml:space="preserve"> году </w:t>
      </w:r>
      <w:r w:rsidR="002B6FDB">
        <w:rPr>
          <w:sz w:val="28"/>
          <w:szCs w:val="28"/>
        </w:rPr>
        <w:t>90,64</w:t>
      </w:r>
      <w:r w:rsidR="00040A35" w:rsidRPr="00DC5346">
        <w:rPr>
          <w:sz w:val="28"/>
          <w:szCs w:val="28"/>
        </w:rPr>
        <w:t xml:space="preserve"> процента</w:t>
      </w:r>
      <w:r w:rsidRPr="00DC5346">
        <w:rPr>
          <w:sz w:val="28"/>
          <w:szCs w:val="28"/>
        </w:rPr>
        <w:t xml:space="preserve">. </w:t>
      </w:r>
      <w:r w:rsidR="00040A35" w:rsidRPr="00DC5346">
        <w:rPr>
          <w:sz w:val="28"/>
          <w:szCs w:val="28"/>
        </w:rPr>
        <w:t>В 201</w:t>
      </w:r>
      <w:r w:rsidR="002B6FDB">
        <w:rPr>
          <w:sz w:val="28"/>
          <w:szCs w:val="28"/>
        </w:rPr>
        <w:t>9</w:t>
      </w:r>
      <w:r w:rsidR="00040A35" w:rsidRPr="00DC5346">
        <w:rPr>
          <w:sz w:val="28"/>
          <w:szCs w:val="28"/>
        </w:rPr>
        <w:t xml:space="preserve"> году ожидается, что уровень оплаты </w:t>
      </w:r>
      <w:r w:rsidR="002B6FDB">
        <w:rPr>
          <w:sz w:val="28"/>
          <w:szCs w:val="28"/>
        </w:rPr>
        <w:t xml:space="preserve">снизится </w:t>
      </w:r>
      <w:r w:rsidR="00040A35" w:rsidRPr="00DC5346">
        <w:rPr>
          <w:sz w:val="28"/>
          <w:szCs w:val="28"/>
        </w:rPr>
        <w:t xml:space="preserve">до </w:t>
      </w:r>
      <w:r w:rsidR="002B6FDB">
        <w:rPr>
          <w:sz w:val="28"/>
          <w:szCs w:val="28"/>
        </w:rPr>
        <w:t>89,15</w:t>
      </w:r>
      <w:r w:rsidR="00040A35" w:rsidRPr="00DC5346">
        <w:rPr>
          <w:sz w:val="28"/>
          <w:szCs w:val="28"/>
        </w:rPr>
        <w:t xml:space="preserve"> процента. </w:t>
      </w:r>
      <w:r w:rsidRPr="00DC5346">
        <w:rPr>
          <w:sz w:val="28"/>
          <w:szCs w:val="28"/>
        </w:rPr>
        <w:t xml:space="preserve">В прогнозируемом периоде </w:t>
      </w:r>
      <w:r w:rsidR="00404292" w:rsidRPr="00DC5346">
        <w:rPr>
          <w:sz w:val="28"/>
          <w:szCs w:val="28"/>
        </w:rPr>
        <w:t>согласно консервативному варианту прогноза в</w:t>
      </w:r>
      <w:r w:rsidRPr="00DC5346">
        <w:rPr>
          <w:sz w:val="28"/>
          <w:szCs w:val="28"/>
        </w:rPr>
        <w:t xml:space="preserve">озможно снижение данного показателя до </w:t>
      </w:r>
      <w:r w:rsidR="00404292" w:rsidRPr="00DC5346">
        <w:rPr>
          <w:sz w:val="28"/>
          <w:szCs w:val="28"/>
        </w:rPr>
        <w:t>89,1-89,</w:t>
      </w:r>
      <w:r w:rsidR="002B6FDB">
        <w:rPr>
          <w:sz w:val="28"/>
          <w:szCs w:val="28"/>
        </w:rPr>
        <w:t>2</w:t>
      </w:r>
      <w:r w:rsidR="00404292" w:rsidRPr="00DC5346">
        <w:rPr>
          <w:sz w:val="28"/>
          <w:szCs w:val="28"/>
        </w:rPr>
        <w:t xml:space="preserve"> процента. </w:t>
      </w:r>
      <w:r w:rsidRPr="00DC5346">
        <w:rPr>
          <w:sz w:val="28"/>
          <w:szCs w:val="28"/>
        </w:rPr>
        <w:t xml:space="preserve">Доля платежей населения в доходах предприятий жилищно-коммунального комплекса составляет в </w:t>
      </w:r>
      <w:r w:rsidR="002B6FDB">
        <w:rPr>
          <w:sz w:val="28"/>
          <w:szCs w:val="28"/>
        </w:rPr>
        <w:t>76</w:t>
      </w:r>
      <w:r w:rsidR="00C43A0C" w:rsidRPr="00DC5346">
        <w:rPr>
          <w:sz w:val="28"/>
          <w:szCs w:val="28"/>
        </w:rPr>
        <w:t>,6 процента</w:t>
      </w:r>
      <w:r w:rsidR="002B6FDB">
        <w:rPr>
          <w:sz w:val="28"/>
          <w:szCs w:val="28"/>
        </w:rPr>
        <w:t>, в прогнозируемом периоде изменение показателя не планируется</w:t>
      </w:r>
      <w:r w:rsidRPr="00DC5346">
        <w:rPr>
          <w:sz w:val="28"/>
          <w:szCs w:val="28"/>
        </w:rPr>
        <w:t>.</w:t>
      </w:r>
    </w:p>
    <w:p w:rsidR="00233925" w:rsidRPr="00DC5346" w:rsidRDefault="00233925" w:rsidP="003866FC">
      <w:pPr>
        <w:spacing w:before="40" w:after="40" w:line="276" w:lineRule="auto"/>
        <w:jc w:val="both"/>
        <w:rPr>
          <w:sz w:val="28"/>
          <w:szCs w:val="28"/>
        </w:rPr>
      </w:pPr>
    </w:p>
    <w:p w:rsidR="0053006A" w:rsidRPr="00DC5346" w:rsidRDefault="0053006A" w:rsidP="003866FC">
      <w:pPr>
        <w:spacing w:before="40" w:after="40" w:line="276" w:lineRule="auto"/>
        <w:jc w:val="both"/>
        <w:rPr>
          <w:color w:val="000000"/>
          <w:sz w:val="28"/>
          <w:szCs w:val="28"/>
        </w:rPr>
      </w:pPr>
      <w:r w:rsidRPr="00DC5346">
        <w:rPr>
          <w:color w:val="000000"/>
          <w:sz w:val="28"/>
          <w:szCs w:val="28"/>
        </w:rPr>
        <w:t>Управляющий делами</w:t>
      </w:r>
    </w:p>
    <w:p w:rsidR="0053006A" w:rsidRDefault="0053006A" w:rsidP="003866FC">
      <w:pPr>
        <w:spacing w:before="40" w:after="40" w:line="276" w:lineRule="auto"/>
        <w:jc w:val="both"/>
        <w:rPr>
          <w:color w:val="000000"/>
          <w:sz w:val="28"/>
          <w:szCs w:val="28"/>
        </w:rPr>
      </w:pPr>
      <w:r w:rsidRPr="00DC5346">
        <w:rPr>
          <w:color w:val="000000"/>
          <w:sz w:val="28"/>
          <w:szCs w:val="28"/>
        </w:rPr>
        <w:t>Администрации ТМР                                                                               С.В. Балясникова</w:t>
      </w:r>
    </w:p>
    <w:p w:rsidR="00E72E4D" w:rsidRDefault="00E72E4D" w:rsidP="003866FC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2E4D" w:rsidSect="003557D5">
      <w:headerReference w:type="even" r:id="rId11"/>
      <w:headerReference w:type="default" r:id="rId12"/>
      <w:pgSz w:w="11906" w:h="16838"/>
      <w:pgMar w:top="1134" w:right="709" w:bottom="425" w:left="851" w:header="709" w:footer="709" w:gutter="0"/>
      <w:pgNumType w:start="1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AA" w:rsidRDefault="00825AAA">
      <w:r>
        <w:separator/>
      </w:r>
    </w:p>
  </w:endnote>
  <w:endnote w:type="continuationSeparator" w:id="0">
    <w:p w:rsidR="00825AAA" w:rsidRDefault="0082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AA" w:rsidRDefault="00825AAA">
      <w:r>
        <w:separator/>
      </w:r>
    </w:p>
  </w:footnote>
  <w:footnote w:type="continuationSeparator" w:id="0">
    <w:p w:rsidR="00825AAA" w:rsidRDefault="0082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01388"/>
      <w:docPartObj>
        <w:docPartGallery w:val="Page Numbers (Top of Page)"/>
        <w:docPartUnique/>
      </w:docPartObj>
    </w:sdtPr>
    <w:sdtEndPr/>
    <w:sdtContent>
      <w:p w:rsidR="00DC5346" w:rsidRDefault="00DC53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E3A">
          <w:rPr>
            <w:noProof/>
          </w:rPr>
          <w:t>12</w:t>
        </w:r>
        <w:r>
          <w:fldChar w:fldCharType="end"/>
        </w:r>
      </w:p>
    </w:sdtContent>
  </w:sdt>
  <w:p w:rsidR="00DC5346" w:rsidRDefault="00DC53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46" w:rsidRDefault="00DC5346">
    <w:pPr>
      <w:pStyle w:val="a9"/>
      <w:jc w:val="center"/>
    </w:pPr>
  </w:p>
  <w:p w:rsidR="00DC5346" w:rsidRDefault="00DC53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46" w:rsidRDefault="00DC5346" w:rsidP="00DC0C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5346" w:rsidRDefault="00DC5346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763671"/>
      <w:docPartObj>
        <w:docPartGallery w:val="Page Numbers (Top of Page)"/>
        <w:docPartUnique/>
      </w:docPartObj>
    </w:sdtPr>
    <w:sdtEndPr/>
    <w:sdtContent>
      <w:p w:rsidR="00DC5346" w:rsidRDefault="00DC53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E3A">
          <w:rPr>
            <w:noProof/>
          </w:rPr>
          <w:t>20</w:t>
        </w:r>
        <w:r>
          <w:fldChar w:fldCharType="end"/>
        </w:r>
      </w:p>
    </w:sdtContent>
  </w:sdt>
  <w:p w:rsidR="00DC5346" w:rsidRDefault="00DC5346" w:rsidP="001564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923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1095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263A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8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EEC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BEE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F48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98E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0EC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28B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C5FBA"/>
    <w:multiLevelType w:val="hybridMultilevel"/>
    <w:tmpl w:val="17907696"/>
    <w:lvl w:ilvl="0" w:tplc="F744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D5F5E"/>
    <w:multiLevelType w:val="hybridMultilevel"/>
    <w:tmpl w:val="BECC264A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FE0F54"/>
    <w:multiLevelType w:val="hybridMultilevel"/>
    <w:tmpl w:val="4F3C2DA6"/>
    <w:lvl w:ilvl="0" w:tplc="E1287C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EC6843"/>
    <w:multiLevelType w:val="hybridMultilevel"/>
    <w:tmpl w:val="25548D34"/>
    <w:lvl w:ilvl="0" w:tplc="FB1E63A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392B69EA"/>
    <w:multiLevelType w:val="hybridMultilevel"/>
    <w:tmpl w:val="AF10A056"/>
    <w:lvl w:ilvl="0" w:tplc="DD9C4C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AED4EA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A010281"/>
    <w:multiLevelType w:val="hybridMultilevel"/>
    <w:tmpl w:val="F6E0965E"/>
    <w:lvl w:ilvl="0" w:tplc="776E1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92D11"/>
    <w:multiLevelType w:val="hybridMultilevel"/>
    <w:tmpl w:val="518A69DA"/>
    <w:lvl w:ilvl="0" w:tplc="147C5C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5D4208"/>
    <w:multiLevelType w:val="hybridMultilevel"/>
    <w:tmpl w:val="A9A80A66"/>
    <w:lvl w:ilvl="0" w:tplc="99F6F2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D301C5"/>
    <w:multiLevelType w:val="hybridMultilevel"/>
    <w:tmpl w:val="21E6F484"/>
    <w:lvl w:ilvl="0" w:tplc="054A2A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E621D"/>
    <w:multiLevelType w:val="hybridMultilevel"/>
    <w:tmpl w:val="999EB188"/>
    <w:lvl w:ilvl="0" w:tplc="5D086C5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D82584"/>
    <w:multiLevelType w:val="hybridMultilevel"/>
    <w:tmpl w:val="AA5AC652"/>
    <w:lvl w:ilvl="0" w:tplc="E328354A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4E53BFB"/>
    <w:multiLevelType w:val="hybridMultilevel"/>
    <w:tmpl w:val="49E08314"/>
    <w:lvl w:ilvl="0" w:tplc="560EC8E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7C34ABF"/>
    <w:multiLevelType w:val="hybridMultilevel"/>
    <w:tmpl w:val="8836EA58"/>
    <w:lvl w:ilvl="0" w:tplc="E69EDF48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21"/>
  </w:num>
  <w:num w:numId="5">
    <w:abstractNumId w:val="15"/>
  </w:num>
  <w:num w:numId="6">
    <w:abstractNumId w:val="12"/>
  </w:num>
  <w:num w:numId="7">
    <w:abstractNumId w:val="17"/>
  </w:num>
  <w:num w:numId="8">
    <w:abstractNumId w:val="13"/>
  </w:num>
  <w:num w:numId="9">
    <w:abstractNumId w:val="11"/>
  </w:num>
  <w:num w:numId="10">
    <w:abstractNumId w:val="18"/>
  </w:num>
  <w:num w:numId="11">
    <w:abstractNumId w:val="1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EB1"/>
    <w:rsid w:val="00000E98"/>
    <w:rsid w:val="00003277"/>
    <w:rsid w:val="00004964"/>
    <w:rsid w:val="0000558A"/>
    <w:rsid w:val="0000630D"/>
    <w:rsid w:val="0000733F"/>
    <w:rsid w:val="00007352"/>
    <w:rsid w:val="00007966"/>
    <w:rsid w:val="00010952"/>
    <w:rsid w:val="00011831"/>
    <w:rsid w:val="0001356B"/>
    <w:rsid w:val="000136DD"/>
    <w:rsid w:val="000146FA"/>
    <w:rsid w:val="000153F6"/>
    <w:rsid w:val="00023AAA"/>
    <w:rsid w:val="00023AE7"/>
    <w:rsid w:val="0002426E"/>
    <w:rsid w:val="00025021"/>
    <w:rsid w:val="00025434"/>
    <w:rsid w:val="00025AB1"/>
    <w:rsid w:val="0002676B"/>
    <w:rsid w:val="00026AD3"/>
    <w:rsid w:val="000277B6"/>
    <w:rsid w:val="00033D0F"/>
    <w:rsid w:val="00036BF4"/>
    <w:rsid w:val="00036F9C"/>
    <w:rsid w:val="00037254"/>
    <w:rsid w:val="0004042F"/>
    <w:rsid w:val="00040A35"/>
    <w:rsid w:val="00040E13"/>
    <w:rsid w:val="000463A3"/>
    <w:rsid w:val="0004747C"/>
    <w:rsid w:val="000500F1"/>
    <w:rsid w:val="00051622"/>
    <w:rsid w:val="00051A92"/>
    <w:rsid w:val="00051F6E"/>
    <w:rsid w:val="00052487"/>
    <w:rsid w:val="00052FC1"/>
    <w:rsid w:val="00055570"/>
    <w:rsid w:val="000569CF"/>
    <w:rsid w:val="00056B1F"/>
    <w:rsid w:val="00056CB0"/>
    <w:rsid w:val="000600AE"/>
    <w:rsid w:val="00061756"/>
    <w:rsid w:val="00061C3F"/>
    <w:rsid w:val="00062067"/>
    <w:rsid w:val="0006215D"/>
    <w:rsid w:val="00062515"/>
    <w:rsid w:val="00063049"/>
    <w:rsid w:val="0006490D"/>
    <w:rsid w:val="00065FE4"/>
    <w:rsid w:val="00067E3C"/>
    <w:rsid w:val="00071532"/>
    <w:rsid w:val="0007163F"/>
    <w:rsid w:val="000761AC"/>
    <w:rsid w:val="000763FD"/>
    <w:rsid w:val="00080DDE"/>
    <w:rsid w:val="00083D37"/>
    <w:rsid w:val="0008406C"/>
    <w:rsid w:val="00085396"/>
    <w:rsid w:val="0008541F"/>
    <w:rsid w:val="00086A68"/>
    <w:rsid w:val="00087128"/>
    <w:rsid w:val="000877CF"/>
    <w:rsid w:val="00087B89"/>
    <w:rsid w:val="000901E4"/>
    <w:rsid w:val="00090E8B"/>
    <w:rsid w:val="000914A3"/>
    <w:rsid w:val="000918B3"/>
    <w:rsid w:val="00092B9A"/>
    <w:rsid w:val="000939CB"/>
    <w:rsid w:val="000973C8"/>
    <w:rsid w:val="00097B52"/>
    <w:rsid w:val="000A0DE5"/>
    <w:rsid w:val="000A10CC"/>
    <w:rsid w:val="000A1192"/>
    <w:rsid w:val="000A642B"/>
    <w:rsid w:val="000A7983"/>
    <w:rsid w:val="000B2F29"/>
    <w:rsid w:val="000B3756"/>
    <w:rsid w:val="000B443A"/>
    <w:rsid w:val="000B4FC5"/>
    <w:rsid w:val="000B5678"/>
    <w:rsid w:val="000B58AF"/>
    <w:rsid w:val="000B65AA"/>
    <w:rsid w:val="000B694F"/>
    <w:rsid w:val="000B6B6B"/>
    <w:rsid w:val="000B7DA0"/>
    <w:rsid w:val="000C16E3"/>
    <w:rsid w:val="000C1C8E"/>
    <w:rsid w:val="000C3C32"/>
    <w:rsid w:val="000C4E2E"/>
    <w:rsid w:val="000D1393"/>
    <w:rsid w:val="000D254F"/>
    <w:rsid w:val="000D3B00"/>
    <w:rsid w:val="000D4125"/>
    <w:rsid w:val="000D41C4"/>
    <w:rsid w:val="000D50B5"/>
    <w:rsid w:val="000D734C"/>
    <w:rsid w:val="000D73F1"/>
    <w:rsid w:val="000D7C73"/>
    <w:rsid w:val="000D7CAE"/>
    <w:rsid w:val="000D7EB1"/>
    <w:rsid w:val="000E03F9"/>
    <w:rsid w:val="000E4123"/>
    <w:rsid w:val="000E61CA"/>
    <w:rsid w:val="000E6536"/>
    <w:rsid w:val="000E65C6"/>
    <w:rsid w:val="000E7AF5"/>
    <w:rsid w:val="000E7F5F"/>
    <w:rsid w:val="000F0493"/>
    <w:rsid w:val="000F0E70"/>
    <w:rsid w:val="000F1E78"/>
    <w:rsid w:val="000F3108"/>
    <w:rsid w:val="000F315C"/>
    <w:rsid w:val="000F32EE"/>
    <w:rsid w:val="000F397C"/>
    <w:rsid w:val="000F4591"/>
    <w:rsid w:val="000F5251"/>
    <w:rsid w:val="00100F74"/>
    <w:rsid w:val="00101138"/>
    <w:rsid w:val="0010245B"/>
    <w:rsid w:val="0010592D"/>
    <w:rsid w:val="0010731F"/>
    <w:rsid w:val="001077DE"/>
    <w:rsid w:val="001142A1"/>
    <w:rsid w:val="0011595F"/>
    <w:rsid w:val="00116814"/>
    <w:rsid w:val="00120284"/>
    <w:rsid w:val="001203C6"/>
    <w:rsid w:val="001215CF"/>
    <w:rsid w:val="001222AF"/>
    <w:rsid w:val="00122BAA"/>
    <w:rsid w:val="00122EBC"/>
    <w:rsid w:val="00125916"/>
    <w:rsid w:val="00127F2B"/>
    <w:rsid w:val="00127F53"/>
    <w:rsid w:val="00131CAE"/>
    <w:rsid w:val="00133FD4"/>
    <w:rsid w:val="00134CEB"/>
    <w:rsid w:val="00134F9C"/>
    <w:rsid w:val="001368C6"/>
    <w:rsid w:val="00140072"/>
    <w:rsid w:val="00141198"/>
    <w:rsid w:val="00141F35"/>
    <w:rsid w:val="00142EE3"/>
    <w:rsid w:val="001441A5"/>
    <w:rsid w:val="0014510A"/>
    <w:rsid w:val="001525E7"/>
    <w:rsid w:val="00153E61"/>
    <w:rsid w:val="00154566"/>
    <w:rsid w:val="00154574"/>
    <w:rsid w:val="001564B8"/>
    <w:rsid w:val="00156BA9"/>
    <w:rsid w:val="00160218"/>
    <w:rsid w:val="001607C0"/>
    <w:rsid w:val="00160FBD"/>
    <w:rsid w:val="001623E5"/>
    <w:rsid w:val="00163C77"/>
    <w:rsid w:val="00164561"/>
    <w:rsid w:val="001657FF"/>
    <w:rsid w:val="001660FF"/>
    <w:rsid w:val="00166DC5"/>
    <w:rsid w:val="00167D70"/>
    <w:rsid w:val="00170F3D"/>
    <w:rsid w:val="0017154F"/>
    <w:rsid w:val="00171CF4"/>
    <w:rsid w:val="001727A1"/>
    <w:rsid w:val="001746AE"/>
    <w:rsid w:val="0017543B"/>
    <w:rsid w:val="00175BC6"/>
    <w:rsid w:val="00176AE3"/>
    <w:rsid w:val="00176F84"/>
    <w:rsid w:val="001775C8"/>
    <w:rsid w:val="00180563"/>
    <w:rsid w:val="00180AB9"/>
    <w:rsid w:val="001813B9"/>
    <w:rsid w:val="00181839"/>
    <w:rsid w:val="001828BF"/>
    <w:rsid w:val="00182CB9"/>
    <w:rsid w:val="001834BB"/>
    <w:rsid w:val="001841FE"/>
    <w:rsid w:val="0018504F"/>
    <w:rsid w:val="00187176"/>
    <w:rsid w:val="0018774C"/>
    <w:rsid w:val="00190013"/>
    <w:rsid w:val="001900A7"/>
    <w:rsid w:val="00191702"/>
    <w:rsid w:val="00193292"/>
    <w:rsid w:val="00193E08"/>
    <w:rsid w:val="001941A5"/>
    <w:rsid w:val="00194566"/>
    <w:rsid w:val="00194872"/>
    <w:rsid w:val="001948E9"/>
    <w:rsid w:val="00194CC2"/>
    <w:rsid w:val="001963FC"/>
    <w:rsid w:val="0019683C"/>
    <w:rsid w:val="00196CF9"/>
    <w:rsid w:val="00197237"/>
    <w:rsid w:val="001977A3"/>
    <w:rsid w:val="001A116E"/>
    <w:rsid w:val="001A2CD5"/>
    <w:rsid w:val="001A3282"/>
    <w:rsid w:val="001B0467"/>
    <w:rsid w:val="001B1F9A"/>
    <w:rsid w:val="001B4288"/>
    <w:rsid w:val="001B46C2"/>
    <w:rsid w:val="001B4AB8"/>
    <w:rsid w:val="001B78CF"/>
    <w:rsid w:val="001C1D2C"/>
    <w:rsid w:val="001C2D45"/>
    <w:rsid w:val="001C3208"/>
    <w:rsid w:val="001C396A"/>
    <w:rsid w:val="001C3C55"/>
    <w:rsid w:val="001C5CA5"/>
    <w:rsid w:val="001C648A"/>
    <w:rsid w:val="001C6C20"/>
    <w:rsid w:val="001C79B6"/>
    <w:rsid w:val="001D046F"/>
    <w:rsid w:val="001D0BD1"/>
    <w:rsid w:val="001D2C8A"/>
    <w:rsid w:val="001D2F51"/>
    <w:rsid w:val="001D3A0E"/>
    <w:rsid w:val="001D4BD1"/>
    <w:rsid w:val="001E0C53"/>
    <w:rsid w:val="001E3EA1"/>
    <w:rsid w:val="001E4E87"/>
    <w:rsid w:val="001E5BCC"/>
    <w:rsid w:val="001E6E94"/>
    <w:rsid w:val="001E71CD"/>
    <w:rsid w:val="001F1C5F"/>
    <w:rsid w:val="001F2F51"/>
    <w:rsid w:val="001F4BD0"/>
    <w:rsid w:val="001F625F"/>
    <w:rsid w:val="001F759F"/>
    <w:rsid w:val="00200A36"/>
    <w:rsid w:val="00203E55"/>
    <w:rsid w:val="0020511C"/>
    <w:rsid w:val="00206F24"/>
    <w:rsid w:val="00207B85"/>
    <w:rsid w:val="00210479"/>
    <w:rsid w:val="00212B58"/>
    <w:rsid w:val="00213BB7"/>
    <w:rsid w:val="00213BBB"/>
    <w:rsid w:val="00214331"/>
    <w:rsid w:val="00214897"/>
    <w:rsid w:val="00215180"/>
    <w:rsid w:val="002179AF"/>
    <w:rsid w:val="00217B75"/>
    <w:rsid w:val="0022018B"/>
    <w:rsid w:val="00221EBA"/>
    <w:rsid w:val="00222706"/>
    <w:rsid w:val="00223A95"/>
    <w:rsid w:val="00224493"/>
    <w:rsid w:val="00224925"/>
    <w:rsid w:val="00230570"/>
    <w:rsid w:val="00230634"/>
    <w:rsid w:val="00230DEF"/>
    <w:rsid w:val="00231EA1"/>
    <w:rsid w:val="00233925"/>
    <w:rsid w:val="002357AB"/>
    <w:rsid w:val="002357E7"/>
    <w:rsid w:val="00235E88"/>
    <w:rsid w:val="00235F85"/>
    <w:rsid w:val="002362CA"/>
    <w:rsid w:val="002416AD"/>
    <w:rsid w:val="00241EC7"/>
    <w:rsid w:val="00242CEB"/>
    <w:rsid w:val="0024315F"/>
    <w:rsid w:val="00243821"/>
    <w:rsid w:val="00243D83"/>
    <w:rsid w:val="00245474"/>
    <w:rsid w:val="00245F08"/>
    <w:rsid w:val="00247144"/>
    <w:rsid w:val="00247C0D"/>
    <w:rsid w:val="00251E3F"/>
    <w:rsid w:val="00252A8A"/>
    <w:rsid w:val="00253265"/>
    <w:rsid w:val="00253D9E"/>
    <w:rsid w:val="00255CA1"/>
    <w:rsid w:val="00256990"/>
    <w:rsid w:val="00256BFA"/>
    <w:rsid w:val="00257522"/>
    <w:rsid w:val="00265216"/>
    <w:rsid w:val="00265B07"/>
    <w:rsid w:val="0026659F"/>
    <w:rsid w:val="00266C25"/>
    <w:rsid w:val="00267336"/>
    <w:rsid w:val="00270E6F"/>
    <w:rsid w:val="00271B84"/>
    <w:rsid w:val="0027254B"/>
    <w:rsid w:val="00272B0E"/>
    <w:rsid w:val="00273420"/>
    <w:rsid w:val="0027521F"/>
    <w:rsid w:val="00275B99"/>
    <w:rsid w:val="00276ADD"/>
    <w:rsid w:val="002770D7"/>
    <w:rsid w:val="00281E93"/>
    <w:rsid w:val="00282EEF"/>
    <w:rsid w:val="00283A2F"/>
    <w:rsid w:val="00285A71"/>
    <w:rsid w:val="00285BB5"/>
    <w:rsid w:val="002860EC"/>
    <w:rsid w:val="002874B3"/>
    <w:rsid w:val="00292A89"/>
    <w:rsid w:val="00293C13"/>
    <w:rsid w:val="00294830"/>
    <w:rsid w:val="0029571F"/>
    <w:rsid w:val="00296A50"/>
    <w:rsid w:val="002A0360"/>
    <w:rsid w:val="002A08F9"/>
    <w:rsid w:val="002A0C67"/>
    <w:rsid w:val="002A1A4B"/>
    <w:rsid w:val="002A21EF"/>
    <w:rsid w:val="002A2DDD"/>
    <w:rsid w:val="002A37D3"/>
    <w:rsid w:val="002A4417"/>
    <w:rsid w:val="002B2679"/>
    <w:rsid w:val="002B4FE6"/>
    <w:rsid w:val="002B6FDB"/>
    <w:rsid w:val="002C0260"/>
    <w:rsid w:val="002C0549"/>
    <w:rsid w:val="002C1F1B"/>
    <w:rsid w:val="002C2059"/>
    <w:rsid w:val="002C35C2"/>
    <w:rsid w:val="002C3B91"/>
    <w:rsid w:val="002C586A"/>
    <w:rsid w:val="002C63C0"/>
    <w:rsid w:val="002C6B81"/>
    <w:rsid w:val="002D0669"/>
    <w:rsid w:val="002D1E38"/>
    <w:rsid w:val="002D2F31"/>
    <w:rsid w:val="002D3A22"/>
    <w:rsid w:val="002D3EBD"/>
    <w:rsid w:val="002D3EEE"/>
    <w:rsid w:val="002D5403"/>
    <w:rsid w:val="002D5654"/>
    <w:rsid w:val="002D568B"/>
    <w:rsid w:val="002E1349"/>
    <w:rsid w:val="002E770E"/>
    <w:rsid w:val="002F03AA"/>
    <w:rsid w:val="002F2559"/>
    <w:rsid w:val="002F2B93"/>
    <w:rsid w:val="002F682E"/>
    <w:rsid w:val="002F78A0"/>
    <w:rsid w:val="003017E4"/>
    <w:rsid w:val="00302710"/>
    <w:rsid w:val="003028F0"/>
    <w:rsid w:val="00303847"/>
    <w:rsid w:val="00303918"/>
    <w:rsid w:val="00304375"/>
    <w:rsid w:val="00305CCD"/>
    <w:rsid w:val="0030677E"/>
    <w:rsid w:val="00314874"/>
    <w:rsid w:val="003200FC"/>
    <w:rsid w:val="003208B3"/>
    <w:rsid w:val="003214AB"/>
    <w:rsid w:val="003218F1"/>
    <w:rsid w:val="003223BF"/>
    <w:rsid w:val="00324449"/>
    <w:rsid w:val="003249B0"/>
    <w:rsid w:val="00324A56"/>
    <w:rsid w:val="00325111"/>
    <w:rsid w:val="00325519"/>
    <w:rsid w:val="00326C71"/>
    <w:rsid w:val="00326EC0"/>
    <w:rsid w:val="00327D23"/>
    <w:rsid w:val="00327DF9"/>
    <w:rsid w:val="00331D4C"/>
    <w:rsid w:val="00331E65"/>
    <w:rsid w:val="00332D30"/>
    <w:rsid w:val="003331D7"/>
    <w:rsid w:val="00333FAA"/>
    <w:rsid w:val="003350C8"/>
    <w:rsid w:val="003357B2"/>
    <w:rsid w:val="0033722A"/>
    <w:rsid w:val="0033751B"/>
    <w:rsid w:val="00337CBD"/>
    <w:rsid w:val="00342524"/>
    <w:rsid w:val="00342F4D"/>
    <w:rsid w:val="00344D75"/>
    <w:rsid w:val="00346270"/>
    <w:rsid w:val="003473FB"/>
    <w:rsid w:val="003505A7"/>
    <w:rsid w:val="0035161A"/>
    <w:rsid w:val="003521CB"/>
    <w:rsid w:val="003545AA"/>
    <w:rsid w:val="0035465D"/>
    <w:rsid w:val="003557D5"/>
    <w:rsid w:val="00355B92"/>
    <w:rsid w:val="00356CAE"/>
    <w:rsid w:val="00361ACF"/>
    <w:rsid w:val="00362C44"/>
    <w:rsid w:val="00362CC3"/>
    <w:rsid w:val="00363802"/>
    <w:rsid w:val="00363D77"/>
    <w:rsid w:val="0036749B"/>
    <w:rsid w:val="00370C27"/>
    <w:rsid w:val="00370F54"/>
    <w:rsid w:val="00371072"/>
    <w:rsid w:val="00372426"/>
    <w:rsid w:val="00372EE3"/>
    <w:rsid w:val="003746F0"/>
    <w:rsid w:val="00374E98"/>
    <w:rsid w:val="003758F8"/>
    <w:rsid w:val="00376D85"/>
    <w:rsid w:val="00376F54"/>
    <w:rsid w:val="003801A7"/>
    <w:rsid w:val="00380FE8"/>
    <w:rsid w:val="003814C0"/>
    <w:rsid w:val="00382820"/>
    <w:rsid w:val="003833C8"/>
    <w:rsid w:val="00383E23"/>
    <w:rsid w:val="00385EC1"/>
    <w:rsid w:val="00386234"/>
    <w:rsid w:val="00386266"/>
    <w:rsid w:val="003866FC"/>
    <w:rsid w:val="00386DC1"/>
    <w:rsid w:val="00386ED7"/>
    <w:rsid w:val="00387EBA"/>
    <w:rsid w:val="00391762"/>
    <w:rsid w:val="00393136"/>
    <w:rsid w:val="003954B4"/>
    <w:rsid w:val="00396123"/>
    <w:rsid w:val="003A01ED"/>
    <w:rsid w:val="003A0570"/>
    <w:rsid w:val="003A0AFC"/>
    <w:rsid w:val="003A3F9A"/>
    <w:rsid w:val="003A44FC"/>
    <w:rsid w:val="003A4AD7"/>
    <w:rsid w:val="003A54E0"/>
    <w:rsid w:val="003A60D2"/>
    <w:rsid w:val="003A707C"/>
    <w:rsid w:val="003B05EA"/>
    <w:rsid w:val="003B0F6D"/>
    <w:rsid w:val="003B2667"/>
    <w:rsid w:val="003B3120"/>
    <w:rsid w:val="003B5F85"/>
    <w:rsid w:val="003B76C7"/>
    <w:rsid w:val="003C03EC"/>
    <w:rsid w:val="003C068C"/>
    <w:rsid w:val="003C127B"/>
    <w:rsid w:val="003C45CC"/>
    <w:rsid w:val="003C45FF"/>
    <w:rsid w:val="003C4969"/>
    <w:rsid w:val="003C5392"/>
    <w:rsid w:val="003C5432"/>
    <w:rsid w:val="003C5AFA"/>
    <w:rsid w:val="003C7418"/>
    <w:rsid w:val="003C7850"/>
    <w:rsid w:val="003D07C3"/>
    <w:rsid w:val="003D2471"/>
    <w:rsid w:val="003D3567"/>
    <w:rsid w:val="003D4D85"/>
    <w:rsid w:val="003D55D0"/>
    <w:rsid w:val="003D6637"/>
    <w:rsid w:val="003D6E58"/>
    <w:rsid w:val="003D73CF"/>
    <w:rsid w:val="003D750A"/>
    <w:rsid w:val="003E09A1"/>
    <w:rsid w:val="003E0F14"/>
    <w:rsid w:val="003E117C"/>
    <w:rsid w:val="003E31A3"/>
    <w:rsid w:val="003E47FE"/>
    <w:rsid w:val="003E4D18"/>
    <w:rsid w:val="003E4FB3"/>
    <w:rsid w:val="003E5D32"/>
    <w:rsid w:val="003E72D0"/>
    <w:rsid w:val="003F2660"/>
    <w:rsid w:val="003F2B0D"/>
    <w:rsid w:val="003F51EC"/>
    <w:rsid w:val="003F6B07"/>
    <w:rsid w:val="00400DE0"/>
    <w:rsid w:val="0040190F"/>
    <w:rsid w:val="00401A2B"/>
    <w:rsid w:val="00404292"/>
    <w:rsid w:val="00404685"/>
    <w:rsid w:val="00404B44"/>
    <w:rsid w:val="00405C25"/>
    <w:rsid w:val="00407474"/>
    <w:rsid w:val="0041018A"/>
    <w:rsid w:val="0041194A"/>
    <w:rsid w:val="00412894"/>
    <w:rsid w:val="00415E42"/>
    <w:rsid w:val="00417AC3"/>
    <w:rsid w:val="00420814"/>
    <w:rsid w:val="00422642"/>
    <w:rsid w:val="004240D5"/>
    <w:rsid w:val="0042440F"/>
    <w:rsid w:val="00424AE0"/>
    <w:rsid w:val="0042553F"/>
    <w:rsid w:val="004255A9"/>
    <w:rsid w:val="004257FF"/>
    <w:rsid w:val="00426081"/>
    <w:rsid w:val="00426222"/>
    <w:rsid w:val="004273F9"/>
    <w:rsid w:val="004322AA"/>
    <w:rsid w:val="00433888"/>
    <w:rsid w:val="00434E40"/>
    <w:rsid w:val="00434E89"/>
    <w:rsid w:val="004358F9"/>
    <w:rsid w:val="00436902"/>
    <w:rsid w:val="00440CB0"/>
    <w:rsid w:val="00440E87"/>
    <w:rsid w:val="00442B28"/>
    <w:rsid w:val="00443717"/>
    <w:rsid w:val="004453A3"/>
    <w:rsid w:val="004456C1"/>
    <w:rsid w:val="00445E56"/>
    <w:rsid w:val="00446907"/>
    <w:rsid w:val="00447C56"/>
    <w:rsid w:val="0045123B"/>
    <w:rsid w:val="004526C2"/>
    <w:rsid w:val="00456389"/>
    <w:rsid w:val="00456C7B"/>
    <w:rsid w:val="004621AB"/>
    <w:rsid w:val="004639FE"/>
    <w:rsid w:val="0046426D"/>
    <w:rsid w:val="004648B5"/>
    <w:rsid w:val="004659A3"/>
    <w:rsid w:val="004659E7"/>
    <w:rsid w:val="004670CC"/>
    <w:rsid w:val="004671FA"/>
    <w:rsid w:val="00470749"/>
    <w:rsid w:val="00470BDB"/>
    <w:rsid w:val="00472AD0"/>
    <w:rsid w:val="00472B05"/>
    <w:rsid w:val="0047408A"/>
    <w:rsid w:val="00474F56"/>
    <w:rsid w:val="00475391"/>
    <w:rsid w:val="0047623A"/>
    <w:rsid w:val="004765D8"/>
    <w:rsid w:val="00477D4B"/>
    <w:rsid w:val="004806D4"/>
    <w:rsid w:val="004806D7"/>
    <w:rsid w:val="004811DA"/>
    <w:rsid w:val="0048527B"/>
    <w:rsid w:val="00485923"/>
    <w:rsid w:val="00486CB4"/>
    <w:rsid w:val="00487781"/>
    <w:rsid w:val="00487BD0"/>
    <w:rsid w:val="00487E53"/>
    <w:rsid w:val="00490575"/>
    <w:rsid w:val="00491F78"/>
    <w:rsid w:val="0049311F"/>
    <w:rsid w:val="00493EA6"/>
    <w:rsid w:val="0049512F"/>
    <w:rsid w:val="004951F4"/>
    <w:rsid w:val="0049563D"/>
    <w:rsid w:val="004972E4"/>
    <w:rsid w:val="00497C86"/>
    <w:rsid w:val="004A29A3"/>
    <w:rsid w:val="004A4BA5"/>
    <w:rsid w:val="004A5155"/>
    <w:rsid w:val="004A63D9"/>
    <w:rsid w:val="004A7C3C"/>
    <w:rsid w:val="004B011E"/>
    <w:rsid w:val="004B0471"/>
    <w:rsid w:val="004B0D0F"/>
    <w:rsid w:val="004B12B5"/>
    <w:rsid w:val="004B304F"/>
    <w:rsid w:val="004B3935"/>
    <w:rsid w:val="004B4447"/>
    <w:rsid w:val="004B4B83"/>
    <w:rsid w:val="004B4DF1"/>
    <w:rsid w:val="004B6469"/>
    <w:rsid w:val="004B75FC"/>
    <w:rsid w:val="004B7A87"/>
    <w:rsid w:val="004C2DF7"/>
    <w:rsid w:val="004C3A9C"/>
    <w:rsid w:val="004C4712"/>
    <w:rsid w:val="004C6CD3"/>
    <w:rsid w:val="004D0B31"/>
    <w:rsid w:val="004D0F02"/>
    <w:rsid w:val="004D1469"/>
    <w:rsid w:val="004D1B59"/>
    <w:rsid w:val="004D2751"/>
    <w:rsid w:val="004D2AEE"/>
    <w:rsid w:val="004D3E7C"/>
    <w:rsid w:val="004D4E1F"/>
    <w:rsid w:val="004D552D"/>
    <w:rsid w:val="004D5FCE"/>
    <w:rsid w:val="004E09C2"/>
    <w:rsid w:val="004E1437"/>
    <w:rsid w:val="004E1897"/>
    <w:rsid w:val="004E291A"/>
    <w:rsid w:val="004E3AC9"/>
    <w:rsid w:val="004E4891"/>
    <w:rsid w:val="004E5CD9"/>
    <w:rsid w:val="004E5FB4"/>
    <w:rsid w:val="004E65B7"/>
    <w:rsid w:val="004E6B1F"/>
    <w:rsid w:val="004F08D1"/>
    <w:rsid w:val="004F126B"/>
    <w:rsid w:val="004F188E"/>
    <w:rsid w:val="004F2A25"/>
    <w:rsid w:val="004F434C"/>
    <w:rsid w:val="004F6852"/>
    <w:rsid w:val="004F6D26"/>
    <w:rsid w:val="004F735A"/>
    <w:rsid w:val="004F7B98"/>
    <w:rsid w:val="005010B5"/>
    <w:rsid w:val="00503289"/>
    <w:rsid w:val="00503429"/>
    <w:rsid w:val="005044FD"/>
    <w:rsid w:val="005046B1"/>
    <w:rsid w:val="0050780D"/>
    <w:rsid w:val="005079F6"/>
    <w:rsid w:val="00510140"/>
    <w:rsid w:val="00510C62"/>
    <w:rsid w:val="00510ED3"/>
    <w:rsid w:val="005117FE"/>
    <w:rsid w:val="00512FEF"/>
    <w:rsid w:val="0051314A"/>
    <w:rsid w:val="0051380C"/>
    <w:rsid w:val="00514C33"/>
    <w:rsid w:val="005152F4"/>
    <w:rsid w:val="005170E9"/>
    <w:rsid w:val="00517645"/>
    <w:rsid w:val="00522BD0"/>
    <w:rsid w:val="00524317"/>
    <w:rsid w:val="00524B3D"/>
    <w:rsid w:val="00525328"/>
    <w:rsid w:val="00525723"/>
    <w:rsid w:val="00526135"/>
    <w:rsid w:val="0052784E"/>
    <w:rsid w:val="0053006A"/>
    <w:rsid w:val="0053007D"/>
    <w:rsid w:val="005305E1"/>
    <w:rsid w:val="005336E7"/>
    <w:rsid w:val="00533E59"/>
    <w:rsid w:val="00534519"/>
    <w:rsid w:val="005403BC"/>
    <w:rsid w:val="0054137F"/>
    <w:rsid w:val="00543483"/>
    <w:rsid w:val="00543B18"/>
    <w:rsid w:val="00543EB8"/>
    <w:rsid w:val="00544BCA"/>
    <w:rsid w:val="00544EFD"/>
    <w:rsid w:val="005452AE"/>
    <w:rsid w:val="0054668C"/>
    <w:rsid w:val="00547272"/>
    <w:rsid w:val="00547399"/>
    <w:rsid w:val="00552E84"/>
    <w:rsid w:val="0055471D"/>
    <w:rsid w:val="00555048"/>
    <w:rsid w:val="005551A3"/>
    <w:rsid w:val="005553A3"/>
    <w:rsid w:val="005579B7"/>
    <w:rsid w:val="0056071C"/>
    <w:rsid w:val="00560B19"/>
    <w:rsid w:val="00561231"/>
    <w:rsid w:val="0056180D"/>
    <w:rsid w:val="00561C27"/>
    <w:rsid w:val="00562881"/>
    <w:rsid w:val="00563FAD"/>
    <w:rsid w:val="0056435F"/>
    <w:rsid w:val="00564913"/>
    <w:rsid w:val="00567964"/>
    <w:rsid w:val="005705FD"/>
    <w:rsid w:val="00570E22"/>
    <w:rsid w:val="005716CE"/>
    <w:rsid w:val="0057221E"/>
    <w:rsid w:val="00573D00"/>
    <w:rsid w:val="00574C46"/>
    <w:rsid w:val="00580C06"/>
    <w:rsid w:val="00582A26"/>
    <w:rsid w:val="00586C2F"/>
    <w:rsid w:val="00590F98"/>
    <w:rsid w:val="00591AA6"/>
    <w:rsid w:val="00591C4D"/>
    <w:rsid w:val="005927B5"/>
    <w:rsid w:val="00592BD5"/>
    <w:rsid w:val="005936EA"/>
    <w:rsid w:val="00593D60"/>
    <w:rsid w:val="0059531C"/>
    <w:rsid w:val="005A0AE9"/>
    <w:rsid w:val="005A287D"/>
    <w:rsid w:val="005A28CF"/>
    <w:rsid w:val="005A2C3D"/>
    <w:rsid w:val="005A3BC2"/>
    <w:rsid w:val="005A6D9B"/>
    <w:rsid w:val="005A7699"/>
    <w:rsid w:val="005B270A"/>
    <w:rsid w:val="005B2862"/>
    <w:rsid w:val="005B37BD"/>
    <w:rsid w:val="005B4E00"/>
    <w:rsid w:val="005B7EBF"/>
    <w:rsid w:val="005C1C79"/>
    <w:rsid w:val="005C417B"/>
    <w:rsid w:val="005C46AB"/>
    <w:rsid w:val="005C4A8F"/>
    <w:rsid w:val="005C4C10"/>
    <w:rsid w:val="005C6082"/>
    <w:rsid w:val="005D0BA0"/>
    <w:rsid w:val="005D0E82"/>
    <w:rsid w:val="005D2246"/>
    <w:rsid w:val="005D242A"/>
    <w:rsid w:val="005D51ED"/>
    <w:rsid w:val="005D53F7"/>
    <w:rsid w:val="005D6233"/>
    <w:rsid w:val="005D6FCF"/>
    <w:rsid w:val="005D721B"/>
    <w:rsid w:val="005D77B0"/>
    <w:rsid w:val="005D794D"/>
    <w:rsid w:val="005E00EC"/>
    <w:rsid w:val="005E2ACF"/>
    <w:rsid w:val="005E2B86"/>
    <w:rsid w:val="005E3129"/>
    <w:rsid w:val="005E3596"/>
    <w:rsid w:val="005E38FD"/>
    <w:rsid w:val="005E3D0F"/>
    <w:rsid w:val="005E4374"/>
    <w:rsid w:val="005E4C44"/>
    <w:rsid w:val="005E4CE2"/>
    <w:rsid w:val="005E5E7A"/>
    <w:rsid w:val="005E696F"/>
    <w:rsid w:val="005E6A3C"/>
    <w:rsid w:val="005E6DE1"/>
    <w:rsid w:val="005F0025"/>
    <w:rsid w:val="005F0B35"/>
    <w:rsid w:val="005F0D08"/>
    <w:rsid w:val="005F0E80"/>
    <w:rsid w:val="005F13E7"/>
    <w:rsid w:val="005F2733"/>
    <w:rsid w:val="005F3E35"/>
    <w:rsid w:val="005F3F5E"/>
    <w:rsid w:val="005F4849"/>
    <w:rsid w:val="005F522B"/>
    <w:rsid w:val="005F5484"/>
    <w:rsid w:val="005F6DE0"/>
    <w:rsid w:val="00600319"/>
    <w:rsid w:val="006009FC"/>
    <w:rsid w:val="006018B6"/>
    <w:rsid w:val="006019A5"/>
    <w:rsid w:val="006046B7"/>
    <w:rsid w:val="00605379"/>
    <w:rsid w:val="0060751A"/>
    <w:rsid w:val="00613E22"/>
    <w:rsid w:val="00615681"/>
    <w:rsid w:val="00615756"/>
    <w:rsid w:val="006159D6"/>
    <w:rsid w:val="00616A09"/>
    <w:rsid w:val="006201B2"/>
    <w:rsid w:val="00621E64"/>
    <w:rsid w:val="00622977"/>
    <w:rsid w:val="00623F0D"/>
    <w:rsid w:val="006264B1"/>
    <w:rsid w:val="006267E1"/>
    <w:rsid w:val="00626978"/>
    <w:rsid w:val="00627CE6"/>
    <w:rsid w:val="00627D92"/>
    <w:rsid w:val="006309A4"/>
    <w:rsid w:val="00630F50"/>
    <w:rsid w:val="00634A68"/>
    <w:rsid w:val="00635E46"/>
    <w:rsid w:val="00636375"/>
    <w:rsid w:val="00637E61"/>
    <w:rsid w:val="006423DD"/>
    <w:rsid w:val="006429F2"/>
    <w:rsid w:val="0064351F"/>
    <w:rsid w:val="00643D5C"/>
    <w:rsid w:val="00645551"/>
    <w:rsid w:val="006466DD"/>
    <w:rsid w:val="00651947"/>
    <w:rsid w:val="00651D4C"/>
    <w:rsid w:val="00653639"/>
    <w:rsid w:val="00654DB7"/>
    <w:rsid w:val="00654DD9"/>
    <w:rsid w:val="0065510A"/>
    <w:rsid w:val="00656E1B"/>
    <w:rsid w:val="00660143"/>
    <w:rsid w:val="006633BF"/>
    <w:rsid w:val="00663BC7"/>
    <w:rsid w:val="0066513D"/>
    <w:rsid w:val="0066567F"/>
    <w:rsid w:val="006672AA"/>
    <w:rsid w:val="0066798C"/>
    <w:rsid w:val="00667CCC"/>
    <w:rsid w:val="006732EF"/>
    <w:rsid w:val="00675D60"/>
    <w:rsid w:val="00675FFD"/>
    <w:rsid w:val="006762AC"/>
    <w:rsid w:val="006813BA"/>
    <w:rsid w:val="006841BA"/>
    <w:rsid w:val="00684241"/>
    <w:rsid w:val="006842CA"/>
    <w:rsid w:val="00686CC2"/>
    <w:rsid w:val="00690491"/>
    <w:rsid w:val="00690DF1"/>
    <w:rsid w:val="006916E0"/>
    <w:rsid w:val="0069288B"/>
    <w:rsid w:val="0069372F"/>
    <w:rsid w:val="00693B1F"/>
    <w:rsid w:val="00694029"/>
    <w:rsid w:val="006944F5"/>
    <w:rsid w:val="006952C3"/>
    <w:rsid w:val="00695397"/>
    <w:rsid w:val="00696BB8"/>
    <w:rsid w:val="006A15A3"/>
    <w:rsid w:val="006A1932"/>
    <w:rsid w:val="006A2493"/>
    <w:rsid w:val="006A254B"/>
    <w:rsid w:val="006A2E36"/>
    <w:rsid w:val="006A429B"/>
    <w:rsid w:val="006A42E5"/>
    <w:rsid w:val="006A485C"/>
    <w:rsid w:val="006A603F"/>
    <w:rsid w:val="006A696B"/>
    <w:rsid w:val="006A70A3"/>
    <w:rsid w:val="006A7BC8"/>
    <w:rsid w:val="006B1919"/>
    <w:rsid w:val="006B6A28"/>
    <w:rsid w:val="006B788D"/>
    <w:rsid w:val="006B7D8E"/>
    <w:rsid w:val="006C21A7"/>
    <w:rsid w:val="006C2E04"/>
    <w:rsid w:val="006C2E66"/>
    <w:rsid w:val="006C54FF"/>
    <w:rsid w:val="006C5BD7"/>
    <w:rsid w:val="006C6C53"/>
    <w:rsid w:val="006C73DD"/>
    <w:rsid w:val="006D0CAC"/>
    <w:rsid w:val="006D0DD1"/>
    <w:rsid w:val="006D1982"/>
    <w:rsid w:val="006D2AD8"/>
    <w:rsid w:val="006D3A75"/>
    <w:rsid w:val="006D3BBC"/>
    <w:rsid w:val="006D4799"/>
    <w:rsid w:val="006D5558"/>
    <w:rsid w:val="006D5F46"/>
    <w:rsid w:val="006D7CA0"/>
    <w:rsid w:val="006E1ECF"/>
    <w:rsid w:val="006E4261"/>
    <w:rsid w:val="006E5E1D"/>
    <w:rsid w:val="006E653F"/>
    <w:rsid w:val="006E79B8"/>
    <w:rsid w:val="006F020D"/>
    <w:rsid w:val="006F074E"/>
    <w:rsid w:val="006F2557"/>
    <w:rsid w:val="006F2E0D"/>
    <w:rsid w:val="006F32EA"/>
    <w:rsid w:val="006F3418"/>
    <w:rsid w:val="006F36B0"/>
    <w:rsid w:val="006F37B8"/>
    <w:rsid w:val="006F3B89"/>
    <w:rsid w:val="006F4486"/>
    <w:rsid w:val="006F4710"/>
    <w:rsid w:val="006F4B52"/>
    <w:rsid w:val="006F4C01"/>
    <w:rsid w:val="006F62CD"/>
    <w:rsid w:val="006F648D"/>
    <w:rsid w:val="006F6A8F"/>
    <w:rsid w:val="006F6E46"/>
    <w:rsid w:val="006F72E9"/>
    <w:rsid w:val="006F7ACB"/>
    <w:rsid w:val="00702BE2"/>
    <w:rsid w:val="00706249"/>
    <w:rsid w:val="0070654E"/>
    <w:rsid w:val="00706A07"/>
    <w:rsid w:val="0070770B"/>
    <w:rsid w:val="00710508"/>
    <w:rsid w:val="00710575"/>
    <w:rsid w:val="00711209"/>
    <w:rsid w:val="00711B7A"/>
    <w:rsid w:val="0071214F"/>
    <w:rsid w:val="00715EF8"/>
    <w:rsid w:val="007167D8"/>
    <w:rsid w:val="00716E10"/>
    <w:rsid w:val="007216E4"/>
    <w:rsid w:val="00721C5C"/>
    <w:rsid w:val="00722480"/>
    <w:rsid w:val="007232FF"/>
    <w:rsid w:val="00723F01"/>
    <w:rsid w:val="00730CE4"/>
    <w:rsid w:val="00735A5C"/>
    <w:rsid w:val="0074216C"/>
    <w:rsid w:val="007446A6"/>
    <w:rsid w:val="0074490A"/>
    <w:rsid w:val="00745A49"/>
    <w:rsid w:val="007506DB"/>
    <w:rsid w:val="00751670"/>
    <w:rsid w:val="007559F7"/>
    <w:rsid w:val="0075608E"/>
    <w:rsid w:val="00760BD6"/>
    <w:rsid w:val="00762505"/>
    <w:rsid w:val="00762A44"/>
    <w:rsid w:val="00762CFC"/>
    <w:rsid w:val="00762EAB"/>
    <w:rsid w:val="00763B70"/>
    <w:rsid w:val="00765800"/>
    <w:rsid w:val="0076586E"/>
    <w:rsid w:val="00770ADF"/>
    <w:rsid w:val="00770C6D"/>
    <w:rsid w:val="00770D14"/>
    <w:rsid w:val="007712C9"/>
    <w:rsid w:val="00771A3C"/>
    <w:rsid w:val="00772CF8"/>
    <w:rsid w:val="00772F0F"/>
    <w:rsid w:val="007763CB"/>
    <w:rsid w:val="007777F9"/>
    <w:rsid w:val="00781085"/>
    <w:rsid w:val="00781838"/>
    <w:rsid w:val="00781B77"/>
    <w:rsid w:val="007831EF"/>
    <w:rsid w:val="00783761"/>
    <w:rsid w:val="007839D0"/>
    <w:rsid w:val="00783F6E"/>
    <w:rsid w:val="00785055"/>
    <w:rsid w:val="00785AAD"/>
    <w:rsid w:val="00785CF9"/>
    <w:rsid w:val="00785E9C"/>
    <w:rsid w:val="00787314"/>
    <w:rsid w:val="00790E3A"/>
    <w:rsid w:val="00792EA5"/>
    <w:rsid w:val="0079340D"/>
    <w:rsid w:val="00795557"/>
    <w:rsid w:val="00796FAA"/>
    <w:rsid w:val="007A07E3"/>
    <w:rsid w:val="007A30A7"/>
    <w:rsid w:val="007A344D"/>
    <w:rsid w:val="007A346B"/>
    <w:rsid w:val="007A4191"/>
    <w:rsid w:val="007A49A0"/>
    <w:rsid w:val="007A5CD6"/>
    <w:rsid w:val="007A5E33"/>
    <w:rsid w:val="007A6AD1"/>
    <w:rsid w:val="007A70AB"/>
    <w:rsid w:val="007A71BE"/>
    <w:rsid w:val="007A7A17"/>
    <w:rsid w:val="007B065A"/>
    <w:rsid w:val="007B128C"/>
    <w:rsid w:val="007B17C1"/>
    <w:rsid w:val="007B20A4"/>
    <w:rsid w:val="007B2EF9"/>
    <w:rsid w:val="007B3ADD"/>
    <w:rsid w:val="007B4F98"/>
    <w:rsid w:val="007B7D1A"/>
    <w:rsid w:val="007B7D6B"/>
    <w:rsid w:val="007C07D5"/>
    <w:rsid w:val="007C21A7"/>
    <w:rsid w:val="007C3184"/>
    <w:rsid w:val="007C434F"/>
    <w:rsid w:val="007C454A"/>
    <w:rsid w:val="007C772E"/>
    <w:rsid w:val="007D01DE"/>
    <w:rsid w:val="007D1AFD"/>
    <w:rsid w:val="007D2AF1"/>
    <w:rsid w:val="007D4383"/>
    <w:rsid w:val="007D6957"/>
    <w:rsid w:val="007D75A1"/>
    <w:rsid w:val="007E3308"/>
    <w:rsid w:val="007E643C"/>
    <w:rsid w:val="007E6B76"/>
    <w:rsid w:val="007E74C1"/>
    <w:rsid w:val="007F0874"/>
    <w:rsid w:val="007F0F19"/>
    <w:rsid w:val="007F3F24"/>
    <w:rsid w:val="007F4179"/>
    <w:rsid w:val="007F4AE0"/>
    <w:rsid w:val="007F7FC8"/>
    <w:rsid w:val="00801F6B"/>
    <w:rsid w:val="008046C6"/>
    <w:rsid w:val="00806118"/>
    <w:rsid w:val="008067C2"/>
    <w:rsid w:val="00806D84"/>
    <w:rsid w:val="00810D92"/>
    <w:rsid w:val="00811BFB"/>
    <w:rsid w:val="0081221F"/>
    <w:rsid w:val="00813E60"/>
    <w:rsid w:val="00816C3A"/>
    <w:rsid w:val="0081786C"/>
    <w:rsid w:val="00817D72"/>
    <w:rsid w:val="00821280"/>
    <w:rsid w:val="00822389"/>
    <w:rsid w:val="00822B58"/>
    <w:rsid w:val="0082489B"/>
    <w:rsid w:val="00824959"/>
    <w:rsid w:val="0082595C"/>
    <w:rsid w:val="00825A31"/>
    <w:rsid w:val="00825AAA"/>
    <w:rsid w:val="00826219"/>
    <w:rsid w:val="0083013E"/>
    <w:rsid w:val="0083152F"/>
    <w:rsid w:val="00831EFD"/>
    <w:rsid w:val="00832930"/>
    <w:rsid w:val="00832EAE"/>
    <w:rsid w:val="008337CB"/>
    <w:rsid w:val="00834239"/>
    <w:rsid w:val="008349E8"/>
    <w:rsid w:val="0083540C"/>
    <w:rsid w:val="0083600E"/>
    <w:rsid w:val="008374DE"/>
    <w:rsid w:val="00837FB1"/>
    <w:rsid w:val="00843C18"/>
    <w:rsid w:val="008456FB"/>
    <w:rsid w:val="008476FA"/>
    <w:rsid w:val="008502B2"/>
    <w:rsid w:val="00851C43"/>
    <w:rsid w:val="008532CE"/>
    <w:rsid w:val="00853339"/>
    <w:rsid w:val="0085358F"/>
    <w:rsid w:val="00853B04"/>
    <w:rsid w:val="008545B9"/>
    <w:rsid w:val="00854A23"/>
    <w:rsid w:val="00854E88"/>
    <w:rsid w:val="00855E03"/>
    <w:rsid w:val="00856470"/>
    <w:rsid w:val="00856B35"/>
    <w:rsid w:val="00857454"/>
    <w:rsid w:val="00860593"/>
    <w:rsid w:val="00861A17"/>
    <w:rsid w:val="00861B03"/>
    <w:rsid w:val="00861D72"/>
    <w:rsid w:val="0086471C"/>
    <w:rsid w:val="00864DF2"/>
    <w:rsid w:val="00864F09"/>
    <w:rsid w:val="00865C5F"/>
    <w:rsid w:val="00865E69"/>
    <w:rsid w:val="00873CE5"/>
    <w:rsid w:val="00875CEC"/>
    <w:rsid w:val="008807DD"/>
    <w:rsid w:val="00881002"/>
    <w:rsid w:val="008836A1"/>
    <w:rsid w:val="00884675"/>
    <w:rsid w:val="0088515A"/>
    <w:rsid w:val="008859F2"/>
    <w:rsid w:val="00886A12"/>
    <w:rsid w:val="0089062D"/>
    <w:rsid w:val="00890B47"/>
    <w:rsid w:val="00894215"/>
    <w:rsid w:val="00894295"/>
    <w:rsid w:val="00894AA9"/>
    <w:rsid w:val="00895CDB"/>
    <w:rsid w:val="0089660C"/>
    <w:rsid w:val="008A04E2"/>
    <w:rsid w:val="008A10C0"/>
    <w:rsid w:val="008A2844"/>
    <w:rsid w:val="008A43C7"/>
    <w:rsid w:val="008A6B0D"/>
    <w:rsid w:val="008B074D"/>
    <w:rsid w:val="008B2657"/>
    <w:rsid w:val="008B404D"/>
    <w:rsid w:val="008B434C"/>
    <w:rsid w:val="008B5145"/>
    <w:rsid w:val="008B51C8"/>
    <w:rsid w:val="008B6605"/>
    <w:rsid w:val="008B69A0"/>
    <w:rsid w:val="008B7923"/>
    <w:rsid w:val="008C0F74"/>
    <w:rsid w:val="008C1020"/>
    <w:rsid w:val="008C199A"/>
    <w:rsid w:val="008C288E"/>
    <w:rsid w:val="008C28B8"/>
    <w:rsid w:val="008C5322"/>
    <w:rsid w:val="008C7A64"/>
    <w:rsid w:val="008D043D"/>
    <w:rsid w:val="008D59CB"/>
    <w:rsid w:val="008D5BF1"/>
    <w:rsid w:val="008D6112"/>
    <w:rsid w:val="008D78F0"/>
    <w:rsid w:val="008E505B"/>
    <w:rsid w:val="008E578E"/>
    <w:rsid w:val="008E5DD4"/>
    <w:rsid w:val="008E7A37"/>
    <w:rsid w:val="008E7C00"/>
    <w:rsid w:val="008E7F1C"/>
    <w:rsid w:val="008F0F33"/>
    <w:rsid w:val="008F2825"/>
    <w:rsid w:val="008F4829"/>
    <w:rsid w:val="008F56B5"/>
    <w:rsid w:val="008F72AA"/>
    <w:rsid w:val="00900892"/>
    <w:rsid w:val="0090155A"/>
    <w:rsid w:val="00901A3B"/>
    <w:rsid w:val="009056E9"/>
    <w:rsid w:val="009061F6"/>
    <w:rsid w:val="00907D06"/>
    <w:rsid w:val="00910AA2"/>
    <w:rsid w:val="00910DBF"/>
    <w:rsid w:val="0091345A"/>
    <w:rsid w:val="009137CA"/>
    <w:rsid w:val="00913AEE"/>
    <w:rsid w:val="00914C7A"/>
    <w:rsid w:val="009156F4"/>
    <w:rsid w:val="009168BC"/>
    <w:rsid w:val="00917639"/>
    <w:rsid w:val="009210CD"/>
    <w:rsid w:val="00922176"/>
    <w:rsid w:val="00923FEE"/>
    <w:rsid w:val="00924CA0"/>
    <w:rsid w:val="009260D1"/>
    <w:rsid w:val="00926636"/>
    <w:rsid w:val="00927E32"/>
    <w:rsid w:val="00930292"/>
    <w:rsid w:val="009310A4"/>
    <w:rsid w:val="0093151B"/>
    <w:rsid w:val="00931B9D"/>
    <w:rsid w:val="00932ADC"/>
    <w:rsid w:val="00933413"/>
    <w:rsid w:val="00933850"/>
    <w:rsid w:val="00934FEF"/>
    <w:rsid w:val="00935360"/>
    <w:rsid w:val="0093736E"/>
    <w:rsid w:val="009405E7"/>
    <w:rsid w:val="009475A1"/>
    <w:rsid w:val="0095000E"/>
    <w:rsid w:val="00950F30"/>
    <w:rsid w:val="009531F2"/>
    <w:rsid w:val="009562BA"/>
    <w:rsid w:val="009568BF"/>
    <w:rsid w:val="009576FD"/>
    <w:rsid w:val="00957A42"/>
    <w:rsid w:val="00960436"/>
    <w:rsid w:val="00961035"/>
    <w:rsid w:val="009612E7"/>
    <w:rsid w:val="00961B55"/>
    <w:rsid w:val="00962A3F"/>
    <w:rsid w:val="0096377D"/>
    <w:rsid w:val="00965A21"/>
    <w:rsid w:val="00966898"/>
    <w:rsid w:val="0096733B"/>
    <w:rsid w:val="00967606"/>
    <w:rsid w:val="00970703"/>
    <w:rsid w:val="00971935"/>
    <w:rsid w:val="0097329C"/>
    <w:rsid w:val="009736B5"/>
    <w:rsid w:val="00974E1F"/>
    <w:rsid w:val="00975A5D"/>
    <w:rsid w:val="009764CC"/>
    <w:rsid w:val="009807F6"/>
    <w:rsid w:val="00982541"/>
    <w:rsid w:val="00982D14"/>
    <w:rsid w:val="00983146"/>
    <w:rsid w:val="00983585"/>
    <w:rsid w:val="009837AE"/>
    <w:rsid w:val="00983C22"/>
    <w:rsid w:val="00985671"/>
    <w:rsid w:val="00985B2C"/>
    <w:rsid w:val="0098681A"/>
    <w:rsid w:val="00987752"/>
    <w:rsid w:val="009904E0"/>
    <w:rsid w:val="00993D5B"/>
    <w:rsid w:val="00994170"/>
    <w:rsid w:val="00994450"/>
    <w:rsid w:val="0099552C"/>
    <w:rsid w:val="009961A5"/>
    <w:rsid w:val="0099778A"/>
    <w:rsid w:val="009A069C"/>
    <w:rsid w:val="009A06E5"/>
    <w:rsid w:val="009A1E03"/>
    <w:rsid w:val="009A25D6"/>
    <w:rsid w:val="009A37AC"/>
    <w:rsid w:val="009A53E6"/>
    <w:rsid w:val="009A5D01"/>
    <w:rsid w:val="009A6DC7"/>
    <w:rsid w:val="009A7EA5"/>
    <w:rsid w:val="009B0EE2"/>
    <w:rsid w:val="009B1670"/>
    <w:rsid w:val="009B18EE"/>
    <w:rsid w:val="009B5EA8"/>
    <w:rsid w:val="009B6A04"/>
    <w:rsid w:val="009B761E"/>
    <w:rsid w:val="009C18CE"/>
    <w:rsid w:val="009C2C1E"/>
    <w:rsid w:val="009C3D6C"/>
    <w:rsid w:val="009C43DC"/>
    <w:rsid w:val="009C461E"/>
    <w:rsid w:val="009C660F"/>
    <w:rsid w:val="009D00DE"/>
    <w:rsid w:val="009D0B1D"/>
    <w:rsid w:val="009D285A"/>
    <w:rsid w:val="009D2E6A"/>
    <w:rsid w:val="009D3BA3"/>
    <w:rsid w:val="009D46BA"/>
    <w:rsid w:val="009D4D1F"/>
    <w:rsid w:val="009D72EE"/>
    <w:rsid w:val="009D742E"/>
    <w:rsid w:val="009E024C"/>
    <w:rsid w:val="009E041D"/>
    <w:rsid w:val="009E2B95"/>
    <w:rsid w:val="009E305D"/>
    <w:rsid w:val="009E3E1D"/>
    <w:rsid w:val="009E3F7A"/>
    <w:rsid w:val="009E456A"/>
    <w:rsid w:val="009E4B01"/>
    <w:rsid w:val="009E5F98"/>
    <w:rsid w:val="009F0F62"/>
    <w:rsid w:val="009F1B14"/>
    <w:rsid w:val="009F22F3"/>
    <w:rsid w:val="009F2360"/>
    <w:rsid w:val="009F3345"/>
    <w:rsid w:val="009F4754"/>
    <w:rsid w:val="009F6D87"/>
    <w:rsid w:val="009F6F30"/>
    <w:rsid w:val="009F6FD9"/>
    <w:rsid w:val="00A02636"/>
    <w:rsid w:val="00A02914"/>
    <w:rsid w:val="00A037CC"/>
    <w:rsid w:val="00A03980"/>
    <w:rsid w:val="00A048AD"/>
    <w:rsid w:val="00A07006"/>
    <w:rsid w:val="00A11DA3"/>
    <w:rsid w:val="00A11F83"/>
    <w:rsid w:val="00A12818"/>
    <w:rsid w:val="00A14551"/>
    <w:rsid w:val="00A14FDF"/>
    <w:rsid w:val="00A1527B"/>
    <w:rsid w:val="00A167AE"/>
    <w:rsid w:val="00A16E3F"/>
    <w:rsid w:val="00A17E44"/>
    <w:rsid w:val="00A205EC"/>
    <w:rsid w:val="00A22F6D"/>
    <w:rsid w:val="00A23ADA"/>
    <w:rsid w:val="00A24BC3"/>
    <w:rsid w:val="00A30115"/>
    <w:rsid w:val="00A31331"/>
    <w:rsid w:val="00A3232C"/>
    <w:rsid w:val="00A32BA8"/>
    <w:rsid w:val="00A34365"/>
    <w:rsid w:val="00A35A11"/>
    <w:rsid w:val="00A36A98"/>
    <w:rsid w:val="00A37238"/>
    <w:rsid w:val="00A37C23"/>
    <w:rsid w:val="00A41FC8"/>
    <w:rsid w:val="00A4226F"/>
    <w:rsid w:val="00A44887"/>
    <w:rsid w:val="00A44BC5"/>
    <w:rsid w:val="00A46C11"/>
    <w:rsid w:val="00A478DA"/>
    <w:rsid w:val="00A51396"/>
    <w:rsid w:val="00A53097"/>
    <w:rsid w:val="00A53235"/>
    <w:rsid w:val="00A5350A"/>
    <w:rsid w:val="00A54849"/>
    <w:rsid w:val="00A54F77"/>
    <w:rsid w:val="00A57439"/>
    <w:rsid w:val="00A6119D"/>
    <w:rsid w:val="00A612AD"/>
    <w:rsid w:val="00A63DB5"/>
    <w:rsid w:val="00A64ACB"/>
    <w:rsid w:val="00A671CB"/>
    <w:rsid w:val="00A67FFE"/>
    <w:rsid w:val="00A703DA"/>
    <w:rsid w:val="00A72A0B"/>
    <w:rsid w:val="00A73F2E"/>
    <w:rsid w:val="00A74C37"/>
    <w:rsid w:val="00A74E98"/>
    <w:rsid w:val="00A7722A"/>
    <w:rsid w:val="00A77D02"/>
    <w:rsid w:val="00A77D92"/>
    <w:rsid w:val="00A77DEB"/>
    <w:rsid w:val="00A80E45"/>
    <w:rsid w:val="00A82136"/>
    <w:rsid w:val="00A8307E"/>
    <w:rsid w:val="00A83C88"/>
    <w:rsid w:val="00A8451B"/>
    <w:rsid w:val="00A846E6"/>
    <w:rsid w:val="00A863D2"/>
    <w:rsid w:val="00A90707"/>
    <w:rsid w:val="00A9156C"/>
    <w:rsid w:val="00A93AB4"/>
    <w:rsid w:val="00A93E80"/>
    <w:rsid w:val="00A948C1"/>
    <w:rsid w:val="00A94CA5"/>
    <w:rsid w:val="00A95256"/>
    <w:rsid w:val="00A96940"/>
    <w:rsid w:val="00A97DA3"/>
    <w:rsid w:val="00AA009B"/>
    <w:rsid w:val="00AA2371"/>
    <w:rsid w:val="00AA3560"/>
    <w:rsid w:val="00AA593E"/>
    <w:rsid w:val="00AA6BCC"/>
    <w:rsid w:val="00AB03AA"/>
    <w:rsid w:val="00AB1095"/>
    <w:rsid w:val="00AB4A86"/>
    <w:rsid w:val="00AB64A7"/>
    <w:rsid w:val="00AB724D"/>
    <w:rsid w:val="00AC07F5"/>
    <w:rsid w:val="00AC108A"/>
    <w:rsid w:val="00AC16ED"/>
    <w:rsid w:val="00AC4216"/>
    <w:rsid w:val="00AC4947"/>
    <w:rsid w:val="00AC4B3B"/>
    <w:rsid w:val="00AC4E94"/>
    <w:rsid w:val="00AC4F19"/>
    <w:rsid w:val="00AC5B9F"/>
    <w:rsid w:val="00AC721E"/>
    <w:rsid w:val="00AC79D1"/>
    <w:rsid w:val="00AD030F"/>
    <w:rsid w:val="00AD1B89"/>
    <w:rsid w:val="00AD21ED"/>
    <w:rsid w:val="00AD23AC"/>
    <w:rsid w:val="00AD3314"/>
    <w:rsid w:val="00AD35C1"/>
    <w:rsid w:val="00AD444C"/>
    <w:rsid w:val="00AD673A"/>
    <w:rsid w:val="00AD6D66"/>
    <w:rsid w:val="00AD78F7"/>
    <w:rsid w:val="00AD7DE9"/>
    <w:rsid w:val="00AD7F58"/>
    <w:rsid w:val="00AE12C7"/>
    <w:rsid w:val="00AE1477"/>
    <w:rsid w:val="00AE1EE6"/>
    <w:rsid w:val="00AE41AA"/>
    <w:rsid w:val="00AE4DC1"/>
    <w:rsid w:val="00AE5668"/>
    <w:rsid w:val="00AE5707"/>
    <w:rsid w:val="00AF44EB"/>
    <w:rsid w:val="00AF5BBA"/>
    <w:rsid w:val="00AF5CC3"/>
    <w:rsid w:val="00AF6E37"/>
    <w:rsid w:val="00B005F8"/>
    <w:rsid w:val="00B00E3B"/>
    <w:rsid w:val="00B05511"/>
    <w:rsid w:val="00B0599E"/>
    <w:rsid w:val="00B065E9"/>
    <w:rsid w:val="00B06791"/>
    <w:rsid w:val="00B10710"/>
    <w:rsid w:val="00B10FC4"/>
    <w:rsid w:val="00B11559"/>
    <w:rsid w:val="00B122C8"/>
    <w:rsid w:val="00B15F93"/>
    <w:rsid w:val="00B16082"/>
    <w:rsid w:val="00B20916"/>
    <w:rsid w:val="00B21BF1"/>
    <w:rsid w:val="00B21D47"/>
    <w:rsid w:val="00B22A99"/>
    <w:rsid w:val="00B22EFE"/>
    <w:rsid w:val="00B23253"/>
    <w:rsid w:val="00B23886"/>
    <w:rsid w:val="00B2390B"/>
    <w:rsid w:val="00B2396E"/>
    <w:rsid w:val="00B2657C"/>
    <w:rsid w:val="00B27383"/>
    <w:rsid w:val="00B27ACD"/>
    <w:rsid w:val="00B3010B"/>
    <w:rsid w:val="00B30557"/>
    <w:rsid w:val="00B309DD"/>
    <w:rsid w:val="00B32DE5"/>
    <w:rsid w:val="00B332AA"/>
    <w:rsid w:val="00B33927"/>
    <w:rsid w:val="00B35646"/>
    <w:rsid w:val="00B36603"/>
    <w:rsid w:val="00B374BD"/>
    <w:rsid w:val="00B376CF"/>
    <w:rsid w:val="00B37748"/>
    <w:rsid w:val="00B402F0"/>
    <w:rsid w:val="00B4244E"/>
    <w:rsid w:val="00B42DBE"/>
    <w:rsid w:val="00B4330B"/>
    <w:rsid w:val="00B43980"/>
    <w:rsid w:val="00B43E0B"/>
    <w:rsid w:val="00B45B61"/>
    <w:rsid w:val="00B47091"/>
    <w:rsid w:val="00B47E51"/>
    <w:rsid w:val="00B510D1"/>
    <w:rsid w:val="00B52497"/>
    <w:rsid w:val="00B544F9"/>
    <w:rsid w:val="00B5498E"/>
    <w:rsid w:val="00B55D20"/>
    <w:rsid w:val="00B61546"/>
    <w:rsid w:val="00B61C41"/>
    <w:rsid w:val="00B63224"/>
    <w:rsid w:val="00B63C2F"/>
    <w:rsid w:val="00B63D01"/>
    <w:rsid w:val="00B640A9"/>
    <w:rsid w:val="00B6532A"/>
    <w:rsid w:val="00B663E2"/>
    <w:rsid w:val="00B6653A"/>
    <w:rsid w:val="00B66B33"/>
    <w:rsid w:val="00B67D0D"/>
    <w:rsid w:val="00B67DDF"/>
    <w:rsid w:val="00B71BD0"/>
    <w:rsid w:val="00B71F1D"/>
    <w:rsid w:val="00B7257F"/>
    <w:rsid w:val="00B73364"/>
    <w:rsid w:val="00B75C53"/>
    <w:rsid w:val="00B7657E"/>
    <w:rsid w:val="00B7785B"/>
    <w:rsid w:val="00B80001"/>
    <w:rsid w:val="00B80981"/>
    <w:rsid w:val="00B81983"/>
    <w:rsid w:val="00B824B6"/>
    <w:rsid w:val="00B824BE"/>
    <w:rsid w:val="00B827E9"/>
    <w:rsid w:val="00B85496"/>
    <w:rsid w:val="00B86E2C"/>
    <w:rsid w:val="00B8733B"/>
    <w:rsid w:val="00B87C65"/>
    <w:rsid w:val="00B87FE6"/>
    <w:rsid w:val="00B907F9"/>
    <w:rsid w:val="00B93847"/>
    <w:rsid w:val="00B972DF"/>
    <w:rsid w:val="00B973F9"/>
    <w:rsid w:val="00B97A0A"/>
    <w:rsid w:val="00BA074F"/>
    <w:rsid w:val="00BA0ACF"/>
    <w:rsid w:val="00BA268F"/>
    <w:rsid w:val="00BA57C8"/>
    <w:rsid w:val="00BA5D24"/>
    <w:rsid w:val="00BA6292"/>
    <w:rsid w:val="00BA77D3"/>
    <w:rsid w:val="00BA79D6"/>
    <w:rsid w:val="00BB29B0"/>
    <w:rsid w:val="00BB2AF9"/>
    <w:rsid w:val="00BB3156"/>
    <w:rsid w:val="00BB3C6E"/>
    <w:rsid w:val="00BB4602"/>
    <w:rsid w:val="00BB6C48"/>
    <w:rsid w:val="00BB73F3"/>
    <w:rsid w:val="00BB78C9"/>
    <w:rsid w:val="00BC348F"/>
    <w:rsid w:val="00BC4D83"/>
    <w:rsid w:val="00BC69CB"/>
    <w:rsid w:val="00BC7F17"/>
    <w:rsid w:val="00BC7F20"/>
    <w:rsid w:val="00BD008D"/>
    <w:rsid w:val="00BD0F20"/>
    <w:rsid w:val="00BD1BB3"/>
    <w:rsid w:val="00BD51CC"/>
    <w:rsid w:val="00BD53FA"/>
    <w:rsid w:val="00BD7DE0"/>
    <w:rsid w:val="00BE165A"/>
    <w:rsid w:val="00BE19D4"/>
    <w:rsid w:val="00BE23BC"/>
    <w:rsid w:val="00BE2BD1"/>
    <w:rsid w:val="00BE42EB"/>
    <w:rsid w:val="00BE4C8B"/>
    <w:rsid w:val="00BE5E31"/>
    <w:rsid w:val="00BE70FC"/>
    <w:rsid w:val="00BF03EC"/>
    <w:rsid w:val="00BF1C72"/>
    <w:rsid w:val="00BF2336"/>
    <w:rsid w:val="00BF2469"/>
    <w:rsid w:val="00BF3F82"/>
    <w:rsid w:val="00BF5F88"/>
    <w:rsid w:val="00BF6B6E"/>
    <w:rsid w:val="00BF7340"/>
    <w:rsid w:val="00C00080"/>
    <w:rsid w:val="00C02C5E"/>
    <w:rsid w:val="00C04736"/>
    <w:rsid w:val="00C04CA6"/>
    <w:rsid w:val="00C05020"/>
    <w:rsid w:val="00C0592F"/>
    <w:rsid w:val="00C06267"/>
    <w:rsid w:val="00C10A94"/>
    <w:rsid w:val="00C10EDF"/>
    <w:rsid w:val="00C1315A"/>
    <w:rsid w:val="00C1472B"/>
    <w:rsid w:val="00C15281"/>
    <w:rsid w:val="00C1546F"/>
    <w:rsid w:val="00C1620E"/>
    <w:rsid w:val="00C167E3"/>
    <w:rsid w:val="00C16971"/>
    <w:rsid w:val="00C17CD5"/>
    <w:rsid w:val="00C22E4D"/>
    <w:rsid w:val="00C23D83"/>
    <w:rsid w:val="00C25E3F"/>
    <w:rsid w:val="00C2684C"/>
    <w:rsid w:val="00C279ED"/>
    <w:rsid w:val="00C30B66"/>
    <w:rsid w:val="00C30C0E"/>
    <w:rsid w:val="00C322A0"/>
    <w:rsid w:val="00C32753"/>
    <w:rsid w:val="00C3278A"/>
    <w:rsid w:val="00C32C3C"/>
    <w:rsid w:val="00C3400B"/>
    <w:rsid w:val="00C342DC"/>
    <w:rsid w:val="00C34604"/>
    <w:rsid w:val="00C3496F"/>
    <w:rsid w:val="00C417EE"/>
    <w:rsid w:val="00C41BCB"/>
    <w:rsid w:val="00C4230D"/>
    <w:rsid w:val="00C43A0C"/>
    <w:rsid w:val="00C44EF1"/>
    <w:rsid w:val="00C455A5"/>
    <w:rsid w:val="00C45F69"/>
    <w:rsid w:val="00C46AFB"/>
    <w:rsid w:val="00C53947"/>
    <w:rsid w:val="00C553CE"/>
    <w:rsid w:val="00C55F17"/>
    <w:rsid w:val="00C57B25"/>
    <w:rsid w:val="00C60520"/>
    <w:rsid w:val="00C6078E"/>
    <w:rsid w:val="00C612EF"/>
    <w:rsid w:val="00C61654"/>
    <w:rsid w:val="00C624B6"/>
    <w:rsid w:val="00C62C4C"/>
    <w:rsid w:val="00C63E66"/>
    <w:rsid w:val="00C65141"/>
    <w:rsid w:val="00C653A7"/>
    <w:rsid w:val="00C661D7"/>
    <w:rsid w:val="00C670A7"/>
    <w:rsid w:val="00C713FA"/>
    <w:rsid w:val="00C73556"/>
    <w:rsid w:val="00C74636"/>
    <w:rsid w:val="00C74BDD"/>
    <w:rsid w:val="00C7653E"/>
    <w:rsid w:val="00C778E5"/>
    <w:rsid w:val="00C8001D"/>
    <w:rsid w:val="00C818E2"/>
    <w:rsid w:val="00C9030B"/>
    <w:rsid w:val="00C90510"/>
    <w:rsid w:val="00C9107A"/>
    <w:rsid w:val="00C9171E"/>
    <w:rsid w:val="00C91A57"/>
    <w:rsid w:val="00C91D75"/>
    <w:rsid w:val="00C9445C"/>
    <w:rsid w:val="00C94FE5"/>
    <w:rsid w:val="00C95B5B"/>
    <w:rsid w:val="00CA1E06"/>
    <w:rsid w:val="00CA3C17"/>
    <w:rsid w:val="00CA6908"/>
    <w:rsid w:val="00CA6928"/>
    <w:rsid w:val="00CA7323"/>
    <w:rsid w:val="00CA7DA1"/>
    <w:rsid w:val="00CB029A"/>
    <w:rsid w:val="00CB2B4E"/>
    <w:rsid w:val="00CB462C"/>
    <w:rsid w:val="00CC0F57"/>
    <w:rsid w:val="00CC102E"/>
    <w:rsid w:val="00CC2442"/>
    <w:rsid w:val="00CC4392"/>
    <w:rsid w:val="00CC53EB"/>
    <w:rsid w:val="00CC71B7"/>
    <w:rsid w:val="00CD0780"/>
    <w:rsid w:val="00CD10D3"/>
    <w:rsid w:val="00CD1AEA"/>
    <w:rsid w:val="00CD376E"/>
    <w:rsid w:val="00CD4028"/>
    <w:rsid w:val="00CD4C30"/>
    <w:rsid w:val="00CD5996"/>
    <w:rsid w:val="00CD5AA3"/>
    <w:rsid w:val="00CD6B1A"/>
    <w:rsid w:val="00CD7E70"/>
    <w:rsid w:val="00CE1423"/>
    <w:rsid w:val="00CE3DCE"/>
    <w:rsid w:val="00CE44DF"/>
    <w:rsid w:val="00CE5E57"/>
    <w:rsid w:val="00CE6F0B"/>
    <w:rsid w:val="00CE7374"/>
    <w:rsid w:val="00CF0344"/>
    <w:rsid w:val="00CF1C84"/>
    <w:rsid w:val="00CF5AD1"/>
    <w:rsid w:val="00D013C0"/>
    <w:rsid w:val="00D0231F"/>
    <w:rsid w:val="00D0264F"/>
    <w:rsid w:val="00D032B5"/>
    <w:rsid w:val="00D05E67"/>
    <w:rsid w:val="00D06D50"/>
    <w:rsid w:val="00D06D68"/>
    <w:rsid w:val="00D06E28"/>
    <w:rsid w:val="00D0782E"/>
    <w:rsid w:val="00D10331"/>
    <w:rsid w:val="00D108D3"/>
    <w:rsid w:val="00D11E4B"/>
    <w:rsid w:val="00D1289E"/>
    <w:rsid w:val="00D22EDC"/>
    <w:rsid w:val="00D2453F"/>
    <w:rsid w:val="00D247AC"/>
    <w:rsid w:val="00D24F60"/>
    <w:rsid w:val="00D2566C"/>
    <w:rsid w:val="00D25C4F"/>
    <w:rsid w:val="00D268A6"/>
    <w:rsid w:val="00D27AAA"/>
    <w:rsid w:val="00D306E9"/>
    <w:rsid w:val="00D3124E"/>
    <w:rsid w:val="00D31B2F"/>
    <w:rsid w:val="00D33489"/>
    <w:rsid w:val="00D33D60"/>
    <w:rsid w:val="00D34DEF"/>
    <w:rsid w:val="00D35BDB"/>
    <w:rsid w:val="00D36D7A"/>
    <w:rsid w:val="00D40AB3"/>
    <w:rsid w:val="00D41EC5"/>
    <w:rsid w:val="00D4205B"/>
    <w:rsid w:val="00D422E3"/>
    <w:rsid w:val="00D424BA"/>
    <w:rsid w:val="00D43784"/>
    <w:rsid w:val="00D444F1"/>
    <w:rsid w:val="00D4503C"/>
    <w:rsid w:val="00D50E3E"/>
    <w:rsid w:val="00D51A5E"/>
    <w:rsid w:val="00D52504"/>
    <w:rsid w:val="00D53104"/>
    <w:rsid w:val="00D535E9"/>
    <w:rsid w:val="00D5369B"/>
    <w:rsid w:val="00D543D3"/>
    <w:rsid w:val="00D543DE"/>
    <w:rsid w:val="00D54D8F"/>
    <w:rsid w:val="00D55B4A"/>
    <w:rsid w:val="00D57454"/>
    <w:rsid w:val="00D57741"/>
    <w:rsid w:val="00D60020"/>
    <w:rsid w:val="00D6464F"/>
    <w:rsid w:val="00D657FE"/>
    <w:rsid w:val="00D65E02"/>
    <w:rsid w:val="00D674FA"/>
    <w:rsid w:val="00D67B13"/>
    <w:rsid w:val="00D70622"/>
    <w:rsid w:val="00D706B0"/>
    <w:rsid w:val="00D70CB7"/>
    <w:rsid w:val="00D71379"/>
    <w:rsid w:val="00D715F6"/>
    <w:rsid w:val="00D716B5"/>
    <w:rsid w:val="00D73829"/>
    <w:rsid w:val="00D759DA"/>
    <w:rsid w:val="00D76170"/>
    <w:rsid w:val="00D764BC"/>
    <w:rsid w:val="00D768D7"/>
    <w:rsid w:val="00D76D39"/>
    <w:rsid w:val="00D7737B"/>
    <w:rsid w:val="00D774C5"/>
    <w:rsid w:val="00D7766E"/>
    <w:rsid w:val="00D846E3"/>
    <w:rsid w:val="00D905C7"/>
    <w:rsid w:val="00D90A1C"/>
    <w:rsid w:val="00D91117"/>
    <w:rsid w:val="00D91285"/>
    <w:rsid w:val="00D92106"/>
    <w:rsid w:val="00D9285F"/>
    <w:rsid w:val="00D943DA"/>
    <w:rsid w:val="00D94995"/>
    <w:rsid w:val="00D96263"/>
    <w:rsid w:val="00D97121"/>
    <w:rsid w:val="00DA1ECF"/>
    <w:rsid w:val="00DA24B5"/>
    <w:rsid w:val="00DA25CC"/>
    <w:rsid w:val="00DA2989"/>
    <w:rsid w:val="00DA2E7D"/>
    <w:rsid w:val="00DA3240"/>
    <w:rsid w:val="00DA45A9"/>
    <w:rsid w:val="00DA497D"/>
    <w:rsid w:val="00DA72BC"/>
    <w:rsid w:val="00DB0412"/>
    <w:rsid w:val="00DB16AB"/>
    <w:rsid w:val="00DB2C92"/>
    <w:rsid w:val="00DB3B97"/>
    <w:rsid w:val="00DB4DD5"/>
    <w:rsid w:val="00DB57F2"/>
    <w:rsid w:val="00DC0056"/>
    <w:rsid w:val="00DC0C63"/>
    <w:rsid w:val="00DC2EDC"/>
    <w:rsid w:val="00DC3A86"/>
    <w:rsid w:val="00DC5346"/>
    <w:rsid w:val="00DC5567"/>
    <w:rsid w:val="00DC78BF"/>
    <w:rsid w:val="00DD046D"/>
    <w:rsid w:val="00DD0744"/>
    <w:rsid w:val="00DD11CE"/>
    <w:rsid w:val="00DD19BF"/>
    <w:rsid w:val="00DD36E3"/>
    <w:rsid w:val="00DD51DF"/>
    <w:rsid w:val="00DE32DB"/>
    <w:rsid w:val="00DE431A"/>
    <w:rsid w:val="00DE64A1"/>
    <w:rsid w:val="00DE6B17"/>
    <w:rsid w:val="00DE6F32"/>
    <w:rsid w:val="00DE7747"/>
    <w:rsid w:val="00DF1FF2"/>
    <w:rsid w:val="00DF344F"/>
    <w:rsid w:val="00DF4CAD"/>
    <w:rsid w:val="00DF5364"/>
    <w:rsid w:val="00DF5387"/>
    <w:rsid w:val="00DF5E60"/>
    <w:rsid w:val="00DF6085"/>
    <w:rsid w:val="00DF7523"/>
    <w:rsid w:val="00E00F37"/>
    <w:rsid w:val="00E035CB"/>
    <w:rsid w:val="00E109D2"/>
    <w:rsid w:val="00E10D7D"/>
    <w:rsid w:val="00E11947"/>
    <w:rsid w:val="00E1254B"/>
    <w:rsid w:val="00E1260B"/>
    <w:rsid w:val="00E12FD6"/>
    <w:rsid w:val="00E1472E"/>
    <w:rsid w:val="00E14BA5"/>
    <w:rsid w:val="00E14FC4"/>
    <w:rsid w:val="00E16497"/>
    <w:rsid w:val="00E21379"/>
    <w:rsid w:val="00E21783"/>
    <w:rsid w:val="00E227F8"/>
    <w:rsid w:val="00E22A19"/>
    <w:rsid w:val="00E2363E"/>
    <w:rsid w:val="00E270CF"/>
    <w:rsid w:val="00E27AA7"/>
    <w:rsid w:val="00E349F2"/>
    <w:rsid w:val="00E34B43"/>
    <w:rsid w:val="00E354D4"/>
    <w:rsid w:val="00E35F77"/>
    <w:rsid w:val="00E37447"/>
    <w:rsid w:val="00E37BFC"/>
    <w:rsid w:val="00E41D6D"/>
    <w:rsid w:val="00E42A9E"/>
    <w:rsid w:val="00E43CF1"/>
    <w:rsid w:val="00E43F33"/>
    <w:rsid w:val="00E44642"/>
    <w:rsid w:val="00E45AB4"/>
    <w:rsid w:val="00E45AFD"/>
    <w:rsid w:val="00E45E8A"/>
    <w:rsid w:val="00E4619E"/>
    <w:rsid w:val="00E46EF2"/>
    <w:rsid w:val="00E51045"/>
    <w:rsid w:val="00E51960"/>
    <w:rsid w:val="00E51A67"/>
    <w:rsid w:val="00E52030"/>
    <w:rsid w:val="00E55AE5"/>
    <w:rsid w:val="00E60823"/>
    <w:rsid w:val="00E6264F"/>
    <w:rsid w:val="00E63090"/>
    <w:rsid w:val="00E63C86"/>
    <w:rsid w:val="00E64572"/>
    <w:rsid w:val="00E661A5"/>
    <w:rsid w:val="00E673D5"/>
    <w:rsid w:val="00E676DE"/>
    <w:rsid w:val="00E67E26"/>
    <w:rsid w:val="00E70731"/>
    <w:rsid w:val="00E70FFA"/>
    <w:rsid w:val="00E71A3F"/>
    <w:rsid w:val="00E725EB"/>
    <w:rsid w:val="00E72E4D"/>
    <w:rsid w:val="00E731EF"/>
    <w:rsid w:val="00E73367"/>
    <w:rsid w:val="00E73AE7"/>
    <w:rsid w:val="00E75279"/>
    <w:rsid w:val="00E7530A"/>
    <w:rsid w:val="00E75560"/>
    <w:rsid w:val="00E80089"/>
    <w:rsid w:val="00E828A5"/>
    <w:rsid w:val="00E83E60"/>
    <w:rsid w:val="00E86017"/>
    <w:rsid w:val="00E8613D"/>
    <w:rsid w:val="00E86848"/>
    <w:rsid w:val="00E86E9F"/>
    <w:rsid w:val="00E91B08"/>
    <w:rsid w:val="00E9315E"/>
    <w:rsid w:val="00E93B24"/>
    <w:rsid w:val="00E94E8D"/>
    <w:rsid w:val="00E96474"/>
    <w:rsid w:val="00E96CEE"/>
    <w:rsid w:val="00E96FB4"/>
    <w:rsid w:val="00E9782B"/>
    <w:rsid w:val="00E97C50"/>
    <w:rsid w:val="00EA13DA"/>
    <w:rsid w:val="00EA1576"/>
    <w:rsid w:val="00EA1E85"/>
    <w:rsid w:val="00EA207F"/>
    <w:rsid w:val="00EA3A64"/>
    <w:rsid w:val="00EA4E35"/>
    <w:rsid w:val="00EA4F7E"/>
    <w:rsid w:val="00EA7A06"/>
    <w:rsid w:val="00EB0245"/>
    <w:rsid w:val="00EB1587"/>
    <w:rsid w:val="00EB2A8D"/>
    <w:rsid w:val="00EB3CAC"/>
    <w:rsid w:val="00EB40CF"/>
    <w:rsid w:val="00EB41E6"/>
    <w:rsid w:val="00EB5FA3"/>
    <w:rsid w:val="00EC01FC"/>
    <w:rsid w:val="00EC1013"/>
    <w:rsid w:val="00EC11A3"/>
    <w:rsid w:val="00EC1457"/>
    <w:rsid w:val="00EC16E7"/>
    <w:rsid w:val="00EC199B"/>
    <w:rsid w:val="00EC2FB9"/>
    <w:rsid w:val="00EC371E"/>
    <w:rsid w:val="00EC3964"/>
    <w:rsid w:val="00EC515B"/>
    <w:rsid w:val="00EC51F3"/>
    <w:rsid w:val="00EC64CA"/>
    <w:rsid w:val="00EC78AC"/>
    <w:rsid w:val="00ED11F5"/>
    <w:rsid w:val="00ED1608"/>
    <w:rsid w:val="00ED22A4"/>
    <w:rsid w:val="00ED2F68"/>
    <w:rsid w:val="00ED3188"/>
    <w:rsid w:val="00ED336D"/>
    <w:rsid w:val="00ED4DA6"/>
    <w:rsid w:val="00ED623B"/>
    <w:rsid w:val="00ED6F47"/>
    <w:rsid w:val="00EE115F"/>
    <w:rsid w:val="00EE18E4"/>
    <w:rsid w:val="00EE36E8"/>
    <w:rsid w:val="00EE3855"/>
    <w:rsid w:val="00EE3A40"/>
    <w:rsid w:val="00EE3AF8"/>
    <w:rsid w:val="00EE3F8D"/>
    <w:rsid w:val="00EE3FB0"/>
    <w:rsid w:val="00EE43DC"/>
    <w:rsid w:val="00EE68A9"/>
    <w:rsid w:val="00EE702D"/>
    <w:rsid w:val="00EF02C1"/>
    <w:rsid w:val="00EF2955"/>
    <w:rsid w:val="00EF4B6D"/>
    <w:rsid w:val="00EF4EFA"/>
    <w:rsid w:val="00EF566C"/>
    <w:rsid w:val="00EF574D"/>
    <w:rsid w:val="00EF644C"/>
    <w:rsid w:val="00EF6772"/>
    <w:rsid w:val="00EF6BD9"/>
    <w:rsid w:val="00EF6CD7"/>
    <w:rsid w:val="00EF7070"/>
    <w:rsid w:val="00EF76E6"/>
    <w:rsid w:val="00EF77F7"/>
    <w:rsid w:val="00F00192"/>
    <w:rsid w:val="00F00926"/>
    <w:rsid w:val="00F00C12"/>
    <w:rsid w:val="00F00F80"/>
    <w:rsid w:val="00F01679"/>
    <w:rsid w:val="00F02797"/>
    <w:rsid w:val="00F05586"/>
    <w:rsid w:val="00F05E2D"/>
    <w:rsid w:val="00F10F0D"/>
    <w:rsid w:val="00F11CA4"/>
    <w:rsid w:val="00F152B4"/>
    <w:rsid w:val="00F15C56"/>
    <w:rsid w:val="00F22555"/>
    <w:rsid w:val="00F22DDE"/>
    <w:rsid w:val="00F24E06"/>
    <w:rsid w:val="00F24F11"/>
    <w:rsid w:val="00F27AA5"/>
    <w:rsid w:val="00F27F9F"/>
    <w:rsid w:val="00F316EB"/>
    <w:rsid w:val="00F34018"/>
    <w:rsid w:val="00F3403D"/>
    <w:rsid w:val="00F346FE"/>
    <w:rsid w:val="00F37120"/>
    <w:rsid w:val="00F37AD3"/>
    <w:rsid w:val="00F415F4"/>
    <w:rsid w:val="00F421D8"/>
    <w:rsid w:val="00F44AC3"/>
    <w:rsid w:val="00F45B1D"/>
    <w:rsid w:val="00F47205"/>
    <w:rsid w:val="00F47A7B"/>
    <w:rsid w:val="00F5241F"/>
    <w:rsid w:val="00F55576"/>
    <w:rsid w:val="00F55705"/>
    <w:rsid w:val="00F5670B"/>
    <w:rsid w:val="00F56D52"/>
    <w:rsid w:val="00F57046"/>
    <w:rsid w:val="00F578B6"/>
    <w:rsid w:val="00F579BB"/>
    <w:rsid w:val="00F601BE"/>
    <w:rsid w:val="00F60985"/>
    <w:rsid w:val="00F611C6"/>
    <w:rsid w:val="00F62A66"/>
    <w:rsid w:val="00F6308B"/>
    <w:rsid w:val="00F6648D"/>
    <w:rsid w:val="00F70B94"/>
    <w:rsid w:val="00F71D73"/>
    <w:rsid w:val="00F73E30"/>
    <w:rsid w:val="00F76DD3"/>
    <w:rsid w:val="00F76F8D"/>
    <w:rsid w:val="00F801ED"/>
    <w:rsid w:val="00F81A94"/>
    <w:rsid w:val="00F82243"/>
    <w:rsid w:val="00F82E41"/>
    <w:rsid w:val="00F83F91"/>
    <w:rsid w:val="00F842CB"/>
    <w:rsid w:val="00F85A77"/>
    <w:rsid w:val="00F86FFB"/>
    <w:rsid w:val="00F87122"/>
    <w:rsid w:val="00F87F53"/>
    <w:rsid w:val="00F91210"/>
    <w:rsid w:val="00F92035"/>
    <w:rsid w:val="00F928CE"/>
    <w:rsid w:val="00F92E82"/>
    <w:rsid w:val="00F930AA"/>
    <w:rsid w:val="00F9313B"/>
    <w:rsid w:val="00F93348"/>
    <w:rsid w:val="00F94CAC"/>
    <w:rsid w:val="00F967CF"/>
    <w:rsid w:val="00F96A56"/>
    <w:rsid w:val="00F97EA2"/>
    <w:rsid w:val="00FA134A"/>
    <w:rsid w:val="00FA2AE0"/>
    <w:rsid w:val="00FA7513"/>
    <w:rsid w:val="00FA7B38"/>
    <w:rsid w:val="00FA7FEF"/>
    <w:rsid w:val="00FB09EE"/>
    <w:rsid w:val="00FB2510"/>
    <w:rsid w:val="00FB2773"/>
    <w:rsid w:val="00FB46F4"/>
    <w:rsid w:val="00FC0C76"/>
    <w:rsid w:val="00FC1845"/>
    <w:rsid w:val="00FC240E"/>
    <w:rsid w:val="00FC72E6"/>
    <w:rsid w:val="00FD057F"/>
    <w:rsid w:val="00FD0C57"/>
    <w:rsid w:val="00FD0E83"/>
    <w:rsid w:val="00FD1FC9"/>
    <w:rsid w:val="00FD221D"/>
    <w:rsid w:val="00FD259A"/>
    <w:rsid w:val="00FD303E"/>
    <w:rsid w:val="00FD4541"/>
    <w:rsid w:val="00FD4DB0"/>
    <w:rsid w:val="00FE0D79"/>
    <w:rsid w:val="00FE203B"/>
    <w:rsid w:val="00FE28FF"/>
    <w:rsid w:val="00FE2FD3"/>
    <w:rsid w:val="00FE322C"/>
    <w:rsid w:val="00FE3431"/>
    <w:rsid w:val="00FE34E5"/>
    <w:rsid w:val="00FE3AE9"/>
    <w:rsid w:val="00FE4153"/>
    <w:rsid w:val="00FE4C63"/>
    <w:rsid w:val="00FE4C68"/>
    <w:rsid w:val="00FE5C3A"/>
    <w:rsid w:val="00FE7023"/>
    <w:rsid w:val="00FF0637"/>
    <w:rsid w:val="00FF0A84"/>
    <w:rsid w:val="00FF323D"/>
    <w:rsid w:val="00FF5D0C"/>
    <w:rsid w:val="00FF6B0B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EB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0D7EB1"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qFormat/>
    <w:rsid w:val="000D7EB1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uiPriority w:val="9"/>
    <w:qFormat/>
    <w:rsid w:val="00C8001D"/>
    <w:pPr>
      <w:keepNext/>
      <w:overflowPunct/>
      <w:autoSpaceDE/>
      <w:autoSpaceDN/>
      <w:adjustRightInd/>
      <w:spacing w:before="240" w:after="60" w:line="276" w:lineRule="auto"/>
      <w:textAlignment w:val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 Знак Знак3 Знак Знак Знак Знак Знак Знак Знак"/>
    <w:basedOn w:val="a"/>
    <w:rsid w:val="000D7EB1"/>
    <w:pPr>
      <w:overflowPunct/>
      <w:autoSpaceDE/>
      <w:autoSpaceDN/>
      <w:adjustRightInd/>
      <w:textAlignment w:val="auto"/>
    </w:pPr>
    <w:rPr>
      <w:rFonts w:ascii="Verdana" w:hAnsi="Verdana" w:cs="Verdana"/>
      <w:sz w:val="20"/>
      <w:lang w:val="en-US" w:eastAsia="en-US"/>
    </w:rPr>
  </w:style>
  <w:style w:type="paragraph" w:styleId="a3">
    <w:name w:val="Body Text"/>
    <w:basedOn w:val="a"/>
    <w:link w:val="a4"/>
    <w:rsid w:val="000D7EB1"/>
    <w:rPr>
      <w:sz w:val="28"/>
    </w:rPr>
  </w:style>
  <w:style w:type="paragraph" w:styleId="a5">
    <w:name w:val="Body Text Indent"/>
    <w:basedOn w:val="a"/>
    <w:link w:val="a6"/>
    <w:rsid w:val="000D7EB1"/>
    <w:pPr>
      <w:spacing w:after="120"/>
      <w:ind w:left="283"/>
    </w:pPr>
  </w:style>
  <w:style w:type="paragraph" w:customStyle="1" w:styleId="ConsPlusNormal">
    <w:name w:val="ConsPlusNormal"/>
    <w:rsid w:val="000D7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D7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D7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unhideWhenUsed/>
    <w:rsid w:val="000D7EB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Нижний колонтитул Знак"/>
    <w:link w:val="a7"/>
    <w:uiPriority w:val="99"/>
    <w:rsid w:val="000D7EB1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a"/>
    <w:uiPriority w:val="99"/>
    <w:rsid w:val="00ED4DA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D4DA6"/>
  </w:style>
  <w:style w:type="paragraph" w:styleId="ac">
    <w:name w:val="Balloon Text"/>
    <w:basedOn w:val="a"/>
    <w:link w:val="ad"/>
    <w:uiPriority w:val="99"/>
    <w:rsid w:val="00051F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051F6E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00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8001D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C8001D"/>
    <w:rPr>
      <w:rFonts w:ascii="Cambria" w:hAnsi="Cambria"/>
      <w:b/>
      <w:bCs/>
      <w:sz w:val="26"/>
      <w:szCs w:val="26"/>
      <w:lang w:val="x-none" w:eastAsia="en-US"/>
    </w:rPr>
  </w:style>
  <w:style w:type="character" w:customStyle="1" w:styleId="10">
    <w:name w:val="Заголовок 1 Знак"/>
    <w:link w:val="1"/>
    <w:rsid w:val="00C8001D"/>
    <w:rPr>
      <w:b/>
      <w:caps/>
      <w:sz w:val="40"/>
    </w:rPr>
  </w:style>
  <w:style w:type="character" w:customStyle="1" w:styleId="20">
    <w:name w:val="Заголовок 2 Знак"/>
    <w:link w:val="2"/>
    <w:rsid w:val="00C8001D"/>
    <w:rPr>
      <w:caps/>
      <w:sz w:val="40"/>
    </w:rPr>
  </w:style>
  <w:style w:type="character" w:styleId="ae">
    <w:name w:val="Hyperlink"/>
    <w:uiPriority w:val="99"/>
    <w:unhideWhenUsed/>
    <w:rsid w:val="00C8001D"/>
    <w:rPr>
      <w:color w:val="000080"/>
      <w:u w:val="single"/>
    </w:rPr>
  </w:style>
  <w:style w:type="table" w:styleId="af">
    <w:name w:val="Table Grid"/>
    <w:basedOn w:val="a1"/>
    <w:uiPriority w:val="59"/>
    <w:rsid w:val="00C8001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uiPriority w:val="99"/>
    <w:rsid w:val="00C8001D"/>
    <w:rPr>
      <w:sz w:val="24"/>
    </w:rPr>
  </w:style>
  <w:style w:type="character" w:customStyle="1" w:styleId="a4">
    <w:name w:val="Основной текст Знак"/>
    <w:link w:val="a3"/>
    <w:rsid w:val="00C8001D"/>
    <w:rPr>
      <w:sz w:val="28"/>
    </w:rPr>
  </w:style>
  <w:style w:type="paragraph" w:customStyle="1" w:styleId="CM40">
    <w:name w:val="CM40"/>
    <w:basedOn w:val="a"/>
    <w:next w:val="a"/>
    <w:rsid w:val="00C8001D"/>
    <w:pPr>
      <w:widowControl w:val="0"/>
      <w:suppressAutoHyphens/>
      <w:overflowPunct/>
      <w:autoSpaceDN/>
      <w:adjustRightInd/>
      <w:spacing w:after="150"/>
      <w:textAlignment w:val="auto"/>
    </w:pPr>
    <w:rPr>
      <w:rFonts w:ascii="OEKGHE+OfficinaSerifWinC" w:hAnsi="OEKGHE+OfficinaSerifWinC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C8001D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8001D"/>
    <w:rPr>
      <w:rFonts w:ascii="Calibri" w:eastAsia="Calibri" w:hAnsi="Calibri"/>
      <w:sz w:val="16"/>
      <w:szCs w:val="16"/>
      <w:lang w:val="x-none" w:eastAsia="en-US"/>
    </w:rPr>
  </w:style>
  <w:style w:type="paragraph" w:styleId="af0">
    <w:name w:val="List Paragraph"/>
    <w:basedOn w:val="a"/>
    <w:uiPriority w:val="34"/>
    <w:qFormat/>
    <w:rsid w:val="00C80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8001D"/>
    <w:rPr>
      <w:sz w:val="24"/>
    </w:rPr>
  </w:style>
  <w:style w:type="paragraph" w:styleId="af1">
    <w:name w:val="Normal (Web)"/>
    <w:basedOn w:val="a"/>
    <w:uiPriority w:val="99"/>
    <w:unhideWhenUsed/>
    <w:rsid w:val="00C80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Default">
    <w:name w:val="Default"/>
    <w:rsid w:val="00C800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8001D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3">
    <w:name w:val="Текст Знак"/>
    <w:basedOn w:val="a0"/>
    <w:link w:val="af2"/>
    <w:uiPriority w:val="99"/>
    <w:rsid w:val="00C8001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ocked/>
    <w:rsid w:val="00C8001D"/>
    <w:rPr>
      <w:rFonts w:ascii="Consolas" w:hAnsi="Consolas" w:cs="Times New Roman"/>
      <w:sz w:val="21"/>
      <w:szCs w:val="21"/>
      <w:lang w:val="x-none" w:eastAsia="en-US"/>
    </w:rPr>
  </w:style>
  <w:style w:type="paragraph" w:customStyle="1" w:styleId="11">
    <w:name w:val="Абзац списка1"/>
    <w:basedOn w:val="a"/>
    <w:rsid w:val="00C80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C8001D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C8001D"/>
    <w:pPr>
      <w:widowControl w:val="0"/>
      <w:overflowPunct/>
      <w:spacing w:line="322" w:lineRule="exact"/>
      <w:ind w:firstLine="710"/>
      <w:jc w:val="both"/>
      <w:textAlignment w:val="auto"/>
    </w:pPr>
    <w:rPr>
      <w:szCs w:val="24"/>
    </w:rPr>
  </w:style>
  <w:style w:type="character" w:customStyle="1" w:styleId="FontStyle12">
    <w:name w:val="Font Style12"/>
    <w:rsid w:val="00C8001D"/>
    <w:rPr>
      <w:rFonts w:ascii="Times New Roman" w:hAnsi="Times New Roman" w:cs="Times New Roman"/>
      <w:sz w:val="26"/>
      <w:szCs w:val="26"/>
    </w:rPr>
  </w:style>
  <w:style w:type="paragraph" w:customStyle="1" w:styleId="af4">
    <w:name w:val="Заг_осн. тест"/>
    <w:basedOn w:val="a"/>
    <w:qFormat/>
    <w:rsid w:val="00C8001D"/>
    <w:pPr>
      <w:suppressAutoHyphens/>
      <w:overflowPunct/>
      <w:autoSpaceDE/>
      <w:autoSpaceDN/>
      <w:adjustRightInd/>
      <w:spacing w:line="336" w:lineRule="auto"/>
      <w:ind w:firstLine="709"/>
      <w:jc w:val="both"/>
      <w:textAlignment w:val="auto"/>
    </w:pPr>
    <w:rPr>
      <w:color w:val="000000"/>
      <w:spacing w:val="-2"/>
      <w:szCs w:val="24"/>
      <w:lang w:eastAsia="ar-SA"/>
    </w:rPr>
  </w:style>
  <w:style w:type="paragraph" w:styleId="af5">
    <w:name w:val="No Spacing"/>
    <w:uiPriority w:val="1"/>
    <w:qFormat/>
    <w:rsid w:val="00760BD6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8E59-F749-4D33-B5B1-6FA3E4AD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27</Pages>
  <Words>7455</Words>
  <Characters>42498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49854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gromova</cp:lastModifiedBy>
  <cp:revision>412</cp:revision>
  <cp:lastPrinted>2019-11-12T06:04:00Z</cp:lastPrinted>
  <dcterms:created xsi:type="dcterms:W3CDTF">2016-10-31T07:03:00Z</dcterms:created>
  <dcterms:modified xsi:type="dcterms:W3CDTF">2019-11-14T11:54:00Z</dcterms:modified>
</cp:coreProperties>
</file>