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14" w:rsidRDefault="00BE0914" w:rsidP="00BE0914">
      <w:pPr>
        <w:pStyle w:val="a3"/>
        <w:jc w:val="right"/>
      </w:pPr>
      <w:bookmarkStart w:id="0" w:name="_GoBack"/>
      <w:bookmarkEnd w:id="0"/>
      <w:r>
        <w:t>ПРОЕКТ</w:t>
      </w:r>
    </w:p>
    <w:p w:rsidR="00BE0914" w:rsidRDefault="00BE0914" w:rsidP="00BE0914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BE0914" w:rsidRDefault="00BE0914" w:rsidP="00BE0914">
      <w:pPr>
        <w:pStyle w:val="a3"/>
        <w:jc w:val="right"/>
      </w:pPr>
      <w:r>
        <w:t xml:space="preserve">Тутаевского муниципального района </w:t>
      </w:r>
    </w:p>
    <w:p w:rsidR="00BE0914" w:rsidRDefault="00BE0914" w:rsidP="00BE0914">
      <w:pPr>
        <w:pStyle w:val="a3"/>
        <w:jc w:val="right"/>
      </w:pPr>
      <w:r>
        <w:t>Д.Р. Юнусовым</w:t>
      </w:r>
    </w:p>
    <w:p w:rsidR="00BE0914" w:rsidRDefault="00BE0914" w:rsidP="00BE0914">
      <w:pPr>
        <w:pStyle w:val="a3"/>
        <w:jc w:val="right"/>
      </w:pPr>
    </w:p>
    <w:p w:rsidR="00BE0914" w:rsidRDefault="00BE0914" w:rsidP="00BE0914">
      <w:pPr>
        <w:pStyle w:val="a3"/>
        <w:jc w:val="right"/>
      </w:pPr>
      <w:r>
        <w:t>____________________</w:t>
      </w:r>
    </w:p>
    <w:p w:rsidR="00BE0914" w:rsidRDefault="00BE0914" w:rsidP="00BE0914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E0914" w:rsidRDefault="00BE0914" w:rsidP="00BE0914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«____»___________2020</w:t>
      </w:r>
    </w:p>
    <w:p w:rsidR="00BE0914" w:rsidRDefault="00BE0914" w:rsidP="00BE0914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140" cy="80327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14" w:rsidRDefault="00BE0914" w:rsidP="00BE0914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BE0914" w:rsidRDefault="00BE0914" w:rsidP="00BE0914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Тутаевского муниципального района</w:t>
      </w:r>
    </w:p>
    <w:p w:rsidR="00BE0914" w:rsidRDefault="00BE0914" w:rsidP="00BE0914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BE0914" w:rsidRDefault="00BE0914" w:rsidP="00BE0914">
      <w:pPr>
        <w:jc w:val="center"/>
        <w:rPr>
          <w:b/>
        </w:rPr>
      </w:pPr>
    </w:p>
    <w:p w:rsidR="00BE0914" w:rsidRDefault="00BE0914" w:rsidP="00BE0914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E0914" w:rsidRDefault="00BE0914" w:rsidP="00BE091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E0914" w:rsidRDefault="00BE0914" w:rsidP="00BE0914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E0914" w:rsidRDefault="00BE0914" w:rsidP="00BE0914">
      <w:pPr>
        <w:pStyle w:val="a3"/>
        <w:jc w:val="left"/>
      </w:pP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E0914" w:rsidRDefault="00BE0914" w:rsidP="00BE0914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E0914" w:rsidRDefault="00BE0914" w:rsidP="00BE0914">
      <w:r>
        <w:rPr>
          <w:sz w:val="28"/>
          <w:szCs w:val="28"/>
        </w:rPr>
        <w:t>района  Ярославской  области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E0914" w:rsidRDefault="00BE0914" w:rsidP="00BE0914">
      <w:pPr>
        <w:pStyle w:val="21"/>
      </w:pPr>
    </w:p>
    <w:p w:rsidR="00BE0914" w:rsidRDefault="00BE0914" w:rsidP="00BE0914">
      <w:pPr>
        <w:pStyle w:val="21"/>
      </w:pPr>
      <w:r>
        <w:t>РЕШИЛ:</w:t>
      </w:r>
    </w:p>
    <w:p w:rsidR="00BE0914" w:rsidRDefault="00BE0914" w:rsidP="00BE0914">
      <w:pPr>
        <w:rPr>
          <w:sz w:val="28"/>
          <w:szCs w:val="28"/>
        </w:rPr>
      </w:pPr>
    </w:p>
    <w:p w:rsidR="00BE0914" w:rsidRDefault="00BE0914" w:rsidP="005F4797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</w:t>
      </w:r>
      <w:r w:rsidR="005F4797">
        <w:rPr>
          <w:sz w:val="28"/>
        </w:rPr>
        <w:t xml:space="preserve"> </w:t>
      </w:r>
      <w:r>
        <w:rPr>
          <w:sz w:val="28"/>
        </w:rPr>
        <w:t>муниципального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района</w:t>
      </w:r>
      <w:r w:rsidR="005F4797">
        <w:rPr>
          <w:sz w:val="28"/>
        </w:rPr>
        <w:t xml:space="preserve"> </w:t>
      </w:r>
      <w:r>
        <w:rPr>
          <w:sz w:val="28"/>
        </w:rPr>
        <w:t xml:space="preserve">  </w:t>
      </w:r>
      <w:proofErr w:type="gramStart"/>
      <w:r>
        <w:rPr>
          <w:sz w:val="28"/>
        </w:rPr>
        <w:t>Ярославской</w:t>
      </w:r>
      <w:proofErr w:type="gramEnd"/>
    </w:p>
    <w:p w:rsidR="00BE0914" w:rsidRDefault="00BE0914" w:rsidP="005F4797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</w:t>
      </w:r>
      <w:r w:rsidR="005F4797">
        <w:rPr>
          <w:sz w:val="28"/>
        </w:rPr>
        <w:t xml:space="preserve"> </w:t>
      </w:r>
      <w:r>
        <w:rPr>
          <w:sz w:val="28"/>
        </w:rPr>
        <w:t xml:space="preserve"> решением    </w:t>
      </w:r>
      <w:r w:rsidR="005F4797">
        <w:rPr>
          <w:sz w:val="28"/>
        </w:rPr>
        <w:t xml:space="preserve"> </w:t>
      </w:r>
      <w:r>
        <w:rPr>
          <w:sz w:val="28"/>
        </w:rPr>
        <w:t xml:space="preserve">Муниципального   Совета     </w:t>
      </w:r>
      <w:proofErr w:type="spellStart"/>
      <w:r>
        <w:rPr>
          <w:sz w:val="28"/>
        </w:rPr>
        <w:t>Тутаевского</w:t>
      </w:r>
      <w:proofErr w:type="spellEnd"/>
    </w:p>
    <w:p w:rsidR="00971F30" w:rsidRDefault="00BE0914" w:rsidP="005F4797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BE0914" w:rsidRDefault="00BE0914" w:rsidP="00BE0914">
      <w:pPr>
        <w:jc w:val="both"/>
        <w:rPr>
          <w:sz w:val="28"/>
          <w:szCs w:val="28"/>
        </w:rPr>
      </w:pPr>
    </w:p>
    <w:p w:rsidR="00BE0914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10891">
        <w:rPr>
          <w:sz w:val="28"/>
          <w:szCs w:val="28"/>
        </w:rPr>
        <w:t>)пункт 3 части 4 статьи  8.1. признать  утратившим  силу;</w:t>
      </w:r>
    </w:p>
    <w:p w:rsidR="00A10891" w:rsidRDefault="00A10891" w:rsidP="00BE0914">
      <w:pPr>
        <w:jc w:val="both"/>
        <w:rPr>
          <w:sz w:val="28"/>
          <w:szCs w:val="28"/>
        </w:rPr>
      </w:pPr>
    </w:p>
    <w:p w:rsidR="00A10891" w:rsidRDefault="00BD64B7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A10891">
        <w:rPr>
          <w:sz w:val="28"/>
          <w:szCs w:val="28"/>
        </w:rPr>
        <w:t>)дополнить  статью 8.1. частью 4.1. следующего  содержания:</w:t>
      </w:r>
    </w:p>
    <w:p w:rsidR="00AB6F54" w:rsidRDefault="00AB6F54" w:rsidP="00AB6F5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14F84" w:rsidRDefault="00214F84" w:rsidP="00BE0914">
      <w:pPr>
        <w:jc w:val="both"/>
        <w:rPr>
          <w:sz w:val="28"/>
          <w:szCs w:val="28"/>
        </w:rPr>
      </w:pPr>
    </w:p>
    <w:p w:rsidR="00A10891" w:rsidRDefault="00A10891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957AF">
        <w:rPr>
          <w:sz w:val="28"/>
          <w:szCs w:val="28"/>
        </w:rPr>
        <w:t xml:space="preserve">4.1.Депутату  Муниципального  Совета  Тутаевского  муниципального  района </w:t>
      </w:r>
      <w:r w:rsidR="00465A46">
        <w:rPr>
          <w:sz w:val="28"/>
          <w:szCs w:val="28"/>
        </w:rPr>
        <w:t xml:space="preserve">для  осуществления  своих  полномочий  на непостоянной  основе  гарантируется  сохранение места  работы (должности) на  период, продолжительность  которого  составляет  четыре  рабочих  дня </w:t>
      </w:r>
      <w:r w:rsidR="00255882">
        <w:rPr>
          <w:sz w:val="28"/>
          <w:szCs w:val="28"/>
        </w:rPr>
        <w:t xml:space="preserve">в совокупности </w:t>
      </w:r>
      <w:r w:rsidR="00465A46">
        <w:rPr>
          <w:sz w:val="28"/>
          <w:szCs w:val="28"/>
        </w:rPr>
        <w:t xml:space="preserve"> в  месяц</w:t>
      </w:r>
      <w:proofErr w:type="gramStart"/>
      <w:r w:rsidR="00465A46">
        <w:rPr>
          <w:sz w:val="28"/>
          <w:szCs w:val="28"/>
        </w:rPr>
        <w:t>.»;</w:t>
      </w:r>
      <w:proofErr w:type="gramEnd"/>
    </w:p>
    <w:p w:rsidR="00F30AD5" w:rsidRDefault="00E1527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3)часть 7  статьи  8.1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«7.Должностные  лица  вправе  иметь  помощников. Число  помощников, их  права  и  обязанности, а  также  возможность  их  работы  по  трудовому  договору  определяются   нормативным  правовым  актом  Муниципального  Совета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324252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E15278">
        <w:rPr>
          <w:sz w:val="28"/>
          <w:szCs w:val="28"/>
        </w:rPr>
        <w:t>)</w:t>
      </w:r>
      <w:r>
        <w:rPr>
          <w:sz w:val="28"/>
          <w:szCs w:val="28"/>
        </w:rPr>
        <w:t>пункт  4  части  8  статьи  8.1</w:t>
      </w:r>
      <w:r w:rsidR="00E15278">
        <w:rPr>
          <w:sz w:val="28"/>
          <w:szCs w:val="28"/>
        </w:rPr>
        <w:t xml:space="preserve">  изложить  в  следующей  редакции:</w:t>
      </w:r>
    </w:p>
    <w:p w:rsidR="00E15278" w:rsidRDefault="00E15278" w:rsidP="00E15278">
      <w:pPr>
        <w:ind w:left="142"/>
        <w:jc w:val="both"/>
        <w:rPr>
          <w:sz w:val="28"/>
          <w:szCs w:val="28"/>
        </w:rPr>
      </w:pPr>
    </w:p>
    <w:p w:rsidR="00E15278" w:rsidRDefault="00E15278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«4)поощрение помощников  должностных  лиц, за  исключением  случаев  работы  помощников  должностных </w:t>
      </w:r>
      <w:r w:rsidR="009C6514">
        <w:rPr>
          <w:sz w:val="28"/>
          <w:szCs w:val="28"/>
        </w:rPr>
        <w:t xml:space="preserve"> лиц  по  трудовому  договору</w:t>
      </w:r>
      <w:proofErr w:type="gramStart"/>
      <w:r w:rsidR="009C6514">
        <w:rPr>
          <w:sz w:val="28"/>
          <w:szCs w:val="28"/>
        </w:rPr>
        <w:t>;»</w:t>
      </w:r>
      <w:proofErr w:type="gramEnd"/>
      <w:r w:rsidR="009C6514">
        <w:rPr>
          <w:sz w:val="28"/>
          <w:szCs w:val="28"/>
        </w:rPr>
        <w:t>;</w:t>
      </w:r>
    </w:p>
    <w:p w:rsidR="009C6514" w:rsidRDefault="009C6514" w:rsidP="00E15278">
      <w:pPr>
        <w:ind w:left="142"/>
        <w:jc w:val="both"/>
        <w:rPr>
          <w:sz w:val="28"/>
          <w:szCs w:val="28"/>
        </w:rPr>
      </w:pPr>
    </w:p>
    <w:p w:rsidR="009C6514" w:rsidRDefault="009C6514" w:rsidP="00E1527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5)часть 17  статьи 8.1  изложить  в  следующей  редакции:</w:t>
      </w:r>
    </w:p>
    <w:p w:rsidR="00E15278" w:rsidRDefault="00E15278" w:rsidP="00BE0914">
      <w:pPr>
        <w:jc w:val="both"/>
        <w:rPr>
          <w:sz w:val="28"/>
          <w:szCs w:val="28"/>
        </w:rPr>
      </w:pPr>
    </w:p>
    <w:p w:rsidR="00784E0E" w:rsidRDefault="00F30AD5" w:rsidP="003F52F9">
      <w:pPr>
        <w:ind w:firstLine="540"/>
        <w:jc w:val="both"/>
        <w:rPr>
          <w:sz w:val="28"/>
          <w:szCs w:val="28"/>
        </w:rPr>
      </w:pPr>
      <w:r w:rsidRPr="009C6514">
        <w:rPr>
          <w:sz w:val="28"/>
          <w:szCs w:val="28"/>
        </w:rPr>
        <w:tab/>
      </w:r>
      <w:proofErr w:type="gramStart"/>
      <w:r w:rsidR="009C6514">
        <w:rPr>
          <w:sz w:val="28"/>
          <w:szCs w:val="28"/>
        </w:rPr>
        <w:t>«</w:t>
      </w:r>
      <w:r w:rsidR="009C6514" w:rsidRPr="009C6514">
        <w:rPr>
          <w:sz w:val="28"/>
          <w:szCs w:val="28"/>
        </w:rPr>
        <w:t xml:space="preserve">17.Дополнительные  социальные  и  иные  гарантии  в  связи  с  прекращением  полномочий (в том числе досрочно)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  и  предусматривающие  расходование  средств  бюджета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района, устанавливаются  только  в  отношении 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района, осуществляющего  полномочия  Главы  </w:t>
      </w:r>
      <w:proofErr w:type="spellStart"/>
      <w:r w:rsidR="009C6514" w:rsidRPr="009C6514">
        <w:rPr>
          <w:sz w:val="28"/>
          <w:szCs w:val="28"/>
        </w:rPr>
        <w:t>Тутаевского</w:t>
      </w:r>
      <w:proofErr w:type="spellEnd"/>
      <w:r w:rsidR="009C6514" w:rsidRPr="009C6514">
        <w:rPr>
          <w:sz w:val="28"/>
          <w:szCs w:val="28"/>
        </w:rPr>
        <w:t xml:space="preserve">  муниципального  района  на  постоянной  основе  и  в этот  период  достигшего  пенсионного  возраста  или  потерявшего  трудоспособность, и  не  применяются  в  случае  прекращения</w:t>
      </w:r>
      <w:proofErr w:type="gramEnd"/>
      <w:r w:rsidR="009C6514" w:rsidRPr="009C6514">
        <w:rPr>
          <w:sz w:val="28"/>
          <w:szCs w:val="28"/>
        </w:rPr>
        <w:t xml:space="preserve">  </w:t>
      </w:r>
      <w:proofErr w:type="gramStart"/>
      <w:r w:rsidR="009C6514" w:rsidRPr="009C6514">
        <w:rPr>
          <w:sz w:val="28"/>
          <w:szCs w:val="28"/>
        </w:rPr>
        <w:t>полномочий  указанного  лица  по  основаниям, предусмотренным</w:t>
      </w:r>
      <w:r w:rsidR="009C6514">
        <w:rPr>
          <w:sz w:val="28"/>
          <w:szCs w:val="28"/>
        </w:rPr>
        <w:t xml:space="preserve"> абзацем  седьмым  части  16  статьи  35, пунктами 2.1, 3, 6 – 9 части  6, частью  6.1  статьи  36,  частью 7.1, пунктами 5 – 8  части 10, частью  10.1  статьи  40,  частями  1  и  2  статьи  73  Федерального  закона</w:t>
      </w:r>
      <w:r w:rsidR="009C6514" w:rsidRPr="009C6514">
        <w:rPr>
          <w:sz w:val="28"/>
          <w:szCs w:val="28"/>
        </w:rPr>
        <w:t xml:space="preserve">  от 06.10.2003 № 131-ФЗ  «Об  общих  принципах  организации  местного  самоуправл</w:t>
      </w:r>
      <w:r w:rsidR="009C6514">
        <w:rPr>
          <w:sz w:val="28"/>
          <w:szCs w:val="28"/>
        </w:rPr>
        <w:t>ения  в  Российской  Федерации»;</w:t>
      </w:r>
      <w:r w:rsidR="00784E0E">
        <w:rPr>
          <w:sz w:val="28"/>
          <w:szCs w:val="28"/>
        </w:rPr>
        <w:tab/>
      </w:r>
      <w:proofErr w:type="gramEnd"/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4E0E">
        <w:rPr>
          <w:sz w:val="28"/>
          <w:szCs w:val="28"/>
        </w:rPr>
        <w:t>)дополнит</w:t>
      </w:r>
      <w:r>
        <w:rPr>
          <w:sz w:val="28"/>
          <w:szCs w:val="28"/>
        </w:rPr>
        <w:t>ь  статьей 18</w:t>
      </w:r>
      <w:r w:rsidR="00784E0E">
        <w:rPr>
          <w:sz w:val="28"/>
          <w:szCs w:val="28"/>
        </w:rPr>
        <w:t>.1 следующего  содержания: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784E0E" w:rsidRDefault="003F52F9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«Статья 18</w:t>
      </w:r>
      <w:r w:rsidR="00784E0E">
        <w:rPr>
          <w:sz w:val="28"/>
          <w:szCs w:val="28"/>
        </w:rPr>
        <w:t xml:space="preserve">.1. Инициативные  проекты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</w:p>
    <w:p w:rsidR="004C2326" w:rsidRDefault="00784E0E" w:rsidP="00A906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 целях реализации мероприятий, имеющих приори</w:t>
      </w:r>
      <w:r w:rsidR="00A9069B">
        <w:rPr>
          <w:sz w:val="28"/>
          <w:szCs w:val="28"/>
        </w:rPr>
        <w:t xml:space="preserve">тетное значение для  жителей   </w:t>
      </w:r>
      <w:proofErr w:type="spellStart"/>
      <w:r w:rsidR="00A9069B">
        <w:rPr>
          <w:sz w:val="28"/>
          <w:szCs w:val="28"/>
        </w:rPr>
        <w:t>Тутаевского</w:t>
      </w:r>
      <w:proofErr w:type="spellEnd"/>
      <w:r w:rsidR="00A9069B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  или   его части, по решению</w:t>
      </w:r>
      <w:r w:rsidR="00A9069B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 местного значения или иных вопросов, право решения</w:t>
      </w:r>
    </w:p>
    <w:p w:rsidR="004C2326" w:rsidRDefault="004C2326" w:rsidP="004C23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4C2326" w:rsidRDefault="004C2326" w:rsidP="00A9069B">
      <w:pPr>
        <w:ind w:firstLine="708"/>
        <w:jc w:val="both"/>
        <w:rPr>
          <w:sz w:val="28"/>
          <w:szCs w:val="28"/>
        </w:rPr>
      </w:pPr>
    </w:p>
    <w:p w:rsidR="00784E0E" w:rsidRDefault="00784E0E" w:rsidP="004C23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предоставлено органам местного самоуправления, в  Администрацию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может быть внесен инициативный проект. Порядок определе</w:t>
      </w:r>
      <w:r w:rsidR="00D11E29">
        <w:rPr>
          <w:sz w:val="28"/>
          <w:szCs w:val="28"/>
        </w:rPr>
        <w:t xml:space="preserve">ния части территории </w:t>
      </w:r>
      <w:proofErr w:type="spellStart"/>
      <w:r w:rsidR="00D11E29">
        <w:rPr>
          <w:sz w:val="28"/>
          <w:szCs w:val="28"/>
        </w:rPr>
        <w:t>Тутаевского</w:t>
      </w:r>
      <w:proofErr w:type="spellEnd"/>
      <w:r w:rsidR="00D11E29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, на которой могут реализовываться инициативные проекты, устанавливается нормативным правовым актом Муниципального  Совет</w:t>
      </w:r>
      <w:r w:rsidR="00D11E29">
        <w:rPr>
          <w:sz w:val="28"/>
          <w:szCs w:val="28"/>
        </w:rPr>
        <w:t xml:space="preserve">а  </w:t>
      </w:r>
      <w:proofErr w:type="spellStart"/>
      <w:r w:rsidR="00D11E29">
        <w:rPr>
          <w:sz w:val="28"/>
          <w:szCs w:val="28"/>
        </w:rPr>
        <w:t>Тутаевского</w:t>
      </w:r>
      <w:proofErr w:type="spellEnd"/>
      <w:r w:rsidR="00D11E29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</w:t>
      </w:r>
      <w:r w:rsidR="00817506">
        <w:rPr>
          <w:sz w:val="28"/>
          <w:szCs w:val="28"/>
        </w:rPr>
        <w:t xml:space="preserve">ии </w:t>
      </w:r>
      <w:proofErr w:type="spellStart"/>
      <w:r w:rsidR="00817506">
        <w:rPr>
          <w:sz w:val="28"/>
          <w:szCs w:val="28"/>
        </w:rPr>
        <w:t>Тутаевского</w:t>
      </w:r>
      <w:proofErr w:type="spellEnd"/>
      <w:r w:rsidR="00817506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, органы территориального общественного самоуправления,  (далее - инициаторы проекта). Минимальная численность инициативной группы может быть уменьшена нормативным правовым актом Муниципального  Совет</w:t>
      </w:r>
      <w:r w:rsidR="00817506">
        <w:rPr>
          <w:sz w:val="28"/>
          <w:szCs w:val="28"/>
        </w:rPr>
        <w:t xml:space="preserve">а  </w:t>
      </w:r>
      <w:proofErr w:type="spellStart"/>
      <w:r w:rsidR="00817506">
        <w:rPr>
          <w:sz w:val="28"/>
          <w:szCs w:val="28"/>
        </w:rPr>
        <w:t>Тутаевского</w:t>
      </w:r>
      <w:proofErr w:type="spellEnd"/>
      <w:r w:rsidR="00817506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 Право выступить инициатором проекта в соответствии с нормативным правовым актом Муниципального  Совет</w:t>
      </w:r>
      <w:r w:rsidR="00093EA7">
        <w:rPr>
          <w:sz w:val="28"/>
          <w:szCs w:val="28"/>
        </w:rPr>
        <w:t xml:space="preserve">а  </w:t>
      </w:r>
      <w:proofErr w:type="spellStart"/>
      <w:r w:rsidR="00093EA7">
        <w:rPr>
          <w:sz w:val="28"/>
          <w:szCs w:val="28"/>
        </w:rPr>
        <w:t>Тутаевского</w:t>
      </w:r>
      <w:proofErr w:type="spellEnd"/>
      <w:r w:rsidR="00093E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</w:t>
      </w:r>
      <w:r w:rsidR="00093EA7">
        <w:rPr>
          <w:sz w:val="28"/>
          <w:szCs w:val="28"/>
        </w:rPr>
        <w:t xml:space="preserve">ии </w:t>
      </w:r>
      <w:proofErr w:type="spellStart"/>
      <w:r w:rsidR="00093EA7">
        <w:rPr>
          <w:sz w:val="28"/>
          <w:szCs w:val="28"/>
        </w:rPr>
        <w:t>Тутаевского</w:t>
      </w:r>
      <w:proofErr w:type="spellEnd"/>
      <w:r w:rsidR="00093E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Инициативный проект должен содержать следующие сведения: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проблемы, решение которой имеет приоритетно</w:t>
      </w:r>
      <w:r w:rsidR="006776A7">
        <w:rPr>
          <w:sz w:val="28"/>
          <w:szCs w:val="28"/>
        </w:rPr>
        <w:t xml:space="preserve">е значение для жителей </w:t>
      </w:r>
      <w:proofErr w:type="spellStart"/>
      <w:r w:rsidR="006776A7">
        <w:rPr>
          <w:sz w:val="28"/>
          <w:szCs w:val="28"/>
        </w:rPr>
        <w:t>Тутаевского</w:t>
      </w:r>
      <w:proofErr w:type="spellEnd"/>
      <w:r w:rsidR="006776A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обоснование предложений по решению указанной проблемы;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планируемые сроки реализации инициативного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территор</w:t>
      </w:r>
      <w:r w:rsidR="003A59E7">
        <w:rPr>
          <w:sz w:val="28"/>
          <w:szCs w:val="28"/>
        </w:rPr>
        <w:t xml:space="preserve">ию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Муниципального  Совет</w:t>
      </w:r>
      <w:r w:rsidR="003A59E7">
        <w:rPr>
          <w:sz w:val="28"/>
          <w:szCs w:val="28"/>
        </w:rPr>
        <w:t xml:space="preserve">а 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9) иные сведения, предусмотренные нормативным правовым актом Муниципально</w:t>
      </w:r>
      <w:r w:rsidR="003A59E7">
        <w:rPr>
          <w:sz w:val="28"/>
          <w:szCs w:val="28"/>
        </w:rPr>
        <w:t xml:space="preserve">го  Совета  </w:t>
      </w:r>
      <w:proofErr w:type="spellStart"/>
      <w:r w:rsidR="003A59E7">
        <w:rPr>
          <w:sz w:val="28"/>
          <w:szCs w:val="28"/>
        </w:rPr>
        <w:t>Тутаевского</w:t>
      </w:r>
      <w:proofErr w:type="spellEnd"/>
      <w:r w:rsidR="003A59E7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Инициативный проект до его внесения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подлежит рассмотрению на сходе, собрании или конференции граждан, в том числе на собрании или конференции   граждан    по    вопросам    осуществления  территориального</w:t>
      </w:r>
    </w:p>
    <w:p w:rsidR="00C75F04" w:rsidRDefault="00C75F04" w:rsidP="00784E0E">
      <w:pPr>
        <w:ind w:left="142" w:firstLine="567"/>
        <w:jc w:val="both"/>
        <w:rPr>
          <w:sz w:val="28"/>
          <w:szCs w:val="28"/>
        </w:rPr>
      </w:pPr>
    </w:p>
    <w:p w:rsidR="00C75F04" w:rsidRDefault="00C75F04" w:rsidP="00C75F04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C75F04" w:rsidRDefault="00C75F04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 самоуправления, в целях обсуждения инициативного проекта, определения его соответствия интересам жител</w:t>
      </w:r>
      <w:r w:rsidR="006B72CA">
        <w:rPr>
          <w:sz w:val="28"/>
          <w:szCs w:val="28"/>
        </w:rPr>
        <w:t xml:space="preserve">ей </w:t>
      </w:r>
      <w:proofErr w:type="spellStart"/>
      <w:r w:rsidR="006B72CA">
        <w:rPr>
          <w:sz w:val="28"/>
          <w:szCs w:val="28"/>
        </w:rPr>
        <w:t>Тутаевского</w:t>
      </w:r>
      <w:proofErr w:type="spellEnd"/>
      <w:r w:rsidR="006B72C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Нормативным правовым актом Муниципального  Совет</w:t>
      </w:r>
      <w:r w:rsidR="002A737D">
        <w:rPr>
          <w:sz w:val="28"/>
          <w:szCs w:val="28"/>
        </w:rPr>
        <w:t xml:space="preserve">а  </w:t>
      </w:r>
      <w:proofErr w:type="spellStart"/>
      <w:r w:rsidR="002A737D">
        <w:rPr>
          <w:sz w:val="28"/>
          <w:szCs w:val="28"/>
        </w:rPr>
        <w:t>Тутаевского</w:t>
      </w:r>
      <w:proofErr w:type="spellEnd"/>
      <w:r w:rsidR="002A737D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Инициаторы проекта при внесении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</w:t>
      </w:r>
      <w:r w:rsidR="002A737D">
        <w:rPr>
          <w:sz w:val="28"/>
          <w:szCs w:val="28"/>
        </w:rPr>
        <w:t xml:space="preserve">ителями  </w:t>
      </w:r>
      <w:proofErr w:type="spellStart"/>
      <w:r w:rsidR="002A737D">
        <w:rPr>
          <w:sz w:val="28"/>
          <w:szCs w:val="28"/>
        </w:rPr>
        <w:t>Тутаевского</w:t>
      </w:r>
      <w:proofErr w:type="spellEnd"/>
      <w:r w:rsidR="002A737D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или его части.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Информация о внесении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подлежит опубликованию (обнародованию) и размещению на официальном сай</w:t>
      </w:r>
      <w:r w:rsidR="00951E7A">
        <w:rPr>
          <w:sz w:val="28"/>
          <w:szCs w:val="28"/>
        </w:rPr>
        <w:t xml:space="preserve">те </w:t>
      </w:r>
      <w:proofErr w:type="spellStart"/>
      <w:r w:rsidR="00951E7A">
        <w:rPr>
          <w:sz w:val="28"/>
          <w:szCs w:val="28"/>
        </w:rPr>
        <w:t>Тутаевского</w:t>
      </w:r>
      <w:proofErr w:type="spellEnd"/>
      <w:r w:rsidR="00951E7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и должна содержать сведения, указанные в части 3 настоящей статьи, а также об инициаторах проекта.</w:t>
      </w:r>
      <w:proofErr w:type="gramEnd"/>
      <w:r>
        <w:rPr>
          <w:sz w:val="28"/>
          <w:szCs w:val="28"/>
        </w:rPr>
        <w:t xml:space="preserve"> Одновременно граждане информируются о возможности представления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</w:t>
      </w:r>
      <w:r w:rsidR="00951E7A">
        <w:rPr>
          <w:sz w:val="28"/>
          <w:szCs w:val="28"/>
        </w:rPr>
        <w:t xml:space="preserve">ли </w:t>
      </w:r>
      <w:proofErr w:type="spellStart"/>
      <w:r w:rsidR="00951E7A">
        <w:rPr>
          <w:sz w:val="28"/>
          <w:szCs w:val="28"/>
        </w:rPr>
        <w:t>Тутаевского</w:t>
      </w:r>
      <w:proofErr w:type="spellEnd"/>
      <w:r w:rsidR="00951E7A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, достигшие шестнадцатилетнего возраста. 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Инициативный проект подлежит обязательному рассмотрению  Администрацией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 течение 30 дней со дня его внесения.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по результатам рассмотрения инициативного проекта принимает одно из следующих решений: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DE6AE2" w:rsidRDefault="00DE6AE2" w:rsidP="00DE6AE2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E6AE2" w:rsidRDefault="00DE6AE2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принимает решение об отказе в поддержке инициативного проекта в одном из следующих случаев: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Ярославской  области, уста</w:t>
      </w:r>
      <w:r w:rsidR="009F70BF">
        <w:rPr>
          <w:sz w:val="28"/>
          <w:szCs w:val="28"/>
        </w:rPr>
        <w:t xml:space="preserve">ву </w:t>
      </w:r>
      <w:proofErr w:type="spellStart"/>
      <w:r w:rsidR="009F70BF">
        <w:rPr>
          <w:sz w:val="28"/>
          <w:szCs w:val="28"/>
        </w:rPr>
        <w:t>Тутаевского</w:t>
      </w:r>
      <w:proofErr w:type="spellEnd"/>
      <w:r w:rsidR="009F70BF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признание инициативного проекта не прошедшим конкурсный отбор.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Администрация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Муниципальным  Совето</w:t>
      </w:r>
      <w:r w:rsidR="008B2273">
        <w:rPr>
          <w:sz w:val="28"/>
          <w:szCs w:val="28"/>
        </w:rPr>
        <w:t xml:space="preserve">м  </w:t>
      </w:r>
      <w:proofErr w:type="spellStart"/>
      <w:r w:rsidR="008B2273">
        <w:rPr>
          <w:sz w:val="28"/>
          <w:szCs w:val="28"/>
        </w:rPr>
        <w:t>Тутаевского</w:t>
      </w:r>
      <w:proofErr w:type="spellEnd"/>
      <w:r w:rsidR="008B2273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Ярославской 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Ярославской  области</w:t>
      </w:r>
      <w:proofErr w:type="gramEnd"/>
      <w:r>
        <w:rPr>
          <w:sz w:val="28"/>
          <w:szCs w:val="28"/>
        </w:rPr>
        <w:t>. В этом случае требования частей 3, 6, 7, 8, 9, 11 и 12 настоящей статьи не применяются.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 Администрацию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внесено несколько инициативных проектов, в том числе с описанием аналогичных    по   содержанию   приоритетных    проблем,  Администрация</w:t>
      </w:r>
    </w:p>
    <w:p w:rsidR="002C7A97" w:rsidRDefault="002C7A97" w:rsidP="002C7A97">
      <w:pPr>
        <w:ind w:left="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C7A97" w:rsidRDefault="002C7A97" w:rsidP="00784E0E">
      <w:pPr>
        <w:ind w:left="142" w:firstLine="567"/>
        <w:jc w:val="both"/>
        <w:rPr>
          <w:sz w:val="28"/>
          <w:szCs w:val="28"/>
        </w:rPr>
      </w:pPr>
    </w:p>
    <w:p w:rsidR="00784E0E" w:rsidRDefault="00784E0E" w:rsidP="00784E0E">
      <w:pPr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организует проведение конкурсного отбора и информирует об этом инициаторов проекта.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Муниципального  Совет</w:t>
      </w:r>
      <w:r w:rsidR="00087B18">
        <w:rPr>
          <w:sz w:val="28"/>
          <w:szCs w:val="28"/>
        </w:rPr>
        <w:t xml:space="preserve">а  </w:t>
      </w:r>
      <w:proofErr w:type="spellStart"/>
      <w:r w:rsidR="00087B18">
        <w:rPr>
          <w:sz w:val="28"/>
          <w:szCs w:val="28"/>
        </w:rPr>
        <w:t>Тутаевского</w:t>
      </w:r>
      <w:proofErr w:type="spellEnd"/>
      <w:r w:rsidR="00087B18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. Состав коллегиального органа (комиссии) формируется  Администрацией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района. При этом половина от общего числа членов коллегиального органа (комиссии) должна быть назначена на основе предложений Муниципального  Совет</w:t>
      </w:r>
      <w:r w:rsidR="00362401">
        <w:rPr>
          <w:sz w:val="28"/>
          <w:szCs w:val="28"/>
        </w:rPr>
        <w:t xml:space="preserve">а  </w:t>
      </w:r>
      <w:proofErr w:type="spellStart"/>
      <w:r w:rsidR="00362401">
        <w:rPr>
          <w:sz w:val="28"/>
          <w:szCs w:val="28"/>
        </w:rPr>
        <w:t>Тутаевского</w:t>
      </w:r>
      <w:proofErr w:type="spellEnd"/>
      <w:r w:rsidR="00362401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Инициаторы проекта, другие граждане, проживающие на территор</w:t>
      </w:r>
      <w:r w:rsidR="00362401">
        <w:rPr>
          <w:sz w:val="28"/>
          <w:szCs w:val="28"/>
        </w:rPr>
        <w:t xml:space="preserve">ии </w:t>
      </w:r>
      <w:proofErr w:type="spellStart"/>
      <w:r w:rsidR="00362401">
        <w:rPr>
          <w:sz w:val="28"/>
          <w:szCs w:val="28"/>
        </w:rPr>
        <w:t>Тутаевского</w:t>
      </w:r>
      <w:proofErr w:type="spellEnd"/>
      <w:r w:rsidR="00362401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784E0E" w:rsidRDefault="00784E0E" w:rsidP="00784E0E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Информация о рассмотрении инициативного проекта  Администрацией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 xml:space="preserve">те </w:t>
      </w:r>
      <w:proofErr w:type="spellStart"/>
      <w:r w:rsidR="00042455">
        <w:rPr>
          <w:sz w:val="28"/>
          <w:szCs w:val="28"/>
        </w:rPr>
        <w:t>Тутаевского</w:t>
      </w:r>
      <w:proofErr w:type="spellEnd"/>
      <w:r w:rsidR="00042455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"Интернет". Отчет  Администрации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 об итогах реализации инициативного проекта подлежит опубликованию (обнародованию) и размещению на официальном сай</w:t>
      </w:r>
      <w:r w:rsidR="00042455">
        <w:rPr>
          <w:sz w:val="28"/>
          <w:szCs w:val="28"/>
        </w:rPr>
        <w:t xml:space="preserve">те </w:t>
      </w:r>
      <w:proofErr w:type="spellStart"/>
      <w:r w:rsidR="00042455">
        <w:rPr>
          <w:sz w:val="28"/>
          <w:szCs w:val="28"/>
        </w:rPr>
        <w:t>Тутаевского</w:t>
      </w:r>
      <w:proofErr w:type="spellEnd"/>
      <w:r w:rsidR="00042455">
        <w:rPr>
          <w:sz w:val="28"/>
          <w:szCs w:val="28"/>
        </w:rPr>
        <w:t xml:space="preserve">  муниципального  района</w:t>
      </w:r>
      <w:r>
        <w:rPr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465A46" w:rsidRDefault="00784E0E" w:rsidP="005D119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15.Порядок расчета  и  возврата  сумм  инициативных  платежей, подлежащих  возврату  лицам (в том  числе  организациям), осуществившим  их  перечисление  в  местный  бюджет, определяется  нормативным  правовым  актом  Муниципального  Совет</w:t>
      </w:r>
      <w:r w:rsidR="009B666A">
        <w:rPr>
          <w:sz w:val="28"/>
          <w:szCs w:val="28"/>
        </w:rPr>
        <w:t xml:space="preserve">а  </w:t>
      </w:r>
      <w:proofErr w:type="spellStart"/>
      <w:r w:rsidR="009B666A">
        <w:rPr>
          <w:sz w:val="28"/>
          <w:szCs w:val="28"/>
        </w:rPr>
        <w:t>Тутаевского</w:t>
      </w:r>
      <w:proofErr w:type="spellEnd"/>
      <w:r w:rsidR="009B666A">
        <w:rPr>
          <w:sz w:val="28"/>
          <w:szCs w:val="28"/>
        </w:rPr>
        <w:t xml:space="preserve">  муниципального  района</w:t>
      </w:r>
      <w:proofErr w:type="gramStart"/>
      <w:r>
        <w:rPr>
          <w:sz w:val="28"/>
          <w:szCs w:val="28"/>
        </w:rPr>
        <w:t>.».</w:t>
      </w:r>
      <w:r>
        <w:rPr>
          <w:sz w:val="28"/>
          <w:szCs w:val="28"/>
        </w:rPr>
        <w:tab/>
      </w:r>
      <w:proofErr w:type="gramEnd"/>
    </w:p>
    <w:p w:rsidR="00784E0E" w:rsidRDefault="00784E0E" w:rsidP="00BE0914">
      <w:pPr>
        <w:jc w:val="both"/>
        <w:rPr>
          <w:sz w:val="28"/>
          <w:szCs w:val="28"/>
        </w:rPr>
      </w:pPr>
    </w:p>
    <w:p w:rsidR="00465A46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465A46">
        <w:rPr>
          <w:sz w:val="28"/>
          <w:szCs w:val="28"/>
        </w:rPr>
        <w:t>)</w:t>
      </w:r>
      <w:r w:rsidR="00166403">
        <w:rPr>
          <w:sz w:val="28"/>
          <w:szCs w:val="28"/>
        </w:rPr>
        <w:t>часть 1  статьи  20  после слов «и должностных  лиц  местного самоуправления</w:t>
      </w:r>
      <w:proofErr w:type="gramStart"/>
      <w:r w:rsidR="00166403">
        <w:rPr>
          <w:sz w:val="28"/>
          <w:szCs w:val="28"/>
        </w:rPr>
        <w:t>,»</w:t>
      </w:r>
      <w:proofErr w:type="gramEnd"/>
      <w:r w:rsidR="00166403">
        <w:rPr>
          <w:sz w:val="28"/>
          <w:szCs w:val="28"/>
        </w:rPr>
        <w:t xml:space="preserve"> дополнить  словами  «обсуждения  вопросов  внесения  инициативных  проектов  и  их  рассмотрения,»;</w:t>
      </w:r>
    </w:p>
    <w:p w:rsidR="006345FD" w:rsidRDefault="006345FD" w:rsidP="006345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166403" w:rsidRDefault="00166403" w:rsidP="00BE0914">
      <w:pPr>
        <w:jc w:val="both"/>
        <w:rPr>
          <w:sz w:val="28"/>
          <w:szCs w:val="28"/>
        </w:rPr>
      </w:pPr>
    </w:p>
    <w:p w:rsidR="00166403" w:rsidRDefault="0012375C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166403">
        <w:rPr>
          <w:sz w:val="28"/>
          <w:szCs w:val="28"/>
        </w:rPr>
        <w:t>)</w:t>
      </w:r>
      <w:r w:rsidR="00FD6F60">
        <w:rPr>
          <w:sz w:val="28"/>
          <w:szCs w:val="28"/>
        </w:rPr>
        <w:t>часть 2  статьи  20  дополнить  абзацем  следующего  содержания:</w:t>
      </w:r>
    </w:p>
    <w:p w:rsidR="00FD6F60" w:rsidRDefault="00FD6F60" w:rsidP="00BE0914">
      <w:pPr>
        <w:jc w:val="both"/>
        <w:rPr>
          <w:sz w:val="28"/>
          <w:szCs w:val="28"/>
        </w:rPr>
      </w:pPr>
    </w:p>
    <w:p w:rsidR="006A72D0" w:rsidRDefault="00FD6F60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550C68">
        <w:rPr>
          <w:sz w:val="28"/>
          <w:szCs w:val="28"/>
        </w:rPr>
        <w:t xml:space="preserve">В собрании  граждан  по  вопросам  внесения  инициативных  проектов  и  их  рассмотрения  вправе  принимать  участие  жители  соответствующей  территории, достигшие  шестнадцатилетнего  возраста. Порядок назначения  и  проведения  собрания  граждан  в  целях  рассмотрения  и  обсуждения  вопросов  внесения  инициативных  проектов  определяется нормативным  правовым  актом  Муниципального  Совета  </w:t>
      </w:r>
      <w:proofErr w:type="spellStart"/>
      <w:r w:rsidR="00550C68">
        <w:rPr>
          <w:sz w:val="28"/>
          <w:szCs w:val="28"/>
        </w:rPr>
        <w:t>Тутаевского</w:t>
      </w:r>
      <w:proofErr w:type="spellEnd"/>
      <w:r w:rsidR="00550C68">
        <w:rPr>
          <w:sz w:val="28"/>
          <w:szCs w:val="28"/>
        </w:rPr>
        <w:t xml:space="preserve">  муниципального  района</w:t>
      </w:r>
      <w:proofErr w:type="gramStart"/>
      <w:r w:rsidR="00550C68">
        <w:rPr>
          <w:sz w:val="28"/>
          <w:szCs w:val="28"/>
        </w:rPr>
        <w:t>.»;</w:t>
      </w:r>
      <w:r w:rsidR="006A72D0">
        <w:rPr>
          <w:sz w:val="28"/>
          <w:szCs w:val="28"/>
        </w:rPr>
        <w:tab/>
      </w:r>
      <w:proofErr w:type="gramEnd"/>
    </w:p>
    <w:p w:rsidR="00550C68" w:rsidRDefault="00550C68" w:rsidP="00BE0914">
      <w:pPr>
        <w:jc w:val="both"/>
        <w:rPr>
          <w:sz w:val="28"/>
          <w:szCs w:val="28"/>
        </w:rPr>
      </w:pPr>
    </w:p>
    <w:p w:rsidR="00550C68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550C68">
        <w:rPr>
          <w:sz w:val="28"/>
          <w:szCs w:val="28"/>
        </w:rPr>
        <w:t>)часть 2 статьи  22  дополнить  предложением  следующего  содержания:</w:t>
      </w:r>
    </w:p>
    <w:p w:rsidR="00550C68" w:rsidRDefault="00550C68" w:rsidP="00BE0914">
      <w:pPr>
        <w:jc w:val="both"/>
        <w:rPr>
          <w:sz w:val="28"/>
          <w:szCs w:val="28"/>
        </w:rPr>
      </w:pPr>
    </w:p>
    <w:p w:rsidR="00DD7C37" w:rsidRDefault="00550C6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617E">
        <w:rPr>
          <w:sz w:val="28"/>
          <w:szCs w:val="28"/>
        </w:rPr>
        <w:t>«В  опросе  граждан  по  вопросу  выявления  мнения  граждан  о  поддержке  инициативного  проекта  вправе  участвовать  жители  Тутаевского  муниципального  района  или  его  части,  в  которых  предлагается  реализовать  инициативный  проект, достигшие  шестнадцатилетнего  возраста</w:t>
      </w:r>
      <w:proofErr w:type="gramStart"/>
      <w:r w:rsidR="0001617E">
        <w:rPr>
          <w:sz w:val="28"/>
          <w:szCs w:val="28"/>
        </w:rPr>
        <w:t>.»;</w:t>
      </w:r>
      <w:proofErr w:type="gramEnd"/>
    </w:p>
    <w:p w:rsidR="0075059E" w:rsidRDefault="0075059E" w:rsidP="00BE0914">
      <w:pPr>
        <w:jc w:val="both"/>
        <w:rPr>
          <w:sz w:val="28"/>
          <w:szCs w:val="28"/>
        </w:rPr>
      </w:pPr>
    </w:p>
    <w:p w:rsidR="0075059E" w:rsidRDefault="003A221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75059E">
        <w:rPr>
          <w:sz w:val="28"/>
          <w:szCs w:val="28"/>
        </w:rPr>
        <w:t>)часть  3  статьи  22  дополнить  пунктом  3  следующего  содержания:</w:t>
      </w:r>
    </w:p>
    <w:p w:rsidR="0075059E" w:rsidRDefault="0075059E" w:rsidP="00BE0914">
      <w:pPr>
        <w:jc w:val="both"/>
        <w:rPr>
          <w:sz w:val="28"/>
          <w:szCs w:val="28"/>
        </w:rPr>
      </w:pPr>
    </w:p>
    <w:p w:rsidR="0075059E" w:rsidRDefault="0075059E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«3)жителей  Тутаевского  муниципального  района  или  его  части, в  которых  предлагается  реализовать  инициативный  проект, достигших  шестнадцатилетнего  возраста, - для  выявления  мнения  граждан  о   поддержке  данного  инициативного  проекта</w:t>
      </w:r>
      <w:proofErr w:type="gramStart"/>
      <w:r>
        <w:rPr>
          <w:sz w:val="28"/>
          <w:szCs w:val="28"/>
        </w:rPr>
        <w:t>.»;</w:t>
      </w:r>
      <w:proofErr w:type="gramEnd"/>
    </w:p>
    <w:p w:rsidR="00D65093" w:rsidRDefault="00D65093" w:rsidP="00BE0914">
      <w:pPr>
        <w:jc w:val="both"/>
        <w:rPr>
          <w:sz w:val="28"/>
          <w:szCs w:val="28"/>
        </w:rPr>
      </w:pPr>
    </w:p>
    <w:p w:rsidR="00D65093" w:rsidRDefault="00486E8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D65093">
        <w:rPr>
          <w:sz w:val="28"/>
          <w:szCs w:val="28"/>
        </w:rPr>
        <w:t>)</w:t>
      </w:r>
      <w:r w:rsidR="00C20624">
        <w:rPr>
          <w:sz w:val="28"/>
          <w:szCs w:val="28"/>
        </w:rPr>
        <w:t xml:space="preserve">в абзаце  первом  части  5  статьи  22  слова «Муниципальным  Советом  Тутаевского  муниципального  района. В  решении»  заменить  словами «Муниципальным  Советом  Тутаевского  муниципального  района. Для  проведения  опроса  граждан  может  использоваться  официальный  сайт </w:t>
      </w:r>
      <w:r w:rsidR="00C76298">
        <w:rPr>
          <w:sz w:val="28"/>
          <w:szCs w:val="28"/>
        </w:rPr>
        <w:t>Тутаевского  муниципального  района  в  информационно – телекоммуникационной  сети  «Интернет». В нормативном  правовом  акте»;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C76298">
        <w:rPr>
          <w:sz w:val="28"/>
          <w:szCs w:val="28"/>
        </w:rPr>
        <w:t>)часть  5  статьи  22  дополнить  пунктом  6  следующего  содержания: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C76298" w:rsidRDefault="00C76298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«6)порядок  идентификации  участников  опроса  в  случае  проведения  опроса  граждан  с  использованием  официального  сайта  Тутаевского  муниципального  района в  информационно – телекоммуникационной  сети  «Интернет»;</w:t>
      </w:r>
    </w:p>
    <w:p w:rsidR="0042143B" w:rsidRDefault="0042143B" w:rsidP="00BE0914">
      <w:pPr>
        <w:jc w:val="both"/>
        <w:rPr>
          <w:sz w:val="28"/>
          <w:szCs w:val="28"/>
        </w:rPr>
      </w:pPr>
    </w:p>
    <w:p w:rsidR="0042143B" w:rsidRDefault="0042143B" w:rsidP="00BE0914">
      <w:pPr>
        <w:jc w:val="both"/>
        <w:rPr>
          <w:sz w:val="28"/>
          <w:szCs w:val="28"/>
        </w:rPr>
      </w:pPr>
    </w:p>
    <w:p w:rsidR="0042143B" w:rsidRDefault="0042143B" w:rsidP="0042143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C76298" w:rsidRDefault="00C76298" w:rsidP="00BE0914">
      <w:pPr>
        <w:jc w:val="both"/>
        <w:rPr>
          <w:sz w:val="28"/>
          <w:szCs w:val="28"/>
        </w:rPr>
      </w:pPr>
    </w:p>
    <w:p w:rsidR="00971F30" w:rsidRDefault="00DE3654" w:rsidP="00BE09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C76298">
        <w:rPr>
          <w:sz w:val="28"/>
          <w:szCs w:val="28"/>
        </w:rPr>
        <w:t>)пункт 1  части  7  статьи  22  дополнить  словами  «или  жителей  Тутаевского  муниципального  района</w:t>
      </w:r>
      <w:r w:rsidR="00B752B0">
        <w:rPr>
          <w:sz w:val="28"/>
          <w:szCs w:val="28"/>
        </w:rPr>
        <w:t>».</w:t>
      </w:r>
      <w:r w:rsidR="00971F30">
        <w:rPr>
          <w:sz w:val="28"/>
          <w:szCs w:val="28"/>
        </w:rPr>
        <w:tab/>
      </w:r>
    </w:p>
    <w:p w:rsidR="008F4B04" w:rsidRDefault="008F4B04" w:rsidP="00BE0914">
      <w:pPr>
        <w:jc w:val="both"/>
        <w:rPr>
          <w:sz w:val="28"/>
          <w:szCs w:val="28"/>
        </w:rPr>
      </w:pP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</w:t>
      </w:r>
      <w:r w:rsidR="003A1DAB">
        <w:rPr>
          <w:sz w:val="28"/>
          <w:szCs w:val="28"/>
        </w:rPr>
        <w:t>ешение, кроме  подпунктов</w:t>
      </w:r>
      <w:r w:rsidR="000A1F27">
        <w:rPr>
          <w:sz w:val="28"/>
          <w:szCs w:val="28"/>
        </w:rPr>
        <w:t xml:space="preserve"> 6 – 13</w:t>
      </w:r>
      <w:r>
        <w:rPr>
          <w:sz w:val="28"/>
          <w:szCs w:val="28"/>
        </w:rPr>
        <w:t xml:space="preserve"> пункта 1 настоящего  решения,    вступает в  силу  после  его  государственной  регистрации  и  официального  опубликования.</w:t>
      </w:r>
    </w:p>
    <w:p w:rsidR="008F4B04" w:rsidRDefault="000A1F27" w:rsidP="008F4B04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Подпункты 6 – 13</w:t>
      </w:r>
      <w:r w:rsidR="008F4B04">
        <w:rPr>
          <w:sz w:val="28"/>
          <w:szCs w:val="28"/>
        </w:rPr>
        <w:t xml:space="preserve"> пункта 1  настоящего  решения  вступают  в  силу  с 1 января  2021  года, но  не  ранее его  государственной  регистрации  и  официального  опубликования.</w:t>
      </w: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A04FCB" w:rsidRDefault="00A04FCB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</w:p>
    <w:p w:rsidR="00247C91" w:rsidRDefault="00247C91" w:rsidP="00247C91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247C91" w:rsidRDefault="00247C91" w:rsidP="00247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8F4B04" w:rsidRDefault="008F4B04" w:rsidP="008F4B04">
      <w:pPr>
        <w:pStyle w:val="a7"/>
        <w:ind w:left="0" w:firstLine="525"/>
        <w:jc w:val="both"/>
        <w:rPr>
          <w:sz w:val="28"/>
          <w:szCs w:val="28"/>
        </w:rPr>
      </w:pPr>
    </w:p>
    <w:p w:rsidR="008F4B04" w:rsidRDefault="008F4B04" w:rsidP="00BE0914">
      <w:pPr>
        <w:jc w:val="both"/>
        <w:rPr>
          <w:sz w:val="28"/>
          <w:szCs w:val="28"/>
        </w:rPr>
      </w:pPr>
    </w:p>
    <w:p w:rsidR="00A2113F" w:rsidRPr="00C1281F" w:rsidRDefault="00A2113F">
      <w:pPr>
        <w:rPr>
          <w:sz w:val="28"/>
          <w:szCs w:val="28"/>
        </w:rPr>
      </w:pPr>
    </w:p>
    <w:sectPr w:rsidR="00A2113F" w:rsidRPr="00C1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70"/>
    <w:rsid w:val="000052C6"/>
    <w:rsid w:val="0001617E"/>
    <w:rsid w:val="00023358"/>
    <w:rsid w:val="00042455"/>
    <w:rsid w:val="00085400"/>
    <w:rsid w:val="00087B18"/>
    <w:rsid w:val="00093EA7"/>
    <w:rsid w:val="000A1F27"/>
    <w:rsid w:val="000F1670"/>
    <w:rsid w:val="0012375C"/>
    <w:rsid w:val="00166403"/>
    <w:rsid w:val="00214F84"/>
    <w:rsid w:val="00247C91"/>
    <w:rsid w:val="00255882"/>
    <w:rsid w:val="002A737D"/>
    <w:rsid w:val="002C7A97"/>
    <w:rsid w:val="00324252"/>
    <w:rsid w:val="003311D6"/>
    <w:rsid w:val="00362401"/>
    <w:rsid w:val="003A1DAB"/>
    <w:rsid w:val="003A2214"/>
    <w:rsid w:val="003A59E7"/>
    <w:rsid w:val="003F52F9"/>
    <w:rsid w:val="0042143B"/>
    <w:rsid w:val="0042333E"/>
    <w:rsid w:val="00465A46"/>
    <w:rsid w:val="00486E84"/>
    <w:rsid w:val="004A256E"/>
    <w:rsid w:val="004A28B0"/>
    <w:rsid w:val="004A5BCB"/>
    <w:rsid w:val="004C2326"/>
    <w:rsid w:val="00550C68"/>
    <w:rsid w:val="005B4618"/>
    <w:rsid w:val="005D1198"/>
    <w:rsid w:val="005F4797"/>
    <w:rsid w:val="006345FD"/>
    <w:rsid w:val="00641407"/>
    <w:rsid w:val="006776A7"/>
    <w:rsid w:val="006855F1"/>
    <w:rsid w:val="006A72D0"/>
    <w:rsid w:val="006B72CA"/>
    <w:rsid w:val="0075059E"/>
    <w:rsid w:val="00784E0E"/>
    <w:rsid w:val="00786B1E"/>
    <w:rsid w:val="007957AF"/>
    <w:rsid w:val="00817506"/>
    <w:rsid w:val="008B2273"/>
    <w:rsid w:val="008F4B04"/>
    <w:rsid w:val="00926FA2"/>
    <w:rsid w:val="00951E7A"/>
    <w:rsid w:val="00971F30"/>
    <w:rsid w:val="00985872"/>
    <w:rsid w:val="009B666A"/>
    <w:rsid w:val="009C6514"/>
    <w:rsid w:val="009D104C"/>
    <w:rsid w:val="009E7DAC"/>
    <w:rsid w:val="009F70BF"/>
    <w:rsid w:val="00A04FCB"/>
    <w:rsid w:val="00A10891"/>
    <w:rsid w:val="00A2113F"/>
    <w:rsid w:val="00A9069B"/>
    <w:rsid w:val="00AB6F54"/>
    <w:rsid w:val="00B50265"/>
    <w:rsid w:val="00B752B0"/>
    <w:rsid w:val="00BD64B7"/>
    <w:rsid w:val="00BE0914"/>
    <w:rsid w:val="00BE5ACB"/>
    <w:rsid w:val="00C1281F"/>
    <w:rsid w:val="00C20624"/>
    <w:rsid w:val="00C75F04"/>
    <w:rsid w:val="00C76298"/>
    <w:rsid w:val="00CB2418"/>
    <w:rsid w:val="00CC5CBB"/>
    <w:rsid w:val="00D11E29"/>
    <w:rsid w:val="00D43D44"/>
    <w:rsid w:val="00D65093"/>
    <w:rsid w:val="00DD7C37"/>
    <w:rsid w:val="00DE3654"/>
    <w:rsid w:val="00DE6AE2"/>
    <w:rsid w:val="00E15278"/>
    <w:rsid w:val="00F30AD5"/>
    <w:rsid w:val="00F6261B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91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0914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E09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E091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09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E09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E091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E091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E091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9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E0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E09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E0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E09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E09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E0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E091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E0914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E091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E0914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E0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E091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9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9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F4B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71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</dc:creator>
  <cp:lastModifiedBy>konnov</cp:lastModifiedBy>
  <cp:revision>2</cp:revision>
  <dcterms:created xsi:type="dcterms:W3CDTF">2020-12-21T12:25:00Z</dcterms:created>
  <dcterms:modified xsi:type="dcterms:W3CDTF">2020-12-21T12:25:00Z</dcterms:modified>
</cp:coreProperties>
</file>