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B9" w:rsidRPr="008E1DC4" w:rsidRDefault="008E1DC4" w:rsidP="008E1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D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1DC4" w:rsidRPr="008E1DC4" w:rsidRDefault="008E1DC4" w:rsidP="008E1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Pr="008E1DC4">
        <w:rPr>
          <w:rFonts w:ascii="Times New Roman" w:hAnsi="Times New Roman" w:cs="Times New Roman"/>
          <w:b/>
          <w:sz w:val="28"/>
          <w:szCs w:val="28"/>
        </w:rPr>
        <w:t xml:space="preserve">роекту решения Муниципального Совета </w:t>
      </w:r>
    </w:p>
    <w:p w:rsidR="008E1DC4" w:rsidRDefault="008E1DC4" w:rsidP="008E1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DC4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 «О материальном и социальном обеспечении председателя муниципального учреждения Контрольно-счетная палата Тутаевского муниципального района</w:t>
      </w:r>
      <w:r w:rsidR="00711766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E1DC4" w:rsidRDefault="008E1DC4" w:rsidP="008E1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DC4" w:rsidRDefault="008E1DC4" w:rsidP="008E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законом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 внесены изменения в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изменениям и дополнениям</w:t>
      </w:r>
      <w:r w:rsidR="00124A7A">
        <w:rPr>
          <w:rFonts w:ascii="Times New Roman" w:hAnsi="Times New Roman" w:cs="Times New Roman"/>
          <w:sz w:val="28"/>
          <w:szCs w:val="28"/>
        </w:rPr>
        <w:t>, должностным лицам контрольно-счетных органов гарантируется денежное содержание (вознаграждение), ежегодные оплачиваемые отпуска, а также другие меры материального и социального обеспечения, установленные для лиц замещающих муниципальные должности и должности муниципальной службы муниципального образования.</w:t>
      </w:r>
    </w:p>
    <w:p w:rsidR="00124A7A" w:rsidRDefault="00124A7A" w:rsidP="008E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материальному и социальному обеспечению председателя, инспекторов контрольно-счетного органа муниципального образования устанавливаются муниципальными правовыми актами в соответствии с вышеуказанным Федеральным законом, другими федеральными законами и законами субъекта Российской Федерации.</w:t>
      </w:r>
    </w:p>
    <w:p w:rsidR="00856987" w:rsidRDefault="00124A7A" w:rsidP="00856987">
      <w:pPr>
        <w:pStyle w:val="Heading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Проектом предусматривается установление председателю муниципального учреждения Контрольно-счетная палата Тутаевского муниципального района  оплаты труда, а также продолжительности ежегодно оплачиваемого отпуска по муниципальной должности на уровне аналогичной должности муниципальной службы. </w:t>
      </w:r>
      <w:proofErr w:type="gramStart"/>
      <w:r w:rsidRP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При этом перечень устанавливаемых выплат соответствует перечню выплат установленных </w:t>
      </w:r>
      <w:r w:rsidR="00856987" w:rsidRP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Постановлением Правительства Ярославкой области от 24.09.2008 № 512-п </w:t>
      </w:r>
      <w:r w:rsid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856987" w:rsidRP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 на постоянной основе,</w:t>
      </w:r>
      <w:r w:rsid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56987" w:rsidRP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муниципальных служащих Ярославской области</w:t>
      </w:r>
      <w:r w:rsidR="0085698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 (с изменениями и дополнениями).</w:t>
      </w:r>
      <w:proofErr w:type="gramEnd"/>
    </w:p>
    <w:p w:rsidR="00856987" w:rsidRPr="00856987" w:rsidRDefault="00856987" w:rsidP="00856987">
      <w:pPr>
        <w:pStyle w:val="Heading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Принятие данного проекта не повлечет за собой увеличение расходов на содержание муниципального учреждения Контрольно-счетная палата Тутаевского муниципального учреждения. </w:t>
      </w:r>
    </w:p>
    <w:p w:rsidR="00856987" w:rsidRPr="005B461D" w:rsidRDefault="00856987" w:rsidP="0085698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A7A" w:rsidRPr="008E1DC4" w:rsidRDefault="00856987" w:rsidP="008E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4A7A" w:rsidRPr="008E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B5"/>
    <w:rsid w:val="00124A7A"/>
    <w:rsid w:val="00711766"/>
    <w:rsid w:val="00856987"/>
    <w:rsid w:val="00866BB5"/>
    <w:rsid w:val="008E1DC4"/>
    <w:rsid w:val="00C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5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5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2021-09-22T07:20:00Z</cp:lastPrinted>
  <dcterms:created xsi:type="dcterms:W3CDTF">2021-09-22T06:01:00Z</dcterms:created>
  <dcterms:modified xsi:type="dcterms:W3CDTF">2021-09-22T08:28:00Z</dcterms:modified>
</cp:coreProperties>
</file>