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Default="00F6638C" w:rsidP="00496031">
      <w:pPr>
        <w:jc w:val="right"/>
      </w:pPr>
      <w:r>
        <w:t>ПРОЕКТ</w:t>
      </w:r>
    </w:p>
    <w:p w:rsidR="00477235" w:rsidRDefault="00F90CFB" w:rsidP="00102D94">
      <w:pPr>
        <w:jc w:val="right"/>
      </w:pPr>
      <w:r>
        <w:t xml:space="preserve">Внесен </w:t>
      </w:r>
    </w:p>
    <w:p w:rsidR="00F90CFB" w:rsidRDefault="00102D94" w:rsidP="00496031">
      <w:pPr>
        <w:jc w:val="right"/>
      </w:pPr>
      <w:r>
        <w:t>Главой</w:t>
      </w:r>
      <w:r w:rsidR="00F90CFB">
        <w:t xml:space="preserve"> Тутаевского</w:t>
      </w:r>
    </w:p>
    <w:p w:rsidR="00F90CFB" w:rsidRDefault="00193353" w:rsidP="00496031">
      <w:pPr>
        <w:jc w:val="right"/>
      </w:pPr>
      <w:r>
        <w:t>м</w:t>
      </w:r>
      <w:r w:rsidR="00F90CFB">
        <w:t>униципального района</w:t>
      </w:r>
    </w:p>
    <w:p w:rsidR="00F90CFB" w:rsidRDefault="00102D94" w:rsidP="00496031">
      <w:pPr>
        <w:jc w:val="right"/>
      </w:pPr>
      <w:r>
        <w:t>Д.Р. Юнусовым</w:t>
      </w:r>
    </w:p>
    <w:p w:rsidR="00F90CFB" w:rsidRDefault="00F90CF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F90CFB" w:rsidRDefault="00F90CFB" w:rsidP="00496031">
      <w:pPr>
        <w:jc w:val="right"/>
      </w:pPr>
      <w:r>
        <w:t>«__» ______________20__г.</w:t>
      </w:r>
    </w:p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Default="00C6551D" w:rsidP="00DE05C4">
      <w:pPr>
        <w:rPr>
          <w:bCs/>
        </w:rPr>
      </w:pPr>
      <w:r>
        <w:t>г. Тутаев</w:t>
      </w:r>
    </w:p>
    <w:p w:rsidR="003317E1" w:rsidRPr="0018465F" w:rsidRDefault="003317E1" w:rsidP="003317E1">
      <w:pPr>
        <w:rPr>
          <w:color w:val="000000"/>
          <w:sz w:val="22"/>
          <w:szCs w:val="22"/>
          <w:lang w:bidi="ru-RU"/>
        </w:rPr>
      </w:pPr>
    </w:p>
    <w:p w:rsidR="00956556" w:rsidRDefault="00906C57" w:rsidP="003317E1">
      <w:pPr>
        <w:rPr>
          <w:sz w:val="28"/>
        </w:rPr>
      </w:pPr>
      <w:r>
        <w:rPr>
          <w:sz w:val="28"/>
        </w:rPr>
        <w:t xml:space="preserve">Об утверждении </w:t>
      </w:r>
      <w:r w:rsidR="004E26B0">
        <w:rPr>
          <w:sz w:val="28"/>
        </w:rPr>
        <w:t>Порядка</w:t>
      </w:r>
      <w:r w:rsidR="00956556">
        <w:rPr>
          <w:sz w:val="28"/>
        </w:rPr>
        <w:t xml:space="preserve"> определения</w:t>
      </w:r>
    </w:p>
    <w:p w:rsidR="004E26B0" w:rsidRDefault="00956556" w:rsidP="003317E1">
      <w:pPr>
        <w:rPr>
          <w:sz w:val="28"/>
        </w:rPr>
      </w:pPr>
      <w:r>
        <w:rPr>
          <w:sz w:val="28"/>
        </w:rPr>
        <w:t>начальной цены предмета аукциона</w:t>
      </w:r>
      <w:r w:rsidR="004E26B0">
        <w:rPr>
          <w:sz w:val="28"/>
        </w:rPr>
        <w:t xml:space="preserve"> и </w:t>
      </w:r>
    </w:p>
    <w:p w:rsidR="004E26B0" w:rsidRDefault="004E26B0" w:rsidP="003317E1">
      <w:pPr>
        <w:rPr>
          <w:sz w:val="28"/>
        </w:rPr>
      </w:pPr>
      <w:r>
        <w:rPr>
          <w:sz w:val="28"/>
        </w:rPr>
        <w:t xml:space="preserve">Правил определения размера </w:t>
      </w:r>
      <w:proofErr w:type="gramStart"/>
      <w:r>
        <w:rPr>
          <w:sz w:val="28"/>
        </w:rPr>
        <w:t>начальной</w:t>
      </w:r>
      <w:proofErr w:type="gramEnd"/>
      <w:r>
        <w:rPr>
          <w:sz w:val="28"/>
        </w:rPr>
        <w:t xml:space="preserve"> </w:t>
      </w:r>
    </w:p>
    <w:p w:rsidR="00956556" w:rsidRDefault="004E26B0" w:rsidP="003317E1">
      <w:pPr>
        <w:rPr>
          <w:sz w:val="28"/>
        </w:rPr>
      </w:pPr>
      <w:r>
        <w:rPr>
          <w:sz w:val="28"/>
        </w:rPr>
        <w:t xml:space="preserve">цены предмета аукциона </w:t>
      </w:r>
      <w:proofErr w:type="gramStart"/>
      <w:r w:rsidR="00956556">
        <w:rPr>
          <w:sz w:val="28"/>
        </w:rPr>
        <w:t>на</w:t>
      </w:r>
      <w:proofErr w:type="gramEnd"/>
      <w:r w:rsidR="00956556">
        <w:rPr>
          <w:sz w:val="28"/>
        </w:rPr>
        <w:t xml:space="preserve"> </w:t>
      </w:r>
    </w:p>
    <w:p w:rsidR="00956556" w:rsidRDefault="00956556" w:rsidP="003317E1">
      <w:pPr>
        <w:rPr>
          <w:sz w:val="28"/>
        </w:rPr>
      </w:pPr>
      <w:r>
        <w:rPr>
          <w:sz w:val="28"/>
        </w:rPr>
        <w:t xml:space="preserve">право заключения договора аренды </w:t>
      </w:r>
    </w:p>
    <w:p w:rsidR="00341426" w:rsidRDefault="00956556" w:rsidP="00341426">
      <w:pPr>
        <w:rPr>
          <w:sz w:val="28"/>
        </w:rPr>
      </w:pPr>
      <w:r>
        <w:rPr>
          <w:sz w:val="28"/>
        </w:rPr>
        <w:t>земельных участков</w:t>
      </w:r>
      <w:r w:rsidR="00341426">
        <w:rPr>
          <w:sz w:val="28"/>
        </w:rPr>
        <w:t xml:space="preserve">, расположенных </w:t>
      </w:r>
    </w:p>
    <w:p w:rsidR="00341426" w:rsidRDefault="00341426" w:rsidP="00341426">
      <w:pPr>
        <w:rPr>
          <w:sz w:val="28"/>
        </w:rPr>
      </w:pPr>
      <w:r>
        <w:rPr>
          <w:sz w:val="28"/>
        </w:rPr>
        <w:t xml:space="preserve">на территории Тутаевского муниципального </w:t>
      </w:r>
    </w:p>
    <w:p w:rsidR="00956556" w:rsidRDefault="00341426" w:rsidP="00341426">
      <w:pPr>
        <w:rPr>
          <w:sz w:val="28"/>
        </w:rPr>
      </w:pPr>
      <w:r>
        <w:rPr>
          <w:sz w:val="28"/>
        </w:rPr>
        <w:t>района</w:t>
      </w:r>
      <w:r w:rsidR="00956556">
        <w:rPr>
          <w:sz w:val="28"/>
        </w:rPr>
        <w:t xml:space="preserve"> </w:t>
      </w:r>
      <w:r w:rsidR="008C7A6D">
        <w:rPr>
          <w:sz w:val="28"/>
        </w:rPr>
        <w:t>Ярославской области</w:t>
      </w:r>
    </w:p>
    <w:p w:rsidR="00906C57" w:rsidRDefault="00906C57" w:rsidP="003317E1">
      <w:pPr>
        <w:rPr>
          <w:sz w:val="28"/>
        </w:rPr>
      </w:pPr>
    </w:p>
    <w:p w:rsidR="003317E1" w:rsidRPr="000D0CBD" w:rsidRDefault="005A6C54" w:rsidP="003317E1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В соответствии с </w:t>
      </w:r>
      <w:r w:rsidR="000D0CBD">
        <w:rPr>
          <w:sz w:val="28"/>
          <w:szCs w:val="28"/>
          <w:lang w:bidi="ru-RU"/>
        </w:rPr>
        <w:t xml:space="preserve">п.14 ст.39.11 </w:t>
      </w:r>
      <w:r w:rsidR="00341426">
        <w:rPr>
          <w:sz w:val="28"/>
          <w:szCs w:val="28"/>
          <w:lang w:bidi="ru-RU"/>
        </w:rPr>
        <w:t>Земельн</w:t>
      </w:r>
      <w:r w:rsidR="000D0CBD">
        <w:rPr>
          <w:sz w:val="28"/>
          <w:szCs w:val="28"/>
          <w:lang w:bidi="ru-RU"/>
        </w:rPr>
        <w:t>ого</w:t>
      </w:r>
      <w:r w:rsidR="00341426">
        <w:rPr>
          <w:sz w:val="28"/>
          <w:szCs w:val="28"/>
          <w:lang w:bidi="ru-RU"/>
        </w:rPr>
        <w:t xml:space="preserve"> кодекс</w:t>
      </w:r>
      <w:r w:rsidR="000D0CBD">
        <w:rPr>
          <w:sz w:val="28"/>
          <w:szCs w:val="28"/>
          <w:lang w:bidi="ru-RU"/>
        </w:rPr>
        <w:t>а</w:t>
      </w:r>
      <w:r w:rsidR="00341426">
        <w:rPr>
          <w:sz w:val="28"/>
          <w:szCs w:val="28"/>
          <w:lang w:bidi="ru-RU"/>
        </w:rPr>
        <w:t xml:space="preserve"> Российской Федерации</w:t>
      </w:r>
      <w:r w:rsidR="000D0CBD">
        <w:rPr>
          <w:sz w:val="28"/>
          <w:szCs w:val="28"/>
          <w:lang w:bidi="ru-RU"/>
        </w:rPr>
        <w:t>,</w:t>
      </w:r>
      <w:r w:rsidR="008C7A6D">
        <w:rPr>
          <w:sz w:val="28"/>
          <w:szCs w:val="28"/>
          <w:lang w:bidi="ru-RU"/>
        </w:rPr>
        <w:t xml:space="preserve"> </w:t>
      </w:r>
      <w:r w:rsidR="00376A19">
        <w:rPr>
          <w:sz w:val="28"/>
          <w:szCs w:val="28"/>
          <w:lang w:bidi="ru-RU"/>
        </w:rPr>
        <w:t xml:space="preserve">Федеральным законом от </w:t>
      </w:r>
      <w:r w:rsidR="00BE305F">
        <w:rPr>
          <w:sz w:val="28"/>
          <w:szCs w:val="28"/>
          <w:lang w:bidi="ru-RU"/>
        </w:rPr>
        <w:t>06 октября 2003 г.</w:t>
      </w:r>
      <w:r w:rsidR="000D0CBD">
        <w:rPr>
          <w:sz w:val="28"/>
          <w:szCs w:val="28"/>
          <w:lang w:bidi="ru-RU"/>
        </w:rPr>
        <w:t xml:space="preserve"> </w:t>
      </w:r>
      <w:r w:rsidR="00376A19">
        <w:rPr>
          <w:sz w:val="28"/>
          <w:szCs w:val="28"/>
          <w:lang w:bidi="ru-RU"/>
        </w:rPr>
        <w:t xml:space="preserve">№ 131-ФЗ «Об общих принципах организации местного самоуправления в Российской Федерации», </w:t>
      </w:r>
      <w:r w:rsidR="00F72430">
        <w:rPr>
          <w:sz w:val="28"/>
        </w:rPr>
        <w:t>Уставом Тут</w:t>
      </w:r>
      <w:r w:rsidR="00A9763E">
        <w:rPr>
          <w:sz w:val="28"/>
        </w:rPr>
        <w:t>аевского муниципального района</w:t>
      </w:r>
      <w:r w:rsidR="00F72430">
        <w:rPr>
          <w:sz w:val="28"/>
        </w:rPr>
        <w:t xml:space="preserve">, </w:t>
      </w:r>
      <w:r w:rsidR="004F5D1F">
        <w:rPr>
          <w:sz w:val="28"/>
          <w:szCs w:val="28"/>
          <w:lang w:bidi="ru-RU"/>
        </w:rPr>
        <w:t>и в целях урегулирования земельных отношений на территории Тутаевского муниципального района Ярославской области</w:t>
      </w:r>
      <w:r w:rsidR="004F5D1F" w:rsidRPr="000D0CBD">
        <w:rPr>
          <w:sz w:val="28"/>
          <w:szCs w:val="28"/>
        </w:rPr>
        <w:t xml:space="preserve"> </w:t>
      </w:r>
      <w:r w:rsidR="003317E1" w:rsidRPr="000D0CBD">
        <w:rPr>
          <w:sz w:val="28"/>
          <w:szCs w:val="28"/>
        </w:rPr>
        <w:t xml:space="preserve">Муниципальный Совет Тутаевского муниципального района 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0D0CBD" w:rsidRDefault="000D0CBD" w:rsidP="000D0CBD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</w:t>
      </w:r>
      <w:r w:rsidR="00906C57">
        <w:rPr>
          <w:rFonts w:ascii="Times New Roman" w:hAnsi="Times New Roman"/>
          <w:sz w:val="28"/>
        </w:rPr>
        <w:t xml:space="preserve">Утвердить </w:t>
      </w:r>
      <w:r w:rsidR="00FC58B4">
        <w:rPr>
          <w:rFonts w:ascii="Times New Roman" w:hAnsi="Times New Roman"/>
          <w:sz w:val="28"/>
        </w:rPr>
        <w:t>прилагаемы</w:t>
      </w:r>
      <w:r w:rsidR="004E26B0">
        <w:rPr>
          <w:rFonts w:ascii="Times New Roman" w:hAnsi="Times New Roman"/>
          <w:sz w:val="28"/>
        </w:rPr>
        <w:t>й</w:t>
      </w:r>
      <w:r w:rsidR="00FC58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4E26B0">
        <w:rPr>
          <w:rFonts w:ascii="Times New Roman" w:hAnsi="Times New Roman"/>
          <w:sz w:val="28"/>
        </w:rPr>
        <w:t>орядок</w:t>
      </w:r>
      <w:r>
        <w:rPr>
          <w:rFonts w:ascii="Times New Roman" w:hAnsi="Times New Roman"/>
          <w:sz w:val="28"/>
        </w:rPr>
        <w:t xml:space="preserve"> </w:t>
      </w:r>
      <w:r w:rsidR="00906C57">
        <w:rPr>
          <w:rFonts w:ascii="Times New Roman" w:hAnsi="Times New Roman"/>
          <w:sz w:val="28"/>
        </w:rPr>
        <w:t xml:space="preserve">определения </w:t>
      </w:r>
      <w:r>
        <w:rPr>
          <w:rFonts w:ascii="Times New Roman" w:hAnsi="Times New Roman"/>
          <w:sz w:val="28"/>
        </w:rPr>
        <w:t>начальной цены предмета аукциона на право заключения договоров аренды земельных участков</w:t>
      </w:r>
      <w:r w:rsidR="0080639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расположенных на территории Тутаевского муниципального района Ярославской области</w:t>
      </w:r>
      <w:r w:rsidR="004F5D1F">
        <w:rPr>
          <w:rFonts w:ascii="Times New Roman" w:hAnsi="Times New Roman"/>
          <w:sz w:val="28"/>
        </w:rPr>
        <w:t>.</w:t>
      </w:r>
    </w:p>
    <w:p w:rsidR="005A5438" w:rsidRPr="005A5438" w:rsidRDefault="00455CEB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5438">
        <w:rPr>
          <w:rFonts w:ascii="Times New Roman" w:hAnsi="Times New Roman"/>
          <w:sz w:val="28"/>
          <w:szCs w:val="28"/>
          <w:lang w:eastAsia="ru-RU"/>
        </w:rPr>
        <w:t>2</w:t>
      </w:r>
      <w:r w:rsidR="004B73CC" w:rsidRPr="005A5438">
        <w:rPr>
          <w:rFonts w:ascii="Times New Roman" w:hAnsi="Times New Roman"/>
          <w:sz w:val="28"/>
          <w:szCs w:val="28"/>
          <w:lang w:eastAsia="ru-RU"/>
        </w:rPr>
        <w:t>.</w:t>
      </w:r>
      <w:r w:rsidR="004E26B0">
        <w:rPr>
          <w:rFonts w:ascii="Times New Roman" w:hAnsi="Times New Roman"/>
          <w:sz w:val="28"/>
          <w:szCs w:val="28"/>
          <w:lang w:eastAsia="ru-RU"/>
        </w:rPr>
        <w:t xml:space="preserve"> Утвердить прилагаемые</w:t>
      </w:r>
      <w:r w:rsidR="005A5438" w:rsidRPr="005A5438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4E26B0">
        <w:rPr>
          <w:rFonts w:ascii="Times New Roman" w:hAnsi="Times New Roman"/>
          <w:sz w:val="28"/>
          <w:szCs w:val="28"/>
          <w:lang w:eastAsia="ru-RU"/>
        </w:rPr>
        <w:t>равила</w:t>
      </w:r>
      <w:r w:rsidR="005A5438" w:rsidRPr="005A5438">
        <w:rPr>
          <w:rFonts w:ascii="Times New Roman" w:hAnsi="Times New Roman"/>
          <w:sz w:val="28"/>
          <w:szCs w:val="28"/>
          <w:lang w:eastAsia="ru-RU"/>
        </w:rPr>
        <w:t xml:space="preserve"> определения размера начальной цены предмета аукциона на право</w:t>
      </w:r>
      <w:r w:rsidR="005A5438">
        <w:rPr>
          <w:rFonts w:ascii="Times New Roman" w:hAnsi="Times New Roman"/>
          <w:sz w:val="28"/>
          <w:szCs w:val="28"/>
          <w:lang w:eastAsia="ru-RU"/>
        </w:rPr>
        <w:t xml:space="preserve"> заключения договор</w:t>
      </w:r>
      <w:r w:rsidR="004E26B0">
        <w:rPr>
          <w:rFonts w:ascii="Times New Roman" w:hAnsi="Times New Roman"/>
          <w:sz w:val="28"/>
          <w:szCs w:val="28"/>
          <w:lang w:eastAsia="ru-RU"/>
        </w:rPr>
        <w:t>а</w:t>
      </w:r>
      <w:r w:rsidR="005A5438">
        <w:rPr>
          <w:rFonts w:ascii="Times New Roman" w:hAnsi="Times New Roman"/>
          <w:sz w:val="28"/>
          <w:szCs w:val="28"/>
          <w:lang w:eastAsia="ru-RU"/>
        </w:rPr>
        <w:t xml:space="preserve"> аренды земельных </w:t>
      </w:r>
      <w:r w:rsidR="005A5438">
        <w:rPr>
          <w:rFonts w:ascii="Times New Roman" w:hAnsi="Times New Roman"/>
          <w:sz w:val="28"/>
          <w:szCs w:val="28"/>
          <w:lang w:eastAsia="ru-RU"/>
        </w:rPr>
        <w:lastRenderedPageBreak/>
        <w:t>участков, расположенных на территории Тутаевского муниципального района Ярославско</w:t>
      </w:r>
      <w:r w:rsidR="004F5D1F">
        <w:rPr>
          <w:rFonts w:ascii="Times New Roman" w:hAnsi="Times New Roman"/>
          <w:sz w:val="28"/>
          <w:szCs w:val="28"/>
          <w:lang w:eastAsia="ru-RU"/>
        </w:rPr>
        <w:t>й области.</w:t>
      </w:r>
      <w:r w:rsidR="004B73CC" w:rsidRPr="005A54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6638C" w:rsidRPr="00F6638C" w:rsidRDefault="0080639C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в </w:t>
      </w:r>
      <w:proofErr w:type="spellStart"/>
      <w:r w:rsidR="004B73CC" w:rsidRPr="00F6638C">
        <w:rPr>
          <w:rFonts w:ascii="Times New Roman" w:hAnsi="Times New Roman"/>
          <w:sz w:val="27"/>
          <w:szCs w:val="27"/>
          <w:lang w:eastAsia="ru-RU"/>
        </w:rPr>
        <w:t>Тутаевской</w:t>
      </w:r>
      <w:proofErr w:type="spellEnd"/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массовой</w:t>
      </w:r>
      <w:r w:rsidR="00376A19" w:rsidRPr="00376A1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76A19" w:rsidRPr="00F6638C">
        <w:rPr>
          <w:rFonts w:ascii="Times New Roman" w:hAnsi="Times New Roman"/>
          <w:sz w:val="27"/>
          <w:szCs w:val="27"/>
          <w:lang w:eastAsia="ru-RU"/>
        </w:rPr>
        <w:t>муниципальной газете «Берега»</w:t>
      </w:r>
      <w:r w:rsidR="00F6638C" w:rsidRPr="00F6638C">
        <w:rPr>
          <w:rFonts w:ascii="Times New Roman" w:hAnsi="Times New Roman"/>
          <w:sz w:val="27"/>
          <w:szCs w:val="27"/>
          <w:lang w:eastAsia="ru-RU"/>
        </w:rPr>
        <w:t>.</w:t>
      </w:r>
    </w:p>
    <w:p w:rsidR="00F6638C" w:rsidRPr="00F6638C" w:rsidRDefault="009E0975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</w:t>
      </w:r>
      <w:r w:rsidR="003E5424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экономической политике и вопросам местного самоуправления (Кулаков П.Н.)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9E0975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r w:rsidR="00FC58B4">
        <w:rPr>
          <w:sz w:val="27"/>
          <w:szCs w:val="27"/>
        </w:rPr>
        <w:t>после</w:t>
      </w:r>
      <w:r w:rsidR="00FC08C4">
        <w:rPr>
          <w:sz w:val="27"/>
          <w:szCs w:val="27"/>
        </w:rPr>
        <w:t xml:space="preserve"> его официального опубликования</w:t>
      </w:r>
      <w:r w:rsidR="00455CEB"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F90CFB">
        <w:rPr>
          <w:sz w:val="27"/>
          <w:szCs w:val="27"/>
        </w:rPr>
        <w:t>М.А. Ванюшкин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DC0343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</w:t>
      </w:r>
      <w:r w:rsidR="00102D94">
        <w:rPr>
          <w:sz w:val="27"/>
          <w:szCs w:val="27"/>
        </w:rPr>
        <w:t>а</w:t>
      </w:r>
      <w:r w:rsidR="00DC0343">
        <w:rPr>
          <w:sz w:val="27"/>
          <w:szCs w:val="27"/>
        </w:rPr>
        <w:t xml:space="preserve"> </w:t>
      </w:r>
      <w:r w:rsidRPr="00515791">
        <w:rPr>
          <w:sz w:val="27"/>
          <w:szCs w:val="27"/>
        </w:rPr>
        <w:t>Тутаевского</w:t>
      </w:r>
      <w:r w:rsidR="001272D2">
        <w:rPr>
          <w:sz w:val="27"/>
          <w:szCs w:val="27"/>
        </w:rPr>
        <w:t xml:space="preserve"> 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 w:rsidR="001272D2">
        <w:rPr>
          <w:sz w:val="27"/>
          <w:szCs w:val="27"/>
        </w:rPr>
        <w:t>пального района</w:t>
      </w:r>
      <w:r w:rsidR="001272D2">
        <w:rPr>
          <w:sz w:val="27"/>
          <w:szCs w:val="27"/>
        </w:rPr>
        <w:tab/>
      </w:r>
      <w:r w:rsidR="001272D2">
        <w:rPr>
          <w:sz w:val="27"/>
          <w:szCs w:val="27"/>
        </w:rPr>
        <w:tab/>
      </w:r>
      <w:r w:rsidR="001272D2">
        <w:rPr>
          <w:sz w:val="27"/>
          <w:szCs w:val="27"/>
        </w:rPr>
        <w:tab/>
      </w:r>
      <w:r w:rsidR="001272D2">
        <w:rPr>
          <w:sz w:val="27"/>
          <w:szCs w:val="27"/>
        </w:rPr>
        <w:tab/>
        <w:t xml:space="preserve">      </w:t>
      </w:r>
      <w:r w:rsidR="00DC0343">
        <w:rPr>
          <w:sz w:val="27"/>
          <w:szCs w:val="27"/>
        </w:rPr>
        <w:tab/>
      </w:r>
      <w:r w:rsidR="00DC0343">
        <w:rPr>
          <w:sz w:val="27"/>
          <w:szCs w:val="27"/>
        </w:rPr>
        <w:tab/>
      </w:r>
      <w:r w:rsidR="00DC0343">
        <w:rPr>
          <w:sz w:val="27"/>
          <w:szCs w:val="27"/>
        </w:rPr>
        <w:tab/>
        <w:t xml:space="preserve">    </w:t>
      </w:r>
      <w:bookmarkStart w:id="0" w:name="_GoBack"/>
      <w:bookmarkEnd w:id="0"/>
      <w:r w:rsidR="00102D94">
        <w:rPr>
          <w:sz w:val="27"/>
          <w:szCs w:val="27"/>
        </w:rPr>
        <w:t>Д.Р. Юнусов</w:t>
      </w:r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AC0B6A" w:rsidRDefault="00DC0343" w:rsidP="00AC0B6A">
      <w:pPr>
        <w:jc w:val="right"/>
        <w:rPr>
          <w:sz w:val="28"/>
          <w:szCs w:val="28"/>
        </w:rPr>
      </w:pPr>
      <w:r w:rsidRPr="004351C0">
        <w:rPr>
          <w:sz w:val="28"/>
          <w:szCs w:val="28"/>
        </w:rPr>
        <w:t>УТВЕРЖДЕН</w:t>
      </w:r>
    </w:p>
    <w:p w:rsidR="00AC0B6A" w:rsidRDefault="00AC0B6A" w:rsidP="00AC0B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Муниципального Совета </w:t>
      </w:r>
    </w:p>
    <w:p w:rsidR="00AC0B6A" w:rsidRDefault="00AC0B6A" w:rsidP="00AC0B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</w:t>
      </w:r>
    </w:p>
    <w:p w:rsidR="00AC0B6A" w:rsidRDefault="00AC0B6A" w:rsidP="00AC0B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C0B6A" w:rsidRDefault="00AC0B6A" w:rsidP="00AC0B6A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 № _______</w:t>
      </w:r>
    </w:p>
    <w:p w:rsidR="00AC0B6A" w:rsidRDefault="00AC0B6A" w:rsidP="00AC0B6A">
      <w:pPr>
        <w:jc w:val="right"/>
        <w:rPr>
          <w:sz w:val="28"/>
          <w:szCs w:val="28"/>
        </w:rPr>
      </w:pPr>
    </w:p>
    <w:p w:rsidR="00AC0B6A" w:rsidRDefault="00AC0B6A" w:rsidP="00AC0B6A">
      <w:pPr>
        <w:jc w:val="right"/>
        <w:rPr>
          <w:sz w:val="28"/>
          <w:szCs w:val="28"/>
        </w:rPr>
      </w:pPr>
    </w:p>
    <w:p w:rsidR="00AC0B6A" w:rsidRDefault="00AC0B6A" w:rsidP="00AC0B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AC0B6A" w:rsidRDefault="00AC0B6A" w:rsidP="00AC0B6A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определения начальной цены предмета аукциона на право заключения</w:t>
      </w:r>
    </w:p>
    <w:p w:rsidR="00AC0B6A" w:rsidRDefault="00AC0B6A" w:rsidP="00AC0B6A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договора аренды земельных участков,</w:t>
      </w:r>
    </w:p>
    <w:p w:rsidR="00AC0B6A" w:rsidRDefault="00AC0B6A" w:rsidP="00AC0B6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Тутаевского муниципального района</w:t>
      </w:r>
    </w:p>
    <w:p w:rsidR="00AC0B6A" w:rsidRPr="004351C0" w:rsidRDefault="00AC0B6A" w:rsidP="00AC0B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C0B6A" w:rsidRPr="004351C0" w:rsidRDefault="00AC0B6A" w:rsidP="00AC0B6A">
      <w:pPr>
        <w:jc w:val="center"/>
        <w:rPr>
          <w:sz w:val="28"/>
          <w:szCs w:val="28"/>
        </w:rPr>
      </w:pPr>
    </w:p>
    <w:p w:rsidR="00AC0B6A" w:rsidRDefault="00AC0B6A" w:rsidP="00AC0B6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 w:rsidRPr="003B739F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3B739F">
        <w:rPr>
          <w:sz w:val="28"/>
          <w:szCs w:val="28"/>
        </w:rPr>
        <w:t xml:space="preserve"> определения начальной цены предмета аукциона на право заключения договор</w:t>
      </w:r>
      <w:r>
        <w:rPr>
          <w:sz w:val="28"/>
          <w:szCs w:val="28"/>
        </w:rPr>
        <w:t>а</w:t>
      </w:r>
      <w:r w:rsidRPr="003B739F">
        <w:rPr>
          <w:sz w:val="28"/>
          <w:szCs w:val="28"/>
        </w:rPr>
        <w:t xml:space="preserve"> аренды земельных участков</w:t>
      </w:r>
      <w:r>
        <w:rPr>
          <w:sz w:val="28"/>
          <w:szCs w:val="28"/>
        </w:rPr>
        <w:t>,</w:t>
      </w:r>
      <w:r w:rsidRPr="003B739F">
        <w:rPr>
          <w:sz w:val="28"/>
          <w:szCs w:val="28"/>
        </w:rPr>
        <w:t xml:space="preserve"> </w:t>
      </w:r>
      <w:r w:rsidRPr="008A220A">
        <w:rPr>
          <w:sz w:val="28"/>
          <w:szCs w:val="28"/>
        </w:rPr>
        <w:t>расположенных на территории Ту</w:t>
      </w:r>
      <w:r>
        <w:rPr>
          <w:sz w:val="28"/>
          <w:szCs w:val="28"/>
        </w:rPr>
        <w:t xml:space="preserve">таевского муниципального района </w:t>
      </w:r>
      <w:r w:rsidRPr="008A220A">
        <w:rPr>
          <w:sz w:val="28"/>
          <w:szCs w:val="28"/>
        </w:rPr>
        <w:t xml:space="preserve">Ярославской области </w:t>
      </w:r>
      <w:r>
        <w:rPr>
          <w:sz w:val="28"/>
          <w:szCs w:val="28"/>
        </w:rPr>
        <w:t>(далее – Правила) разработан</w:t>
      </w:r>
      <w:r w:rsidRPr="003B739F">
        <w:rPr>
          <w:sz w:val="28"/>
          <w:szCs w:val="28"/>
        </w:rPr>
        <w:t xml:space="preserve"> в соответствии с пунктом 14 статьи 39.11 Земельно</w:t>
      </w:r>
      <w:r>
        <w:rPr>
          <w:sz w:val="28"/>
          <w:szCs w:val="28"/>
        </w:rPr>
        <w:t>го кодекса Российской Федерации</w:t>
      </w:r>
      <w:r w:rsidRPr="003B739F">
        <w:rPr>
          <w:sz w:val="28"/>
          <w:szCs w:val="28"/>
        </w:rPr>
        <w:t xml:space="preserve"> и основны</w:t>
      </w:r>
      <w:r>
        <w:rPr>
          <w:sz w:val="28"/>
          <w:szCs w:val="28"/>
        </w:rPr>
        <w:t>ми</w:t>
      </w:r>
      <w:r w:rsidRPr="003B739F">
        <w:rPr>
          <w:sz w:val="28"/>
          <w:szCs w:val="28"/>
        </w:rPr>
        <w:t xml:space="preserve"> принципа</w:t>
      </w:r>
      <w:r>
        <w:rPr>
          <w:sz w:val="28"/>
          <w:szCs w:val="28"/>
        </w:rPr>
        <w:t>ми</w:t>
      </w:r>
      <w:r w:rsidRPr="003B739F">
        <w:rPr>
          <w:sz w:val="28"/>
          <w:szCs w:val="28"/>
        </w:rPr>
        <w:t xml:space="preserve">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 июля 2009</w:t>
      </w:r>
      <w:proofErr w:type="gramEnd"/>
      <w:r w:rsidRPr="003B739F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</w:t>
      </w:r>
      <w:r w:rsidRPr="003B739F">
        <w:rPr>
          <w:sz w:val="28"/>
          <w:szCs w:val="28"/>
        </w:rPr>
        <w:t>№ 582.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 w:rsidRPr="003B7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2. Настоящий Порядок устанавливает порядок определения начальной цены предмета аукциона на право заключения договора аренды земельных участков, находящихся в муниципальной собственности Тутаевского муниципального района Ярославской области, и земельных участков, </w:t>
      </w:r>
      <w:r>
        <w:rPr>
          <w:sz w:val="28"/>
          <w:szCs w:val="28"/>
        </w:rPr>
        <w:lastRenderedPageBreak/>
        <w:t>которые органы местного самоуправления Тутаевского муниципального района Ярославской области вправе предоставлять в соответствии с земельным законодательством.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Начальная цена предмета аукциона на право заключения договора аренды земельных участков (далее – начальная цена) устанавливается за земельный участок в целом.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Размер начальной цены устанавливается в проценте кадастровой стоимости земельного участка, если результаты государственной кадастровой оценки утверждены не ранее чем за пять лет до даты принятия решения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результаты государственной кадастровой оценки утверждены ранее чем за пять лет до даты принятия решения о проведении аукциона, начальная цена устанавливается в размере годовой арендной платы, определенной по результатам рыночной оценки в соответствии с Федеральным законом от 29 июля 1998 г. № 135-ФЗ «Об оценочной деятельности в Российской Федерации».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 По результатам аукциона на право заключения договора аренды земельного участка, находящегося в государственной или муниципальной собственности, определяется ежегодный размер арендной платы.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 </w:t>
      </w:r>
      <w:proofErr w:type="gramStart"/>
      <w:r>
        <w:rPr>
          <w:sz w:val="28"/>
          <w:szCs w:val="28"/>
        </w:rPr>
        <w:t>Процент кадастровой стоимости земельного участка, применяемый при расчете начальной цены, устанавливается в соответствии с пунктом 14 статьи 39.11 Земельного кодекса Российской Федерации, Правилами определения размера начальной цены предмета аукциона на право заключения договора аренды земельных участков,</w:t>
      </w:r>
      <w:r w:rsidRPr="008A220A">
        <w:t xml:space="preserve"> </w:t>
      </w:r>
      <w:r w:rsidRPr="008A220A">
        <w:rPr>
          <w:sz w:val="28"/>
          <w:szCs w:val="28"/>
        </w:rPr>
        <w:t>расположенных на территории Ту</w:t>
      </w:r>
      <w:r>
        <w:rPr>
          <w:sz w:val="28"/>
          <w:szCs w:val="28"/>
        </w:rPr>
        <w:t xml:space="preserve">таевского муниципального района </w:t>
      </w:r>
      <w:r w:rsidRPr="008A220A"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>,</w:t>
      </w:r>
      <w:r w:rsidRPr="008A220A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утвержденными решением Муниципального Совета Тутаевского муниципального района Ярославской области.</w:t>
      </w:r>
      <w:proofErr w:type="gramEnd"/>
    </w:p>
    <w:p w:rsidR="00AC0B6A" w:rsidRPr="003B739F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8. </w:t>
      </w:r>
      <w:proofErr w:type="gramStart"/>
      <w:r>
        <w:rPr>
          <w:sz w:val="28"/>
          <w:szCs w:val="28"/>
        </w:rPr>
        <w:t>Процент кадастровой стоимости, применяемый для определения начальной цены и устанавливаемый для каждого вида разрешенного использования земельного участка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 сентября 2014 г. № 540, , рассчитывается по каждому конкретному участку с применением размеров, установленных постановлением Правительства Российской Федерации от 16 июля 2009 г. № 582 «Об основных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 за земли, находящиеся в собственности Российской Федерации».</w:t>
      </w:r>
      <w:proofErr w:type="gramEnd"/>
    </w:p>
    <w:p w:rsidR="00AC0B6A" w:rsidRPr="003B739F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AC0B6A" w:rsidRDefault="00AC0B6A" w:rsidP="00AC0B6A">
      <w:pPr>
        <w:jc w:val="right"/>
        <w:rPr>
          <w:sz w:val="28"/>
          <w:szCs w:val="28"/>
        </w:rPr>
      </w:pPr>
      <w:r w:rsidRPr="004351C0">
        <w:rPr>
          <w:sz w:val="28"/>
          <w:szCs w:val="28"/>
        </w:rPr>
        <w:t>УТВЕРЖДЕНЫ</w:t>
      </w:r>
    </w:p>
    <w:p w:rsidR="00AC0B6A" w:rsidRDefault="00AC0B6A" w:rsidP="00AC0B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Муниципального Совета </w:t>
      </w:r>
    </w:p>
    <w:p w:rsidR="00AC0B6A" w:rsidRDefault="00AC0B6A" w:rsidP="00AC0B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</w:t>
      </w:r>
    </w:p>
    <w:p w:rsidR="00AC0B6A" w:rsidRDefault="00AC0B6A" w:rsidP="00AC0B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C0B6A" w:rsidRDefault="00AC0B6A" w:rsidP="00AC0B6A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 № _______</w:t>
      </w:r>
    </w:p>
    <w:p w:rsidR="00AC0B6A" w:rsidRDefault="00AC0B6A" w:rsidP="00AC0B6A">
      <w:pPr>
        <w:jc w:val="right"/>
        <w:rPr>
          <w:sz w:val="28"/>
          <w:szCs w:val="28"/>
        </w:rPr>
      </w:pPr>
    </w:p>
    <w:p w:rsidR="00AC0B6A" w:rsidRDefault="00AC0B6A" w:rsidP="00AC0B6A">
      <w:pPr>
        <w:jc w:val="right"/>
        <w:rPr>
          <w:sz w:val="28"/>
          <w:szCs w:val="28"/>
        </w:rPr>
      </w:pPr>
    </w:p>
    <w:p w:rsidR="00AC0B6A" w:rsidRDefault="00AC0B6A" w:rsidP="00AC0B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Правила </w:t>
      </w:r>
    </w:p>
    <w:p w:rsidR="00AC0B6A" w:rsidRDefault="00AC0B6A" w:rsidP="00AC0B6A">
      <w:pPr>
        <w:jc w:val="center"/>
      </w:pPr>
      <w:r>
        <w:rPr>
          <w:sz w:val="28"/>
          <w:szCs w:val="28"/>
        </w:rPr>
        <w:t>определения размера начальной цены предмета аукциона на право заключения договора аренды земельных участков,</w:t>
      </w:r>
      <w:r w:rsidRPr="0018174B">
        <w:t xml:space="preserve"> </w:t>
      </w:r>
    </w:p>
    <w:p w:rsidR="00AC0B6A" w:rsidRPr="0018174B" w:rsidRDefault="00AC0B6A" w:rsidP="00AC0B6A">
      <w:pPr>
        <w:jc w:val="center"/>
        <w:rPr>
          <w:sz w:val="28"/>
          <w:szCs w:val="28"/>
        </w:rPr>
      </w:pPr>
      <w:proofErr w:type="gramStart"/>
      <w:r w:rsidRPr="0018174B">
        <w:rPr>
          <w:sz w:val="28"/>
          <w:szCs w:val="28"/>
        </w:rPr>
        <w:t>расположенных</w:t>
      </w:r>
      <w:proofErr w:type="gramEnd"/>
      <w:r w:rsidRPr="0018174B">
        <w:rPr>
          <w:sz w:val="28"/>
          <w:szCs w:val="28"/>
        </w:rPr>
        <w:t xml:space="preserve"> на территории Тутаевского муниципального района</w:t>
      </w:r>
    </w:p>
    <w:p w:rsidR="00AC0B6A" w:rsidRPr="004351C0" w:rsidRDefault="00AC0B6A" w:rsidP="00AC0B6A">
      <w:pPr>
        <w:jc w:val="center"/>
        <w:rPr>
          <w:sz w:val="28"/>
          <w:szCs w:val="28"/>
        </w:rPr>
      </w:pPr>
      <w:r w:rsidRPr="0018174B">
        <w:rPr>
          <w:sz w:val="28"/>
          <w:szCs w:val="28"/>
        </w:rPr>
        <w:t xml:space="preserve">Ярославской области </w:t>
      </w:r>
      <w:r>
        <w:rPr>
          <w:sz w:val="28"/>
          <w:szCs w:val="28"/>
        </w:rPr>
        <w:t xml:space="preserve"> </w:t>
      </w:r>
    </w:p>
    <w:p w:rsidR="00AC0B6A" w:rsidRPr="004351C0" w:rsidRDefault="00AC0B6A" w:rsidP="00AC0B6A">
      <w:pPr>
        <w:jc w:val="center"/>
        <w:rPr>
          <w:sz w:val="28"/>
          <w:szCs w:val="28"/>
        </w:rPr>
      </w:pPr>
    </w:p>
    <w:p w:rsidR="00AC0B6A" w:rsidRPr="0018174B" w:rsidRDefault="00AC0B6A" w:rsidP="00AC0B6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>
        <w:rPr>
          <w:sz w:val="28"/>
          <w:szCs w:val="28"/>
        </w:rPr>
        <w:t>Правила</w:t>
      </w:r>
      <w:r w:rsidRPr="003B739F">
        <w:rPr>
          <w:sz w:val="28"/>
          <w:szCs w:val="28"/>
        </w:rPr>
        <w:t xml:space="preserve"> определения </w:t>
      </w:r>
      <w:r>
        <w:rPr>
          <w:sz w:val="28"/>
          <w:szCs w:val="28"/>
        </w:rPr>
        <w:t xml:space="preserve">размера </w:t>
      </w:r>
      <w:r w:rsidRPr="003B739F">
        <w:rPr>
          <w:sz w:val="28"/>
          <w:szCs w:val="28"/>
        </w:rPr>
        <w:t>начальной цены предмета аукциона на право заключения договор</w:t>
      </w:r>
      <w:r>
        <w:rPr>
          <w:sz w:val="28"/>
          <w:szCs w:val="28"/>
        </w:rPr>
        <w:t>а</w:t>
      </w:r>
      <w:r w:rsidRPr="003B739F">
        <w:rPr>
          <w:sz w:val="28"/>
          <w:szCs w:val="28"/>
        </w:rPr>
        <w:t xml:space="preserve"> аренды земельных участков</w:t>
      </w:r>
      <w:r>
        <w:rPr>
          <w:sz w:val="28"/>
          <w:szCs w:val="28"/>
        </w:rPr>
        <w:t>,</w:t>
      </w:r>
      <w:r w:rsidRPr="0018174B">
        <w:t xml:space="preserve"> </w:t>
      </w:r>
      <w:r w:rsidRPr="0018174B">
        <w:rPr>
          <w:sz w:val="28"/>
          <w:szCs w:val="28"/>
        </w:rPr>
        <w:t>расположенных на территории Ту</w:t>
      </w:r>
      <w:r>
        <w:rPr>
          <w:sz w:val="28"/>
          <w:szCs w:val="28"/>
        </w:rPr>
        <w:t xml:space="preserve">таевского муниципального района </w:t>
      </w:r>
      <w:r w:rsidRPr="0018174B">
        <w:rPr>
          <w:sz w:val="28"/>
          <w:szCs w:val="28"/>
        </w:rPr>
        <w:t xml:space="preserve">Ярославской области </w:t>
      </w:r>
      <w:r w:rsidRPr="003B739F">
        <w:rPr>
          <w:sz w:val="28"/>
          <w:szCs w:val="28"/>
        </w:rPr>
        <w:t>(далее – П</w:t>
      </w:r>
      <w:r>
        <w:rPr>
          <w:sz w:val="28"/>
          <w:szCs w:val="28"/>
        </w:rPr>
        <w:t>равила</w:t>
      </w:r>
      <w:r w:rsidRPr="003B739F">
        <w:rPr>
          <w:sz w:val="28"/>
          <w:szCs w:val="28"/>
        </w:rPr>
        <w:t>) разработан</w:t>
      </w:r>
      <w:r>
        <w:rPr>
          <w:sz w:val="28"/>
          <w:szCs w:val="28"/>
        </w:rPr>
        <w:t>ы</w:t>
      </w:r>
      <w:r w:rsidRPr="003B739F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</w:t>
      </w:r>
      <w:r w:rsidRPr="003B739F">
        <w:rPr>
          <w:sz w:val="28"/>
          <w:szCs w:val="28"/>
        </w:rPr>
        <w:t>с пунктом 14 статьи 39.11 Земельного кодекса Р</w:t>
      </w:r>
      <w:r>
        <w:rPr>
          <w:sz w:val="28"/>
          <w:szCs w:val="28"/>
        </w:rPr>
        <w:t>оссийской Федерации и Порядком</w:t>
      </w:r>
      <w:r w:rsidRPr="003B739F">
        <w:rPr>
          <w:sz w:val="28"/>
          <w:szCs w:val="28"/>
        </w:rPr>
        <w:t xml:space="preserve"> определения </w:t>
      </w:r>
      <w:r>
        <w:rPr>
          <w:sz w:val="28"/>
          <w:szCs w:val="28"/>
        </w:rPr>
        <w:t>начальной цены предмета аукциона на право заключения договоров аренды земельных участков,</w:t>
      </w:r>
      <w:r w:rsidRPr="0018174B">
        <w:t xml:space="preserve"> </w:t>
      </w:r>
      <w:r w:rsidRPr="0018174B">
        <w:rPr>
          <w:sz w:val="28"/>
          <w:szCs w:val="28"/>
        </w:rPr>
        <w:t>расположенных на территории Тутаевского муниципального района</w:t>
      </w:r>
      <w:proofErr w:type="gramEnd"/>
    </w:p>
    <w:p w:rsidR="00AC0B6A" w:rsidRDefault="00AC0B6A" w:rsidP="00AC0B6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Ярославской области, утвержденным решением Муниципального Совета Тутаевского муниципального района Ярославской области.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 w:rsidRPr="003B7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2. Настоящие Правила определяют начальную цену предмета аукциона на право заключения договора аренды земельных участков (далее – начальная цена) в отношении земельных участков, находящихся в муниципальной собственности Тутаевского муниципального района Ярославской области, и земельных участков, которыми органы местного самоуправления Тутаевского муниципального района Ярославской области вправе предоставлять в соответствии с земельным законодательством.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Размер начальной цены устанавливается в проценте кадастровой стоимости земельного участка, если результаты государственной кадастровой оценки утверждены не ранее чем за пять лет до даты принятия решения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Начальная цена определяется по формуле: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НЦ = Кс х ПКСВИ%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где,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НЦ – начальная цена;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КС – кадастровая стоимость земельного участка;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ПКСВИ – процент кадастровой стоимости земельного участка для каждого вида разрешенного использования земельного участка.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Процент кадастровой стоимости земельного участка, применяемый при расчете начальной цены, для каждого вида разрешенного использования земельного участка составляет:</w:t>
      </w: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695"/>
      </w:tblGrid>
      <w:tr w:rsidR="00AC0B6A" w:rsidTr="007042A0">
        <w:tc>
          <w:tcPr>
            <w:tcW w:w="1129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6521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Описание группы</w:t>
            </w:r>
          </w:p>
        </w:tc>
        <w:tc>
          <w:tcPr>
            <w:tcW w:w="1695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>
              <w:rPr>
                <w:sz w:val="28"/>
                <w:szCs w:val="28"/>
              </w:rPr>
              <w:lastRenderedPageBreak/>
              <w:t>кадастровой стоимости земельного участка</w:t>
            </w:r>
          </w:p>
        </w:tc>
      </w:tr>
      <w:tr w:rsidR="00AC0B6A" w:rsidTr="007042A0">
        <w:tc>
          <w:tcPr>
            <w:tcW w:w="1129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</w:tcPr>
          <w:p w:rsidR="00AC0B6A" w:rsidRPr="00B732C4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  <w:u w:val="single"/>
              </w:rPr>
            </w:pPr>
            <w:r w:rsidRPr="00B732C4">
              <w:rPr>
                <w:sz w:val="27"/>
                <w:szCs w:val="27"/>
                <w:u w:val="single"/>
              </w:rPr>
              <w:t>Сельскохозяйственное использование.</w:t>
            </w:r>
          </w:p>
          <w:p w:rsidR="00AC0B6A" w:rsidRPr="00B732C4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</w:rPr>
            </w:pPr>
            <w:r w:rsidRPr="00B732C4">
              <w:rPr>
                <w:sz w:val="27"/>
                <w:szCs w:val="27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кодами 1.1 – 1.20, в том числе размещение зданий и сооружений, используемых для хранения и переработки сельскохозяйственной продукции. </w:t>
            </w:r>
          </w:p>
        </w:tc>
        <w:tc>
          <w:tcPr>
            <w:tcW w:w="1695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AC0B6A" w:rsidTr="007042A0">
        <w:tc>
          <w:tcPr>
            <w:tcW w:w="1129" w:type="dxa"/>
            <w:vMerge w:val="restart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AC0B6A" w:rsidRPr="00B732C4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  <w:u w:val="single"/>
              </w:rPr>
            </w:pPr>
            <w:r w:rsidRPr="00B732C4">
              <w:rPr>
                <w:sz w:val="27"/>
                <w:szCs w:val="27"/>
                <w:u w:val="single"/>
              </w:rPr>
              <w:t>Жилая застройка.</w:t>
            </w:r>
          </w:p>
          <w:p w:rsidR="00AC0B6A" w:rsidRPr="00B732C4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</w:rPr>
            </w:pPr>
            <w:r w:rsidRPr="00B732C4">
              <w:rPr>
                <w:sz w:val="27"/>
                <w:szCs w:val="27"/>
              </w:rPr>
              <w:t>Содержание данного вида разрешенного использования включает в себя содержание видов разрешенного использования с кодами 2.1 – 2.4. (ИЖС)</w:t>
            </w:r>
          </w:p>
        </w:tc>
        <w:tc>
          <w:tcPr>
            <w:tcW w:w="1695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AC0B6A" w:rsidTr="007042A0">
        <w:tc>
          <w:tcPr>
            <w:tcW w:w="1129" w:type="dxa"/>
            <w:vMerge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C0B6A" w:rsidRPr="00B732C4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  <w:u w:val="single"/>
              </w:rPr>
            </w:pPr>
            <w:r w:rsidRPr="00B732C4">
              <w:rPr>
                <w:sz w:val="27"/>
                <w:szCs w:val="27"/>
                <w:u w:val="single"/>
              </w:rPr>
              <w:t>Жилая застройка.</w:t>
            </w:r>
          </w:p>
          <w:p w:rsidR="00AC0B6A" w:rsidRPr="00B732C4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</w:rPr>
            </w:pPr>
            <w:r w:rsidRPr="00B732C4">
              <w:rPr>
                <w:sz w:val="27"/>
                <w:szCs w:val="27"/>
              </w:rPr>
              <w:t>Содержание данного вида разрешенного использования включает в себя содержание видов разрешенного использования с кодами 2.5 – 2.7.1.</w:t>
            </w:r>
          </w:p>
          <w:p w:rsidR="00AC0B6A" w:rsidRPr="00B732C4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  <w:u w:val="single"/>
              </w:rPr>
            </w:pPr>
            <w:r w:rsidRPr="00B732C4">
              <w:rPr>
                <w:sz w:val="27"/>
                <w:szCs w:val="27"/>
              </w:rPr>
              <w:t>(МКД, объекта обслуживания жилой застройки)</w:t>
            </w:r>
          </w:p>
        </w:tc>
        <w:tc>
          <w:tcPr>
            <w:tcW w:w="1695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</w:tr>
      <w:tr w:rsidR="00AC0B6A" w:rsidTr="007042A0">
        <w:tc>
          <w:tcPr>
            <w:tcW w:w="1129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AC0B6A" w:rsidRPr="00B732C4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  <w:u w:val="single"/>
              </w:rPr>
            </w:pPr>
            <w:r w:rsidRPr="00B732C4">
              <w:rPr>
                <w:sz w:val="27"/>
                <w:szCs w:val="27"/>
                <w:u w:val="single"/>
              </w:rPr>
              <w:t>Общественное использование объектов капитального строительства.</w:t>
            </w:r>
          </w:p>
          <w:p w:rsidR="00AC0B6A" w:rsidRPr="00B732C4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  <w:u w:val="single"/>
              </w:rPr>
            </w:pPr>
            <w:r w:rsidRPr="00B732C4">
              <w:rPr>
                <w:sz w:val="27"/>
                <w:szCs w:val="27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 – 3.10.2.</w:t>
            </w:r>
            <w:r w:rsidRPr="00B732C4">
              <w:rPr>
                <w:sz w:val="27"/>
                <w:szCs w:val="27"/>
                <w:u w:val="single"/>
              </w:rPr>
              <w:t xml:space="preserve"> </w:t>
            </w:r>
          </w:p>
        </w:tc>
        <w:tc>
          <w:tcPr>
            <w:tcW w:w="1695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AC0B6A" w:rsidTr="007042A0">
        <w:tc>
          <w:tcPr>
            <w:tcW w:w="1129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  <w:u w:val="single"/>
              </w:rPr>
            </w:pPr>
            <w:r w:rsidRPr="00B732C4">
              <w:rPr>
                <w:sz w:val="27"/>
                <w:szCs w:val="27"/>
                <w:u w:val="single"/>
              </w:rPr>
              <w:t>Предпринимательство.</w:t>
            </w:r>
          </w:p>
          <w:p w:rsidR="00AC0B6A" w:rsidRPr="00B607F9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</w:rPr>
            </w:pPr>
            <w:r w:rsidRPr="00B607F9">
              <w:rPr>
                <w:sz w:val="27"/>
                <w:szCs w:val="27"/>
              </w:rPr>
              <w:t>Размещение</w:t>
            </w:r>
            <w:r>
              <w:rPr>
                <w:sz w:val="27"/>
                <w:szCs w:val="27"/>
              </w:rPr>
              <w:t xml:space="preserve">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4.1 - 4.10.</w:t>
            </w:r>
          </w:p>
        </w:tc>
        <w:tc>
          <w:tcPr>
            <w:tcW w:w="1695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</w:tr>
      <w:tr w:rsidR="00AC0B6A" w:rsidTr="007042A0">
        <w:tc>
          <w:tcPr>
            <w:tcW w:w="1129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  <w:u w:val="single"/>
              </w:rPr>
              <w:t>Производственная деятельность.</w:t>
            </w: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</w:rPr>
            </w:pPr>
            <w:r w:rsidRPr="00713FB3">
              <w:rPr>
                <w:sz w:val="27"/>
                <w:szCs w:val="27"/>
              </w:rPr>
              <w:t xml:space="preserve">Размещение </w:t>
            </w:r>
            <w:r>
              <w:rPr>
                <w:sz w:val="27"/>
                <w:szCs w:val="27"/>
              </w:rPr>
              <w:t xml:space="preserve">объектов капитального строительства в целях добычи полезных ископаемых, их переработки, изготовления вещей промышленным способом. </w:t>
            </w:r>
          </w:p>
          <w:p w:rsidR="00AC0B6A" w:rsidRPr="007B428E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кодами 6.1 – 6.12. </w:t>
            </w:r>
          </w:p>
        </w:tc>
        <w:tc>
          <w:tcPr>
            <w:tcW w:w="1695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AC0B6A" w:rsidTr="007042A0">
        <w:tc>
          <w:tcPr>
            <w:tcW w:w="1129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  <w:u w:val="single"/>
              </w:rPr>
              <w:t>Транспорт.</w:t>
            </w:r>
          </w:p>
          <w:p w:rsidR="00AC0B6A" w:rsidRPr="00713FB3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Размещение различного рода путей сообщения и сооружений, используемых для перевозки людей или грузов, либо передачи веществ. Содержание данного </w:t>
            </w:r>
            <w:r>
              <w:rPr>
                <w:sz w:val="27"/>
                <w:szCs w:val="27"/>
              </w:rPr>
              <w:lastRenderedPageBreak/>
              <w:t>вида разрешенного использования включает в себя содержание видов разрешенного использования с кодами 7.1 -7.5, а также код 7.6.</w:t>
            </w:r>
          </w:p>
        </w:tc>
        <w:tc>
          <w:tcPr>
            <w:tcW w:w="1695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AC0B6A" w:rsidTr="007042A0">
        <w:tc>
          <w:tcPr>
            <w:tcW w:w="1129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521" w:type="dxa"/>
          </w:tcPr>
          <w:p w:rsidR="00AC0B6A" w:rsidRPr="00C73267" w:rsidRDefault="00AC0B6A" w:rsidP="007042A0">
            <w:pPr>
              <w:tabs>
                <w:tab w:val="left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u w:val="single"/>
              </w:rPr>
              <w:t>Прочие виды разрешенного использования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1695" w:type="dxa"/>
          </w:tcPr>
          <w:p w:rsidR="00AC0B6A" w:rsidRDefault="00AC0B6A" w:rsidP="007042A0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</w:tbl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</w:p>
    <w:p w:rsidR="00AC0B6A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</w:p>
    <w:p w:rsidR="00AC0B6A" w:rsidRPr="003B739F" w:rsidRDefault="00AC0B6A" w:rsidP="00AC0B6A">
      <w:pPr>
        <w:tabs>
          <w:tab w:val="left" w:pos="709"/>
        </w:tabs>
        <w:jc w:val="both"/>
        <w:rPr>
          <w:sz w:val="28"/>
          <w:szCs w:val="28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805E11" w:rsidRDefault="00805E11" w:rsidP="00F6638C">
      <w:pPr>
        <w:rPr>
          <w:b/>
        </w:rPr>
      </w:pPr>
    </w:p>
    <w:p w:rsidR="003317E1" w:rsidRDefault="003317E1" w:rsidP="00F6638C">
      <w:pPr>
        <w:rPr>
          <w:b/>
        </w:rPr>
      </w:pPr>
    </w:p>
    <w:p w:rsidR="000E5EF5" w:rsidRDefault="000E5EF5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455CEB" w:rsidRDefault="00455CEB" w:rsidP="00F6638C">
      <w:pPr>
        <w:rPr>
          <w:b/>
        </w:rPr>
      </w:pPr>
    </w:p>
    <w:p w:rsidR="009C7524" w:rsidRDefault="009C7524" w:rsidP="00F6638C">
      <w:pPr>
        <w:rPr>
          <w:b/>
        </w:rPr>
      </w:pPr>
    </w:p>
    <w:p w:rsidR="00376A19" w:rsidRDefault="00376A19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FC08C4" w:rsidRDefault="00FC08C4" w:rsidP="00F6638C">
      <w:pPr>
        <w:rPr>
          <w:b/>
        </w:rPr>
      </w:pPr>
    </w:p>
    <w:p w:rsidR="00102D94" w:rsidRDefault="00102D94" w:rsidP="00F6638C">
      <w:pPr>
        <w:rPr>
          <w:b/>
        </w:rPr>
      </w:pPr>
    </w:p>
    <w:p w:rsidR="00102D94" w:rsidRDefault="00102D94" w:rsidP="00F6638C">
      <w:pPr>
        <w:rPr>
          <w:b/>
        </w:rPr>
      </w:pPr>
    </w:p>
    <w:p w:rsidR="00F6638C" w:rsidRDefault="00F6638C" w:rsidP="00F6638C">
      <w:pPr>
        <w:jc w:val="center"/>
        <w:rPr>
          <w:b/>
        </w:rPr>
      </w:pPr>
      <w:r>
        <w:rPr>
          <w:b/>
        </w:rPr>
        <w:t>ЛИСТ СОГЛАСОВАНИЯ к решению</w:t>
      </w:r>
    </w:p>
    <w:p w:rsidR="00F6638C" w:rsidRDefault="00F6638C" w:rsidP="00F6638C">
      <w:pPr>
        <w:jc w:val="center"/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313"/>
        <w:gridCol w:w="2089"/>
        <w:gridCol w:w="1806"/>
        <w:gridCol w:w="2447"/>
      </w:tblGrid>
      <w:tr w:rsidR="00F6638C" w:rsidTr="00DA0D5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DA0D56">
            <w:pPr>
              <w:jc w:val="center"/>
            </w:pPr>
          </w:p>
          <w:p w:rsidR="00F6638C" w:rsidRDefault="00F6638C" w:rsidP="00DA0D56">
            <w:pPr>
              <w:jc w:val="center"/>
            </w:pPr>
            <w:r>
              <w:rPr>
                <w:sz w:val="22"/>
                <w:szCs w:val="22"/>
              </w:rPr>
              <w:t>Должность, Ф.И.О.,</w:t>
            </w:r>
          </w:p>
          <w:p w:rsidR="00F6638C" w:rsidRDefault="00F6638C" w:rsidP="00DA0D56">
            <w:pPr>
              <w:jc w:val="center"/>
            </w:pPr>
            <w:r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DA0D56">
            <w:pPr>
              <w:jc w:val="center"/>
            </w:pPr>
          </w:p>
          <w:p w:rsidR="00F6638C" w:rsidRDefault="00F6638C" w:rsidP="00DA0D56">
            <w:pPr>
              <w:jc w:val="center"/>
            </w:pPr>
            <w:r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DA0D56">
            <w:pPr>
              <w:jc w:val="center"/>
            </w:pPr>
          </w:p>
          <w:p w:rsidR="00F6638C" w:rsidRDefault="00F6638C" w:rsidP="00DA0D56">
            <w:pPr>
              <w:jc w:val="center"/>
            </w:pPr>
            <w:r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DA0D56">
            <w:pPr>
              <w:jc w:val="center"/>
            </w:pPr>
            <w:r>
              <w:rPr>
                <w:sz w:val="22"/>
                <w:szCs w:val="22"/>
              </w:rPr>
              <w:t xml:space="preserve">Личная подпись, расшифровка </w:t>
            </w:r>
          </w:p>
          <w:p w:rsidR="00F6638C" w:rsidRDefault="00F6638C" w:rsidP="00DA0D56">
            <w:pPr>
              <w:jc w:val="center"/>
            </w:pPr>
            <w:r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DA0D56">
            <w:pPr>
              <w:jc w:val="center"/>
            </w:pPr>
          </w:p>
          <w:p w:rsidR="00F6638C" w:rsidRDefault="00F6638C" w:rsidP="00DA0D56">
            <w:pPr>
              <w:jc w:val="center"/>
            </w:pPr>
            <w:r>
              <w:rPr>
                <w:sz w:val="22"/>
                <w:szCs w:val="22"/>
              </w:rPr>
              <w:t>Замечания</w:t>
            </w:r>
          </w:p>
        </w:tc>
      </w:tr>
      <w:tr w:rsidR="00F6638C" w:rsidRPr="00812DDC" w:rsidTr="00DA0D56">
        <w:trPr>
          <w:trHeight w:val="15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Исполнитель:</w:t>
            </w:r>
          </w:p>
          <w:p w:rsidR="00F6638C" w:rsidRPr="00812DDC" w:rsidRDefault="0080639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</w:t>
            </w:r>
            <w:r w:rsidR="00477235">
              <w:rPr>
                <w:sz w:val="22"/>
                <w:szCs w:val="22"/>
              </w:rPr>
              <w:t>ачальник</w:t>
            </w:r>
          </w:p>
          <w:p w:rsidR="00F6638C" w:rsidRPr="00812DDC" w:rsidRDefault="00F6638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отдела  учета                                                                       и аренды земель</w:t>
            </w:r>
          </w:p>
          <w:p w:rsidR="00F6638C" w:rsidRPr="00812DDC" w:rsidRDefault="00F6638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 xml:space="preserve">  ДМИ АТМР </w:t>
            </w:r>
          </w:p>
          <w:p w:rsidR="00F6638C" w:rsidRPr="00812DDC" w:rsidRDefault="00F917FE" w:rsidP="00455CEB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2"/>
                <w:szCs w:val="22"/>
              </w:rPr>
              <w:t>О.В.Зеленкова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</w:tr>
      <w:tr w:rsidR="00F6638C" w:rsidRPr="00812DDC" w:rsidTr="00DA0D5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Pr="00812DDC" w:rsidRDefault="00F6638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Зам. Главы</w:t>
            </w:r>
          </w:p>
          <w:p w:rsidR="00F6638C" w:rsidRPr="00812DDC" w:rsidRDefault="00F6638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Администрации ТМР</w:t>
            </w:r>
          </w:p>
          <w:p w:rsidR="00F6638C" w:rsidRPr="00812DDC" w:rsidRDefault="00F6638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по имущественным</w:t>
            </w:r>
          </w:p>
          <w:p w:rsidR="00F6638C" w:rsidRPr="00812DDC" w:rsidRDefault="00F6638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вопросам – директор</w:t>
            </w:r>
          </w:p>
          <w:p w:rsidR="00F6638C" w:rsidRPr="00812DDC" w:rsidRDefault="00F6638C" w:rsidP="001D3DC3">
            <w:pPr>
              <w:jc w:val="center"/>
            </w:pPr>
            <w:r w:rsidRPr="00812DDC">
              <w:rPr>
                <w:sz w:val="22"/>
                <w:szCs w:val="22"/>
              </w:rPr>
              <w:t xml:space="preserve">ДМИ АТМР                                 </w:t>
            </w:r>
            <w:r w:rsidR="001D3DC3">
              <w:rPr>
                <w:sz w:val="22"/>
                <w:szCs w:val="22"/>
              </w:rPr>
              <w:t>А.</w:t>
            </w:r>
            <w:r w:rsidR="00477235">
              <w:rPr>
                <w:sz w:val="22"/>
                <w:szCs w:val="22"/>
              </w:rPr>
              <w:t xml:space="preserve">В. </w:t>
            </w:r>
            <w:proofErr w:type="spellStart"/>
            <w:r w:rsidR="00477235"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</w:tr>
      <w:tr w:rsidR="00F90CFB" w:rsidRPr="00812DDC" w:rsidTr="00DA0D5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FB" w:rsidRPr="00812DDC" w:rsidRDefault="00F90CFB" w:rsidP="00F90CFB">
            <w:pPr>
              <w:jc w:val="center"/>
            </w:pPr>
            <w:r w:rsidRPr="00812DDC">
              <w:rPr>
                <w:sz w:val="22"/>
                <w:szCs w:val="22"/>
              </w:rPr>
              <w:lastRenderedPageBreak/>
              <w:t>Заместитель Главы Администрации ТМР по финансовым вопросам – директор</w:t>
            </w:r>
          </w:p>
          <w:p w:rsidR="00F90CFB" w:rsidRPr="00812DDC" w:rsidRDefault="00F90CFB" w:rsidP="00F90CFB">
            <w:pPr>
              <w:jc w:val="center"/>
            </w:pPr>
            <w:r w:rsidRPr="00812DDC">
              <w:rPr>
                <w:sz w:val="22"/>
                <w:szCs w:val="22"/>
              </w:rPr>
              <w:t>Департамента финансов</w:t>
            </w:r>
          </w:p>
          <w:p w:rsidR="00F90CFB" w:rsidRPr="00812DDC" w:rsidRDefault="00F90CFB" w:rsidP="00F90CFB">
            <w:pPr>
              <w:jc w:val="center"/>
            </w:pPr>
            <w:r w:rsidRPr="00812DDC">
              <w:rPr>
                <w:sz w:val="22"/>
                <w:szCs w:val="22"/>
              </w:rPr>
              <w:t xml:space="preserve">О.В. </w:t>
            </w:r>
            <w:proofErr w:type="spellStart"/>
            <w:r w:rsidRPr="00812DDC">
              <w:rPr>
                <w:sz w:val="22"/>
                <w:szCs w:val="22"/>
              </w:rPr>
              <w:t>Низова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Pr="00812DDC" w:rsidRDefault="00F90CFB" w:rsidP="00DA0D5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Pr="00812DDC" w:rsidRDefault="00F90CFB" w:rsidP="00DA0D5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Pr="00812DDC" w:rsidRDefault="00F90CFB" w:rsidP="00DA0D5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Pr="00812DDC" w:rsidRDefault="00F90CFB" w:rsidP="00DA0D56">
            <w:pPr>
              <w:jc w:val="center"/>
            </w:pPr>
          </w:p>
        </w:tc>
      </w:tr>
      <w:tr w:rsidR="00F6638C" w:rsidRPr="00812DDC" w:rsidTr="00DA0D5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F917FE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 xml:space="preserve">Начальник юридического отдела                                           В.В. </w:t>
            </w:r>
            <w:proofErr w:type="spellStart"/>
            <w:r w:rsidRPr="00812DDC">
              <w:rPr>
                <w:sz w:val="22"/>
                <w:szCs w:val="22"/>
              </w:rPr>
              <w:t>Коннов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</w:tr>
      <w:tr w:rsidR="00F6638C" w:rsidRPr="00812DDC" w:rsidTr="00DA0D5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Pr="00812DDC" w:rsidRDefault="00F6638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Управляющий делами</w:t>
            </w:r>
          </w:p>
          <w:p w:rsidR="00F6638C" w:rsidRPr="00812DDC" w:rsidRDefault="00F6638C" w:rsidP="00DA0D56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12DDC">
              <w:rPr>
                <w:sz w:val="22"/>
                <w:szCs w:val="22"/>
              </w:rPr>
              <w:t>Администрации ТМР</w:t>
            </w:r>
          </w:p>
          <w:p w:rsidR="00F6638C" w:rsidRPr="00812DDC" w:rsidRDefault="00F6638C" w:rsidP="00DA0D56">
            <w:pPr>
              <w:jc w:val="center"/>
            </w:pPr>
            <w:r w:rsidRPr="00812DDC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Pr="00812DDC" w:rsidRDefault="00F6638C" w:rsidP="00DA0D56">
            <w:pPr>
              <w:jc w:val="center"/>
            </w:pPr>
          </w:p>
        </w:tc>
      </w:tr>
    </w:tbl>
    <w:p w:rsidR="00F6638C" w:rsidRPr="00812DDC" w:rsidRDefault="00F6638C" w:rsidP="00F6638C">
      <w:pPr>
        <w:jc w:val="both"/>
        <w:rPr>
          <w:sz w:val="22"/>
          <w:szCs w:val="22"/>
        </w:rPr>
      </w:pPr>
    </w:p>
    <w:p w:rsidR="00F6638C" w:rsidRPr="00812DDC" w:rsidRDefault="00F6638C" w:rsidP="00F6638C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 xml:space="preserve">Электронная копия сдана                 </w:t>
      </w:r>
      <w:r w:rsidR="00F917FE">
        <w:rPr>
          <w:sz w:val="22"/>
          <w:szCs w:val="22"/>
        </w:rPr>
        <w:t xml:space="preserve">                ______________ </w:t>
      </w:r>
      <w:r w:rsidRPr="00812DDC">
        <w:rPr>
          <w:sz w:val="22"/>
          <w:szCs w:val="22"/>
        </w:rPr>
        <w:t>«____» _________ 20</w:t>
      </w:r>
      <w:r w:rsidR="009E0975">
        <w:rPr>
          <w:sz w:val="22"/>
          <w:szCs w:val="22"/>
        </w:rPr>
        <w:t>21</w:t>
      </w:r>
      <w:r w:rsidRPr="00812DDC">
        <w:rPr>
          <w:sz w:val="22"/>
          <w:szCs w:val="22"/>
        </w:rPr>
        <w:t xml:space="preserve"> года</w:t>
      </w:r>
    </w:p>
    <w:p w:rsidR="00F6638C" w:rsidRPr="00812DDC" w:rsidRDefault="00F90CFB" w:rsidP="00F6638C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_______</w:t>
      </w:r>
    </w:p>
    <w:p w:rsidR="00F6638C" w:rsidRPr="00812DDC" w:rsidRDefault="00F6638C" w:rsidP="00F6638C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6638C" w:rsidRPr="00812DDC" w:rsidRDefault="00F6638C" w:rsidP="00F6638C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Специальные отметки (НПА/ПА) _______________</w:t>
      </w:r>
    </w:p>
    <w:p w:rsidR="00F6638C" w:rsidRPr="00812DDC" w:rsidRDefault="00F6638C" w:rsidP="00F6638C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812DD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Рассылка</w:t>
      </w:r>
    </w:p>
    <w:p w:rsidR="00F6638C" w:rsidRPr="00812DDC" w:rsidRDefault="00F6638C" w:rsidP="00F6638C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2DDC">
        <w:rPr>
          <w:sz w:val="22"/>
          <w:szCs w:val="22"/>
        </w:rPr>
        <w:t>Адм. – 1</w:t>
      </w:r>
    </w:p>
    <w:p w:rsidR="00F6638C" w:rsidRPr="00812DDC" w:rsidRDefault="00F6638C" w:rsidP="00F6638C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2DDC">
        <w:rPr>
          <w:sz w:val="22"/>
          <w:szCs w:val="22"/>
        </w:rPr>
        <w:t>ДМИ – 1</w:t>
      </w:r>
    </w:p>
    <w:p w:rsidR="00F6638C" w:rsidRPr="00812DDC" w:rsidRDefault="00F90CFB" w:rsidP="00620AE2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ДФ – 1</w:t>
      </w:r>
    </w:p>
    <w:p w:rsidR="001D3DC3" w:rsidRDefault="00F90CFB" w:rsidP="00620AE2">
      <w:pPr>
        <w:jc w:val="both"/>
        <w:rPr>
          <w:sz w:val="22"/>
          <w:szCs w:val="22"/>
        </w:rPr>
      </w:pPr>
      <w:r w:rsidRPr="00812DDC">
        <w:rPr>
          <w:sz w:val="22"/>
          <w:szCs w:val="22"/>
        </w:rPr>
        <w:t>МУ ИЦ «Берега» - 1 экз.</w:t>
      </w:r>
    </w:p>
    <w:p w:rsidR="00A9763E" w:rsidRDefault="00A9763E" w:rsidP="00DA0D56">
      <w:pPr>
        <w:pStyle w:val="ConsPlusNormal"/>
        <w:jc w:val="right"/>
        <w:outlineLvl w:val="0"/>
        <w:rPr>
          <w:rFonts w:ascii="Times New Roman" w:eastAsia="MS Mincho" w:hAnsi="Times New Roman" w:cs="Times New Roman"/>
          <w:sz w:val="28"/>
          <w:szCs w:val="24"/>
        </w:rPr>
      </w:pPr>
    </w:p>
    <w:p w:rsidR="00A9763E" w:rsidRDefault="00A9763E" w:rsidP="00DA0D56">
      <w:pPr>
        <w:pStyle w:val="ConsPlusNormal"/>
        <w:jc w:val="right"/>
        <w:outlineLvl w:val="0"/>
        <w:rPr>
          <w:rFonts w:ascii="Times New Roman" w:eastAsia="MS Mincho" w:hAnsi="Times New Roman" w:cs="Times New Roman"/>
          <w:sz w:val="28"/>
          <w:szCs w:val="24"/>
        </w:rPr>
      </w:pPr>
    </w:p>
    <w:sectPr w:rsidR="00A9763E" w:rsidSect="00515791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41" w:rsidRDefault="00186F41" w:rsidP="003552AB">
      <w:r>
        <w:separator/>
      </w:r>
    </w:p>
  </w:endnote>
  <w:endnote w:type="continuationSeparator" w:id="0">
    <w:p w:rsidR="00186F41" w:rsidRDefault="00186F41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41" w:rsidRDefault="00186F41" w:rsidP="003552AB">
      <w:r>
        <w:separator/>
      </w:r>
    </w:p>
  </w:footnote>
  <w:footnote w:type="continuationSeparator" w:id="0">
    <w:p w:rsidR="00186F41" w:rsidRDefault="00186F41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F72430" w:rsidRDefault="009609F7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0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88A6833"/>
    <w:multiLevelType w:val="hybridMultilevel"/>
    <w:tmpl w:val="6B8097B0"/>
    <w:lvl w:ilvl="0" w:tplc="DC80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A2445"/>
    <w:multiLevelType w:val="hybridMultilevel"/>
    <w:tmpl w:val="EA30BF1A"/>
    <w:lvl w:ilvl="0" w:tplc="0538A18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9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847296"/>
    <w:multiLevelType w:val="hybridMultilevel"/>
    <w:tmpl w:val="1062C212"/>
    <w:lvl w:ilvl="0" w:tplc="4E6C163A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181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C683A"/>
    <w:rsid w:val="000D0CBD"/>
    <w:rsid w:val="000D45C2"/>
    <w:rsid w:val="000D7180"/>
    <w:rsid w:val="000D7EE8"/>
    <w:rsid w:val="000E039B"/>
    <w:rsid w:val="000E1BA3"/>
    <w:rsid w:val="000E5EF5"/>
    <w:rsid w:val="000F361A"/>
    <w:rsid w:val="00102D94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272D2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8465F"/>
    <w:rsid w:val="00186F41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D3DC3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81"/>
    <w:rsid w:val="00245EEB"/>
    <w:rsid w:val="002501D2"/>
    <w:rsid w:val="00251A6C"/>
    <w:rsid w:val="002561C6"/>
    <w:rsid w:val="0025646C"/>
    <w:rsid w:val="00257636"/>
    <w:rsid w:val="0026086E"/>
    <w:rsid w:val="00271256"/>
    <w:rsid w:val="00275100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2A5B"/>
    <w:rsid w:val="00307CB7"/>
    <w:rsid w:val="0031244A"/>
    <w:rsid w:val="00313B3E"/>
    <w:rsid w:val="003317E1"/>
    <w:rsid w:val="00341426"/>
    <w:rsid w:val="00344F82"/>
    <w:rsid w:val="0034523B"/>
    <w:rsid w:val="003516B8"/>
    <w:rsid w:val="00354B19"/>
    <w:rsid w:val="003552AB"/>
    <w:rsid w:val="0036059F"/>
    <w:rsid w:val="003620BF"/>
    <w:rsid w:val="003635FB"/>
    <w:rsid w:val="003709A2"/>
    <w:rsid w:val="00372849"/>
    <w:rsid w:val="003761CF"/>
    <w:rsid w:val="00376A19"/>
    <w:rsid w:val="003771FC"/>
    <w:rsid w:val="00377F96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01F"/>
    <w:rsid w:val="003E5352"/>
    <w:rsid w:val="003E5424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CEB"/>
    <w:rsid w:val="00456C3B"/>
    <w:rsid w:val="004626C8"/>
    <w:rsid w:val="004640C8"/>
    <w:rsid w:val="00472DD4"/>
    <w:rsid w:val="00473FA8"/>
    <w:rsid w:val="0047694B"/>
    <w:rsid w:val="00477235"/>
    <w:rsid w:val="00481A99"/>
    <w:rsid w:val="00481B06"/>
    <w:rsid w:val="00485C6E"/>
    <w:rsid w:val="00490083"/>
    <w:rsid w:val="0049067A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6B0"/>
    <w:rsid w:val="004E5DE5"/>
    <w:rsid w:val="004E718A"/>
    <w:rsid w:val="004E7A1F"/>
    <w:rsid w:val="004F1ECD"/>
    <w:rsid w:val="004F2C36"/>
    <w:rsid w:val="004F5D1F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2D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438"/>
    <w:rsid w:val="005A5C25"/>
    <w:rsid w:val="005A686A"/>
    <w:rsid w:val="005A6C54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519CE"/>
    <w:rsid w:val="0065619F"/>
    <w:rsid w:val="006609F5"/>
    <w:rsid w:val="00662DF4"/>
    <w:rsid w:val="00666963"/>
    <w:rsid w:val="006673D3"/>
    <w:rsid w:val="0067336F"/>
    <w:rsid w:val="00676E64"/>
    <w:rsid w:val="00694A3B"/>
    <w:rsid w:val="00696DCA"/>
    <w:rsid w:val="006975AB"/>
    <w:rsid w:val="006A379E"/>
    <w:rsid w:val="006A4F09"/>
    <w:rsid w:val="006B3030"/>
    <w:rsid w:val="006B53ED"/>
    <w:rsid w:val="006C04EE"/>
    <w:rsid w:val="006C087A"/>
    <w:rsid w:val="006C1D35"/>
    <w:rsid w:val="006C4D85"/>
    <w:rsid w:val="006D1676"/>
    <w:rsid w:val="006D222A"/>
    <w:rsid w:val="006D3AA0"/>
    <w:rsid w:val="006D50E4"/>
    <w:rsid w:val="006D5A0D"/>
    <w:rsid w:val="006D65F8"/>
    <w:rsid w:val="006E36E9"/>
    <w:rsid w:val="006F2273"/>
    <w:rsid w:val="006F3336"/>
    <w:rsid w:val="006F375E"/>
    <w:rsid w:val="006F46E6"/>
    <w:rsid w:val="006F5EF8"/>
    <w:rsid w:val="00703E92"/>
    <w:rsid w:val="00704B18"/>
    <w:rsid w:val="0070573F"/>
    <w:rsid w:val="0070614D"/>
    <w:rsid w:val="00714190"/>
    <w:rsid w:val="00730FC3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35A"/>
    <w:rsid w:val="0077280B"/>
    <w:rsid w:val="007835BF"/>
    <w:rsid w:val="00786E54"/>
    <w:rsid w:val="00790D73"/>
    <w:rsid w:val="00791DEE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0639C"/>
    <w:rsid w:val="00812DDC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C7A6D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C57"/>
    <w:rsid w:val="00906FD6"/>
    <w:rsid w:val="00912E34"/>
    <w:rsid w:val="0091515E"/>
    <w:rsid w:val="009220D1"/>
    <w:rsid w:val="00922A1C"/>
    <w:rsid w:val="00930600"/>
    <w:rsid w:val="00931653"/>
    <w:rsid w:val="0093560E"/>
    <w:rsid w:val="00937BB3"/>
    <w:rsid w:val="00947A53"/>
    <w:rsid w:val="009557A1"/>
    <w:rsid w:val="00956556"/>
    <w:rsid w:val="0095759F"/>
    <w:rsid w:val="00957CD8"/>
    <w:rsid w:val="009609F7"/>
    <w:rsid w:val="00961A78"/>
    <w:rsid w:val="00962FA3"/>
    <w:rsid w:val="00990A83"/>
    <w:rsid w:val="00992FEA"/>
    <w:rsid w:val="009A10B3"/>
    <w:rsid w:val="009A5D9D"/>
    <w:rsid w:val="009B7E98"/>
    <w:rsid w:val="009C7524"/>
    <w:rsid w:val="009D2A5A"/>
    <w:rsid w:val="009E0975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9763E"/>
    <w:rsid w:val="00AA17E4"/>
    <w:rsid w:val="00AA3E4A"/>
    <w:rsid w:val="00AA4BCA"/>
    <w:rsid w:val="00AA7DB4"/>
    <w:rsid w:val="00AB4209"/>
    <w:rsid w:val="00AB44D3"/>
    <w:rsid w:val="00AB6CBA"/>
    <w:rsid w:val="00AB72A6"/>
    <w:rsid w:val="00AC0B6A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3B6B"/>
    <w:rsid w:val="00B1586E"/>
    <w:rsid w:val="00B23A3D"/>
    <w:rsid w:val="00B24306"/>
    <w:rsid w:val="00B254ED"/>
    <w:rsid w:val="00B2715D"/>
    <w:rsid w:val="00B2772D"/>
    <w:rsid w:val="00B37DB5"/>
    <w:rsid w:val="00B405F5"/>
    <w:rsid w:val="00B42F11"/>
    <w:rsid w:val="00B4500E"/>
    <w:rsid w:val="00B45413"/>
    <w:rsid w:val="00B50BC5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305F"/>
    <w:rsid w:val="00BE654D"/>
    <w:rsid w:val="00BF1616"/>
    <w:rsid w:val="00BF371B"/>
    <w:rsid w:val="00BF535C"/>
    <w:rsid w:val="00BF7C60"/>
    <w:rsid w:val="00BF7C81"/>
    <w:rsid w:val="00C00C36"/>
    <w:rsid w:val="00C06D3B"/>
    <w:rsid w:val="00C12B35"/>
    <w:rsid w:val="00C14527"/>
    <w:rsid w:val="00C1577B"/>
    <w:rsid w:val="00C23DF7"/>
    <w:rsid w:val="00C26326"/>
    <w:rsid w:val="00C2718D"/>
    <w:rsid w:val="00C33E7C"/>
    <w:rsid w:val="00C37DBA"/>
    <w:rsid w:val="00C4394F"/>
    <w:rsid w:val="00C61653"/>
    <w:rsid w:val="00C6525A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C689E"/>
    <w:rsid w:val="00CD03D7"/>
    <w:rsid w:val="00CD2967"/>
    <w:rsid w:val="00CF2340"/>
    <w:rsid w:val="00CF28A9"/>
    <w:rsid w:val="00CF4E69"/>
    <w:rsid w:val="00CF4FEA"/>
    <w:rsid w:val="00D14386"/>
    <w:rsid w:val="00D15DEA"/>
    <w:rsid w:val="00D16A49"/>
    <w:rsid w:val="00D3371A"/>
    <w:rsid w:val="00D41E15"/>
    <w:rsid w:val="00D446E6"/>
    <w:rsid w:val="00D4515B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0F3E"/>
    <w:rsid w:val="00D924D3"/>
    <w:rsid w:val="00D92A6D"/>
    <w:rsid w:val="00D93003"/>
    <w:rsid w:val="00DA07B1"/>
    <w:rsid w:val="00DA0807"/>
    <w:rsid w:val="00DA0D56"/>
    <w:rsid w:val="00DA1AAC"/>
    <w:rsid w:val="00DA33C6"/>
    <w:rsid w:val="00DA45A3"/>
    <w:rsid w:val="00DB31D5"/>
    <w:rsid w:val="00DB3F92"/>
    <w:rsid w:val="00DC0343"/>
    <w:rsid w:val="00DC3894"/>
    <w:rsid w:val="00DC44B3"/>
    <w:rsid w:val="00DC7929"/>
    <w:rsid w:val="00DC7DA6"/>
    <w:rsid w:val="00DD0B4B"/>
    <w:rsid w:val="00DD1F93"/>
    <w:rsid w:val="00DD2C0A"/>
    <w:rsid w:val="00DE05C4"/>
    <w:rsid w:val="00DE1176"/>
    <w:rsid w:val="00DE2184"/>
    <w:rsid w:val="00DE3CB5"/>
    <w:rsid w:val="00DE567E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54DCC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1999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2430"/>
    <w:rsid w:val="00F7346B"/>
    <w:rsid w:val="00F81B09"/>
    <w:rsid w:val="00F838CE"/>
    <w:rsid w:val="00F8391E"/>
    <w:rsid w:val="00F90CFB"/>
    <w:rsid w:val="00F917FE"/>
    <w:rsid w:val="00FA07A1"/>
    <w:rsid w:val="00FA17AD"/>
    <w:rsid w:val="00FA7376"/>
    <w:rsid w:val="00FB2A78"/>
    <w:rsid w:val="00FB5C53"/>
    <w:rsid w:val="00FC08C4"/>
    <w:rsid w:val="00FC4CB0"/>
    <w:rsid w:val="00FC58B4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uiPriority w:val="99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uiPriority w:val="99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uiPriority w:val="99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2"/>
    <w:uiPriority w:val="39"/>
    <w:rsid w:val="00AC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223B-41D0-43E8-9773-294F2988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prokofieva</cp:lastModifiedBy>
  <cp:revision>26</cp:revision>
  <cp:lastPrinted>2021-03-11T08:14:00Z</cp:lastPrinted>
  <dcterms:created xsi:type="dcterms:W3CDTF">2020-09-16T12:16:00Z</dcterms:created>
  <dcterms:modified xsi:type="dcterms:W3CDTF">2021-04-13T10:54:00Z</dcterms:modified>
</cp:coreProperties>
</file>