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45" w:rsidRPr="006E48F5" w:rsidRDefault="00B30F45" w:rsidP="006E48F5">
      <w:pPr>
        <w:pStyle w:val="a3"/>
        <w:jc w:val="right"/>
        <w:rPr>
          <w:sz w:val="24"/>
          <w:szCs w:val="24"/>
        </w:rPr>
      </w:pPr>
      <w:r w:rsidRPr="006E48F5">
        <w:rPr>
          <w:sz w:val="24"/>
          <w:szCs w:val="24"/>
        </w:rPr>
        <w:t>ПРОЕКТ</w:t>
      </w:r>
    </w:p>
    <w:p w:rsidR="00B30F45" w:rsidRPr="006E48F5" w:rsidRDefault="00155DA0" w:rsidP="006E48F5">
      <w:pPr>
        <w:pStyle w:val="a3"/>
        <w:jc w:val="right"/>
        <w:rPr>
          <w:sz w:val="24"/>
          <w:szCs w:val="24"/>
        </w:rPr>
      </w:pPr>
      <w:proofErr w:type="gramStart"/>
      <w:r w:rsidRPr="006E48F5">
        <w:rPr>
          <w:sz w:val="24"/>
          <w:szCs w:val="24"/>
        </w:rPr>
        <w:t>внесен</w:t>
      </w:r>
      <w:proofErr w:type="gramEnd"/>
      <w:r w:rsidRPr="006E48F5">
        <w:rPr>
          <w:sz w:val="24"/>
          <w:szCs w:val="24"/>
        </w:rPr>
        <w:t xml:space="preserve">  Главой Тутаевского</w:t>
      </w:r>
    </w:p>
    <w:p w:rsidR="00155DA0" w:rsidRPr="006E48F5" w:rsidRDefault="00155DA0" w:rsidP="006E48F5">
      <w:pPr>
        <w:pStyle w:val="a3"/>
        <w:jc w:val="right"/>
        <w:rPr>
          <w:sz w:val="24"/>
          <w:szCs w:val="24"/>
        </w:rPr>
      </w:pPr>
      <w:r w:rsidRPr="006E48F5">
        <w:rPr>
          <w:sz w:val="24"/>
          <w:szCs w:val="24"/>
        </w:rPr>
        <w:t>муниципального  района</w:t>
      </w:r>
    </w:p>
    <w:p w:rsidR="00155DA0" w:rsidRPr="006E48F5" w:rsidRDefault="00155DA0" w:rsidP="006E48F5">
      <w:pPr>
        <w:pStyle w:val="a3"/>
        <w:jc w:val="right"/>
        <w:rPr>
          <w:sz w:val="24"/>
          <w:szCs w:val="24"/>
        </w:rPr>
      </w:pPr>
      <w:r w:rsidRPr="006E48F5">
        <w:rPr>
          <w:sz w:val="24"/>
          <w:szCs w:val="24"/>
        </w:rPr>
        <w:t xml:space="preserve">О.В. Низовой </w:t>
      </w:r>
    </w:p>
    <w:p w:rsidR="00B30F45" w:rsidRPr="006E48F5" w:rsidRDefault="00B30F45" w:rsidP="006E48F5">
      <w:pPr>
        <w:pStyle w:val="a3"/>
        <w:jc w:val="right"/>
        <w:rPr>
          <w:sz w:val="24"/>
          <w:szCs w:val="24"/>
        </w:rPr>
      </w:pPr>
      <w:r w:rsidRPr="006E48F5">
        <w:rPr>
          <w:sz w:val="24"/>
          <w:szCs w:val="24"/>
        </w:rPr>
        <w:t>____________________</w:t>
      </w:r>
    </w:p>
    <w:p w:rsidR="00B30F45" w:rsidRPr="006E48F5" w:rsidRDefault="00B30F45" w:rsidP="006E48F5">
      <w:pPr>
        <w:pStyle w:val="a3"/>
        <w:jc w:val="right"/>
        <w:rPr>
          <w:sz w:val="24"/>
          <w:szCs w:val="24"/>
        </w:rPr>
      </w:pPr>
      <w:r w:rsidRPr="006E48F5">
        <w:rPr>
          <w:sz w:val="24"/>
          <w:szCs w:val="24"/>
        </w:rPr>
        <w:t xml:space="preserve">                                                                                                              (подпись)</w:t>
      </w:r>
    </w:p>
    <w:p w:rsidR="00B30F45" w:rsidRDefault="00B30F45" w:rsidP="006E48F5">
      <w:pPr>
        <w:pStyle w:val="a3"/>
        <w:jc w:val="right"/>
        <w:rPr>
          <w:sz w:val="40"/>
          <w:szCs w:val="24"/>
        </w:rPr>
      </w:pPr>
      <w:r w:rsidRPr="006E48F5">
        <w:rPr>
          <w:sz w:val="24"/>
          <w:szCs w:val="24"/>
        </w:rPr>
        <w:t xml:space="preserve">                                                                                      «____»___________2024</w:t>
      </w:r>
    </w:p>
    <w:p w:rsidR="00B30F45" w:rsidRDefault="00B30F45" w:rsidP="00B30F4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6E48F5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6E48F5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B30F45" w:rsidRPr="006E48F5" w:rsidRDefault="00B30F45" w:rsidP="006E48F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6E48F5">
        <w:rPr>
          <w:rFonts w:ascii="Times New Roman" w:hAnsi="Times New Roman" w:cs="Times New Roman"/>
          <w:bCs w:val="0"/>
          <w:sz w:val="48"/>
        </w:rPr>
        <w:t>РЕШЕНИЕ</w:t>
      </w:r>
    </w:p>
    <w:p w:rsidR="00B30F45" w:rsidRDefault="00B30F45" w:rsidP="00B30F45">
      <w:pPr>
        <w:jc w:val="center"/>
        <w:rPr>
          <w:b/>
        </w:rPr>
      </w:pPr>
    </w:p>
    <w:p w:rsidR="00B30F45" w:rsidRDefault="00B30F45" w:rsidP="00B30F45">
      <w:pPr>
        <w:rPr>
          <w:b/>
          <w:sz w:val="28"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30F4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30F4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B30F45" w:rsidRPr="006E48F5" w:rsidRDefault="00B30F45" w:rsidP="00B30F4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6E48F5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5A7C31" w:rsidRDefault="00B30F45" w:rsidP="00356154">
      <w:pPr>
        <w:pStyle w:val="c2"/>
        <w:spacing w:before="0" w:beforeAutospacing="0" w:after="0" w:afterAutospacing="0"/>
        <w:rPr>
          <w:sz w:val="28"/>
        </w:rPr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внесении  изменений в Положение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 предоставлении  сведений  о доходах,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расходах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об имуществе  и  обязательствах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имущественного  характера   лицами,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замещающими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муниципальные  должности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</w:t>
      </w:r>
      <w:r w:rsidR="00D4227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В соответствии  с  частью 8 статьи 11.2 Закона  Ярославской  области от 09 июля 2009 г. № 40-з «О  мерах  по противодействию  коррупции в Ярославской  области»   Муниципальн</w:t>
      </w:r>
      <w:r w:rsidR="0035615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ый  Совет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35615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муниципального  района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РЕШИЛ: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BA68FA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1.Внести   в  Положение о  предоставлении  сведений  о доходах, расходах, об  имуществе  и  обязательствах  имущественного  характера  лицами,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замещающими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муниципальные 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</w:t>
      </w:r>
      <w:r w:rsidR="00277F5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олжности </w:t>
      </w:r>
      <w:r w:rsidR="000C11F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277F5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</w:p>
    <w:p w:rsidR="005A7C31" w:rsidRDefault="00277F55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муниципального  района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утвержденное</w:t>
      </w:r>
      <w:proofErr w:type="gramEnd"/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решением  Муниципальног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  Совета  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  от  24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.03.20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16  №  139-г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«О реализации  законодательства  о  противодействии  коррупции  в  отношении  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 xml:space="preserve">лиц, замещающих  муниципальные  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должности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Тутаев</w:t>
      </w:r>
      <w:r w:rsidR="00167C1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» следующие  изменения: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</w:r>
      <w:r w:rsidR="00AF0E8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)дополнить  пунктом  12  следующего  содержания:</w:t>
      </w:r>
      <w:bookmarkStart w:id="0" w:name="_GoBack"/>
      <w:bookmarkEnd w:id="0"/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 xml:space="preserve">«12.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 официальн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ом  сайте  Администрации Тутаевского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в  информационно – телекоммуникационной  сети  «Интернет» сотрудниками  Администрации  Тутаевского  муниципального района размещается  по  форме, установленной  Губернатором  Ярославской  области, обобщенная  информация об  исполнении (ненадлежащем исполнении) лицами, замещающими  муниципальные  должности  депутатов  Муниципальног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  Совета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Тутаев</w:t>
      </w:r>
      <w:r w:rsidR="003C31CB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обязанности представить  сведения  о  доходах, расходах, об имуществе и обязательствах  имущественного  характера (при  условии  отсутствия  в  такой  информации  персональных  данных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позволяющих  идентифицировать  соответствующее  лицо, и данных, позволяющих  индивидуализировать  имущество, принадлежащее  соответствующему  лицу) в  течение  четырнадцати  рабочих  дней со  дня  истечения  срока, установленного  для их  представления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.».</w:t>
      </w:r>
      <w:proofErr w:type="gramEnd"/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 xml:space="preserve">2.Опубликовать  настоящее  </w:t>
      </w:r>
      <w:r w:rsidR="009A20D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решение  на официальном  сайте  Администрации  Тутаевского  муниципального  района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3.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исполнением  настоящего  решения  возложить  на  постоянную  комиссию  М</w:t>
      </w:r>
      <w:r w:rsidR="00C503D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униципального  Совета  Тутаевского  муниципального  района по экономической  политике  и  вопросам  местного  самоуправления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4.Настоящее  решение  вступает  в  силу  после  его  официального  опубликования.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:rsidR="009D7797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</w:t>
      </w:r>
      <w:r w:rsidR="00A50E2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ского  муниципального района                                      М.А. Ванюшкин</w:t>
      </w: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D7797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Глава Тутаевского</w:t>
      </w:r>
    </w:p>
    <w:p w:rsidR="005A7C31" w:rsidRDefault="009D7797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муниципального  района                                                           О.В.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Низова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A7C3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r w:rsidR="00A50E2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</w:p>
    <w:p w:rsidR="005A7C31" w:rsidRDefault="005A7C31" w:rsidP="005A7C31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5A7C31" w:rsidRDefault="005A7C31" w:rsidP="005A7C31">
      <w:pPr>
        <w:rPr>
          <w:sz w:val="28"/>
          <w:szCs w:val="28"/>
        </w:rPr>
      </w:pPr>
    </w:p>
    <w:p w:rsidR="00AD42CE" w:rsidRPr="003B3D70" w:rsidRDefault="00AD42CE">
      <w:pPr>
        <w:rPr>
          <w:sz w:val="28"/>
          <w:szCs w:val="28"/>
        </w:rPr>
      </w:pPr>
    </w:p>
    <w:sectPr w:rsidR="00AD42CE" w:rsidRPr="003B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E"/>
    <w:rsid w:val="000C11F2"/>
    <w:rsid w:val="00155DA0"/>
    <w:rsid w:val="00167C1D"/>
    <w:rsid w:val="001814EE"/>
    <w:rsid w:val="00277F55"/>
    <w:rsid w:val="00356154"/>
    <w:rsid w:val="003B3D70"/>
    <w:rsid w:val="003C31CB"/>
    <w:rsid w:val="005A7C31"/>
    <w:rsid w:val="006E48F5"/>
    <w:rsid w:val="0072153A"/>
    <w:rsid w:val="007551A6"/>
    <w:rsid w:val="00935383"/>
    <w:rsid w:val="009A20D2"/>
    <w:rsid w:val="009D7797"/>
    <w:rsid w:val="00A50E25"/>
    <w:rsid w:val="00AD42CE"/>
    <w:rsid w:val="00AF0E8D"/>
    <w:rsid w:val="00B30F45"/>
    <w:rsid w:val="00BA68FA"/>
    <w:rsid w:val="00C503DA"/>
    <w:rsid w:val="00D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F4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30F4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30F4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30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0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30F4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30F4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0F4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30F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7C3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rsid w:val="00B30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30F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30F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30F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30F4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30F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30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30F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30F4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30F4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30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F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F4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30F4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30F4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30F4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0F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30F4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30F4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0F4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30F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A7C3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rsid w:val="00B30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30F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30F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30F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30F4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30F4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30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30F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30F4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30F4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30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F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F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2024-05-20T11:42:00Z</cp:lastPrinted>
  <dcterms:created xsi:type="dcterms:W3CDTF">2024-05-20T11:43:00Z</dcterms:created>
  <dcterms:modified xsi:type="dcterms:W3CDTF">2024-05-22T07:45:00Z</dcterms:modified>
</cp:coreProperties>
</file>