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A9" w:rsidRDefault="00176EA9" w:rsidP="00176EA9">
      <w:pPr>
        <w:jc w:val="right"/>
        <w:rPr>
          <w:color w:val="000000"/>
        </w:rPr>
      </w:pPr>
    </w:p>
    <w:p w:rsidR="00176EA9" w:rsidRDefault="00176EA9" w:rsidP="00176EA9">
      <w:pPr>
        <w:pStyle w:val="1"/>
        <w:jc w:val="center"/>
      </w:pPr>
      <w:r>
        <w:rPr>
          <w:noProof/>
        </w:rPr>
        <w:drawing>
          <wp:inline distT="0" distB="0" distL="0" distR="0" wp14:anchorId="7F4BD9A2" wp14:editId="1BE91683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A9" w:rsidRPr="00E10E66" w:rsidRDefault="00176EA9" w:rsidP="00176EA9"/>
    <w:p w:rsidR="00176EA9" w:rsidRPr="00B437C3" w:rsidRDefault="00176EA9" w:rsidP="00176EA9">
      <w:pPr>
        <w:pStyle w:val="1"/>
        <w:jc w:val="center"/>
        <w:rPr>
          <w:b/>
        </w:rPr>
      </w:pPr>
      <w:r w:rsidRPr="00B437C3">
        <w:t>Муниципальный Совет</w:t>
      </w:r>
    </w:p>
    <w:p w:rsidR="00176EA9" w:rsidRPr="00B437C3" w:rsidRDefault="00176EA9" w:rsidP="00176EA9">
      <w:pPr>
        <w:pStyle w:val="1"/>
        <w:jc w:val="center"/>
        <w:rPr>
          <w:b/>
        </w:rPr>
      </w:pPr>
      <w:r w:rsidRPr="00B437C3">
        <w:t>Тутаевского муниципального района</w:t>
      </w:r>
    </w:p>
    <w:p w:rsidR="00176EA9" w:rsidRDefault="00176EA9" w:rsidP="00176EA9">
      <w:pPr>
        <w:jc w:val="center"/>
      </w:pPr>
    </w:p>
    <w:p w:rsidR="00176EA9" w:rsidRPr="005A3C0E" w:rsidRDefault="00176EA9" w:rsidP="00176EA9">
      <w:pPr>
        <w:pStyle w:val="1"/>
        <w:jc w:val="center"/>
        <w:rPr>
          <w:b/>
          <w:bCs/>
          <w:sz w:val="48"/>
          <w:szCs w:val="48"/>
        </w:rPr>
      </w:pPr>
      <w:r w:rsidRPr="005A3C0E">
        <w:rPr>
          <w:b/>
          <w:sz w:val="48"/>
          <w:szCs w:val="48"/>
        </w:rPr>
        <w:t>РЕШЕНИЕ</w:t>
      </w:r>
    </w:p>
    <w:p w:rsidR="00176EA9" w:rsidRDefault="00176EA9" w:rsidP="00176EA9">
      <w:pPr>
        <w:rPr>
          <w:b/>
        </w:rPr>
      </w:pPr>
    </w:p>
    <w:p w:rsidR="00176EA9" w:rsidRPr="0062010E" w:rsidRDefault="0062010E" w:rsidP="00176EA9">
      <w:pPr>
        <w:rPr>
          <w:b/>
          <w:sz w:val="32"/>
          <w:szCs w:val="32"/>
        </w:rPr>
      </w:pPr>
      <w:r w:rsidRPr="0062010E">
        <w:rPr>
          <w:b/>
          <w:sz w:val="32"/>
          <w:szCs w:val="32"/>
        </w:rPr>
        <w:t>о</w:t>
      </w:r>
      <w:r w:rsidR="00176EA9" w:rsidRPr="0062010E">
        <w:rPr>
          <w:b/>
          <w:sz w:val="32"/>
          <w:szCs w:val="32"/>
        </w:rPr>
        <w:t>т</w:t>
      </w:r>
      <w:r w:rsidRPr="0062010E">
        <w:rPr>
          <w:b/>
          <w:sz w:val="32"/>
          <w:szCs w:val="32"/>
        </w:rPr>
        <w:t xml:space="preserve"> 25.04.2024</w:t>
      </w:r>
      <w:r w:rsidR="00176EA9" w:rsidRPr="0062010E">
        <w:rPr>
          <w:b/>
          <w:sz w:val="32"/>
          <w:szCs w:val="32"/>
        </w:rPr>
        <w:t xml:space="preserve"> №</w:t>
      </w:r>
      <w:r w:rsidRPr="0062010E">
        <w:rPr>
          <w:b/>
          <w:sz w:val="32"/>
          <w:szCs w:val="32"/>
        </w:rPr>
        <w:t>07</w:t>
      </w:r>
      <w:r w:rsidR="00176EA9" w:rsidRPr="0062010E">
        <w:rPr>
          <w:b/>
          <w:sz w:val="32"/>
          <w:szCs w:val="32"/>
        </w:rPr>
        <w:t>- г</w:t>
      </w:r>
    </w:p>
    <w:p w:rsidR="00176EA9" w:rsidRPr="009E548D" w:rsidRDefault="00176EA9" w:rsidP="00176EA9">
      <w:pPr>
        <w:rPr>
          <w:b/>
        </w:rPr>
      </w:pPr>
      <w:r w:rsidRPr="009E548D">
        <w:rPr>
          <w:b/>
        </w:rPr>
        <w:t>г. Тутаев</w:t>
      </w:r>
    </w:p>
    <w:p w:rsidR="00176EA9" w:rsidRDefault="00176EA9" w:rsidP="00176EA9"/>
    <w:p w:rsidR="00176EA9" w:rsidRPr="002419D0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 xml:space="preserve">принято на заседании </w:t>
      </w:r>
    </w:p>
    <w:p w:rsidR="00176EA9" w:rsidRPr="002419D0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Муниципального Совета</w:t>
      </w:r>
    </w:p>
    <w:p w:rsidR="00176EA9" w:rsidRPr="002419D0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Тутаевского муниципального района</w:t>
      </w:r>
    </w:p>
    <w:p w:rsidR="00176EA9" w:rsidRDefault="00176EA9" w:rsidP="00176EA9">
      <w:pPr>
        <w:rPr>
          <w:b/>
          <w:sz w:val="20"/>
          <w:szCs w:val="22"/>
        </w:rPr>
      </w:pPr>
      <w:r w:rsidRPr="002419D0">
        <w:rPr>
          <w:b/>
          <w:sz w:val="20"/>
          <w:szCs w:val="22"/>
        </w:rPr>
        <w:t>____________________________________</w:t>
      </w:r>
    </w:p>
    <w:p w:rsidR="00176EA9" w:rsidRPr="002419D0" w:rsidRDefault="00176EA9" w:rsidP="00176EA9">
      <w:pPr>
        <w:rPr>
          <w:b/>
          <w:sz w:val="20"/>
          <w:szCs w:val="22"/>
        </w:rPr>
      </w:pP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списании (прощении) </w:t>
      </w: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176EA9" w:rsidRDefault="00176EA9" w:rsidP="00176EA9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</w:p>
    <w:p w:rsidR="00176EA9" w:rsidRDefault="00176EA9" w:rsidP="00176EA9">
      <w:pPr>
        <w:rPr>
          <w:sz w:val="28"/>
        </w:rPr>
      </w:pPr>
    </w:p>
    <w:p w:rsidR="00176EA9" w:rsidRDefault="00176EA9" w:rsidP="00176EA9">
      <w:pPr>
        <w:pStyle w:val="ab"/>
        <w:ind w:firstLine="708"/>
        <w:jc w:val="both"/>
        <w:rPr>
          <w:sz w:val="27"/>
          <w:szCs w:val="27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176EA9" w:rsidRDefault="00176EA9" w:rsidP="00176EA9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176EA9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Установить, что списанию (прощению) подлежит задолженность по неустойкам (пеням, штрафам), начисленным за невнесение (несвоевременное внесение) арендной платы по договорам аренды муниципального имущества Тутаевского муниципального района, а также договорам аренды земельных участков, распоряжение которыми осуществляется Администрацией Тутаевского муниципального района, имеющаяся на день подачи заявления о ее списании (прощении), при условии подачи заявления в срок до 01 ноября 2024 г. и отсутствия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день подачи заявления задолженности по арендной плате.</w:t>
      </w:r>
    </w:p>
    <w:p w:rsidR="00176EA9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Решение о списании (прощении) не может быть принято в отношении задолженности, установленной вступившими в законную силу судебными актами о взыскании или утвержденными судом мировыми соглашениями.</w:t>
      </w:r>
    </w:p>
    <w:p w:rsidR="00176EA9" w:rsidRDefault="00176EA9" w:rsidP="00176E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Заявление о списании (прощении) неустойки (пени, штрафов) по договору аренды муниципального имущества или земельного участка </w:t>
      </w:r>
      <w:r>
        <w:rPr>
          <w:sz w:val="28"/>
          <w:szCs w:val="28"/>
        </w:rPr>
        <w:lastRenderedPageBreak/>
        <w:t>подается в управление муниципального имущества Администрации Тутаевского муниципального района с приложением документов, подтверждающих отсутствие задолженности по арендной плате.</w:t>
      </w:r>
    </w:p>
    <w:p w:rsidR="00176EA9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Решение о списании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(прощении) </w:t>
      </w:r>
      <w:r>
        <w:rPr>
          <w:rFonts w:ascii="Times New Roman" w:hAnsi="Times New Roman"/>
          <w:sz w:val="28"/>
          <w:szCs w:val="28"/>
        </w:rPr>
        <w:t>по договору принимается управлением муниципального имущества Администрации Тутаевского муниципального района в течение 30 рабочих дней со дня получения заявления и документов, указанных в пункте 3 настоящего решения.</w:t>
      </w:r>
    </w:p>
    <w:p w:rsidR="00176EA9" w:rsidRPr="002726C3" w:rsidRDefault="00176EA9" w:rsidP="00176EA9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>
        <w:rPr>
          <w:rFonts w:ascii="Times New Roman" w:hAnsi="Times New Roman"/>
          <w:sz w:val="27"/>
          <w:szCs w:val="27"/>
          <w:lang w:eastAsia="ru-RU"/>
        </w:rPr>
        <w:t>решение</w:t>
      </w:r>
      <w:r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176EA9" w:rsidRPr="00F6638C" w:rsidRDefault="00176EA9" w:rsidP="00176EA9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76EA9" w:rsidRPr="00515791" w:rsidRDefault="00176EA9" w:rsidP="00176EA9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F6638C">
        <w:rPr>
          <w:sz w:val="27"/>
          <w:szCs w:val="27"/>
        </w:rPr>
        <w:t xml:space="preserve">. </w:t>
      </w:r>
      <w:r w:rsidRPr="00515791">
        <w:rPr>
          <w:sz w:val="27"/>
          <w:szCs w:val="27"/>
        </w:rPr>
        <w:t>Наст</w:t>
      </w:r>
      <w:r>
        <w:rPr>
          <w:sz w:val="27"/>
          <w:szCs w:val="27"/>
        </w:rPr>
        <w:t xml:space="preserve">оящее решение вступает в силу </w:t>
      </w:r>
      <w:proofErr w:type="gramStart"/>
      <w:r>
        <w:rPr>
          <w:sz w:val="27"/>
          <w:szCs w:val="27"/>
        </w:rPr>
        <w:t>с</w:t>
      </w:r>
      <w:proofErr w:type="gramEnd"/>
      <w:r w:rsidRPr="00515791">
        <w:rPr>
          <w:sz w:val="27"/>
          <w:szCs w:val="27"/>
        </w:rPr>
        <w:t xml:space="preserve"> </w:t>
      </w:r>
      <w:r>
        <w:rPr>
          <w:sz w:val="27"/>
          <w:szCs w:val="27"/>
        </w:rPr>
        <w:t>даты его официального опубликования</w:t>
      </w:r>
      <w:r w:rsidRPr="00515791">
        <w:rPr>
          <w:sz w:val="27"/>
          <w:szCs w:val="27"/>
        </w:rPr>
        <w:t>.</w:t>
      </w:r>
    </w:p>
    <w:p w:rsidR="00176EA9" w:rsidRPr="00F6638C" w:rsidRDefault="00176EA9" w:rsidP="00176EA9">
      <w:pPr>
        <w:ind w:firstLine="705"/>
        <w:jc w:val="both"/>
        <w:rPr>
          <w:sz w:val="27"/>
          <w:szCs w:val="27"/>
        </w:rPr>
      </w:pPr>
    </w:p>
    <w:p w:rsidR="00176EA9" w:rsidRDefault="00176EA9" w:rsidP="00176EA9">
      <w:pPr>
        <w:rPr>
          <w:sz w:val="27"/>
          <w:szCs w:val="27"/>
        </w:rPr>
      </w:pPr>
    </w:p>
    <w:p w:rsidR="0062010E" w:rsidRDefault="0062010E" w:rsidP="00176EA9">
      <w:pPr>
        <w:rPr>
          <w:sz w:val="27"/>
          <w:szCs w:val="27"/>
        </w:rPr>
      </w:pPr>
    </w:p>
    <w:p w:rsidR="00176EA9" w:rsidRPr="00515791" w:rsidRDefault="00176EA9" w:rsidP="00176EA9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176EA9" w:rsidRPr="00515791" w:rsidRDefault="00176EA9" w:rsidP="00176EA9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М.А. Ванюшкин</w:t>
      </w:r>
    </w:p>
    <w:p w:rsidR="00176EA9" w:rsidRPr="00515791" w:rsidRDefault="00176EA9" w:rsidP="00176EA9">
      <w:pPr>
        <w:ind w:left="708"/>
        <w:jc w:val="both"/>
        <w:rPr>
          <w:sz w:val="27"/>
          <w:szCs w:val="27"/>
        </w:rPr>
      </w:pPr>
    </w:p>
    <w:p w:rsidR="00176EA9" w:rsidRDefault="00176EA9" w:rsidP="00176EA9">
      <w:pPr>
        <w:jc w:val="both"/>
        <w:rPr>
          <w:sz w:val="27"/>
          <w:szCs w:val="27"/>
        </w:rPr>
      </w:pPr>
    </w:p>
    <w:p w:rsidR="00176EA9" w:rsidRDefault="00176EA9" w:rsidP="00176EA9">
      <w:pPr>
        <w:jc w:val="both"/>
        <w:rPr>
          <w:sz w:val="27"/>
          <w:szCs w:val="27"/>
        </w:rPr>
      </w:pPr>
    </w:p>
    <w:p w:rsidR="00176EA9" w:rsidRPr="00515791" w:rsidRDefault="00176EA9" w:rsidP="00176EA9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176EA9" w:rsidRPr="00515791" w:rsidRDefault="00176EA9" w:rsidP="00176EA9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62010E">
        <w:rPr>
          <w:sz w:val="27"/>
          <w:szCs w:val="27"/>
        </w:rPr>
        <w:t>пального района</w:t>
      </w:r>
      <w:r w:rsidR="0062010E">
        <w:rPr>
          <w:sz w:val="27"/>
          <w:szCs w:val="27"/>
        </w:rPr>
        <w:tab/>
      </w:r>
      <w:r w:rsidR="0062010E">
        <w:rPr>
          <w:sz w:val="27"/>
          <w:szCs w:val="27"/>
        </w:rPr>
        <w:tab/>
      </w:r>
      <w:r w:rsidR="0062010E">
        <w:rPr>
          <w:sz w:val="27"/>
          <w:szCs w:val="27"/>
        </w:rPr>
        <w:tab/>
      </w:r>
      <w:r w:rsidR="0062010E">
        <w:rPr>
          <w:sz w:val="27"/>
          <w:szCs w:val="27"/>
        </w:rPr>
        <w:tab/>
      </w:r>
      <w:r w:rsidR="0062010E">
        <w:rPr>
          <w:sz w:val="27"/>
          <w:szCs w:val="27"/>
        </w:rPr>
        <w:tab/>
      </w:r>
      <w:r w:rsidR="0062010E">
        <w:rPr>
          <w:sz w:val="27"/>
          <w:szCs w:val="27"/>
        </w:rPr>
        <w:tab/>
      </w:r>
      <w:r w:rsidR="0062010E"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 xml:space="preserve">О.В. </w:t>
      </w:r>
      <w:proofErr w:type="spellStart"/>
      <w:r>
        <w:rPr>
          <w:sz w:val="27"/>
          <w:szCs w:val="27"/>
        </w:rPr>
        <w:t>Низова</w:t>
      </w:r>
      <w:proofErr w:type="spellEnd"/>
    </w:p>
    <w:p w:rsidR="00176EA9" w:rsidRDefault="00176EA9" w:rsidP="00176EA9">
      <w:pPr>
        <w:ind w:firstLine="708"/>
        <w:jc w:val="both"/>
        <w:rPr>
          <w:sz w:val="27"/>
          <w:szCs w:val="27"/>
        </w:rPr>
      </w:pPr>
    </w:p>
    <w:p w:rsidR="00176EA9" w:rsidRDefault="00176EA9" w:rsidP="00176EA9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62010E" w:rsidRDefault="0062010E" w:rsidP="00F6638C">
      <w:pPr>
        <w:jc w:val="center"/>
        <w:rPr>
          <w:b/>
        </w:rPr>
      </w:pPr>
    </w:p>
    <w:p w:rsidR="0062010E" w:rsidRDefault="0062010E" w:rsidP="00F6638C">
      <w:pPr>
        <w:jc w:val="center"/>
        <w:rPr>
          <w:b/>
        </w:rPr>
      </w:pPr>
    </w:p>
    <w:p w:rsidR="0062010E" w:rsidRDefault="0062010E" w:rsidP="00F6638C">
      <w:pPr>
        <w:jc w:val="center"/>
        <w:rPr>
          <w:b/>
        </w:rPr>
      </w:pPr>
    </w:p>
    <w:p w:rsidR="0062010E" w:rsidRDefault="0062010E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  <w:bookmarkStart w:id="0" w:name="_GoBack"/>
      <w:bookmarkEnd w:id="0"/>
    </w:p>
    <w:sectPr w:rsidR="00F90CFB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31" w:rsidRDefault="00250D31" w:rsidP="003552AB">
      <w:r>
        <w:separator/>
      </w:r>
    </w:p>
  </w:endnote>
  <w:endnote w:type="continuationSeparator" w:id="0">
    <w:p w:rsidR="00250D31" w:rsidRDefault="00250D31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31" w:rsidRDefault="00250D31" w:rsidP="003552AB">
      <w:r>
        <w:separator/>
      </w:r>
    </w:p>
  </w:footnote>
  <w:footnote w:type="continuationSeparator" w:id="0">
    <w:p w:rsidR="00250D31" w:rsidRDefault="00250D31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79705D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6201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76EA9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0D31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3C0E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10E"/>
    <w:rsid w:val="00620AE2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0D37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6376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A12A-FB67-4030-B12A-AC5EA8ED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21</cp:revision>
  <cp:lastPrinted>2024-04-24T15:39:00Z</cp:lastPrinted>
  <dcterms:created xsi:type="dcterms:W3CDTF">2019-02-24T11:58:00Z</dcterms:created>
  <dcterms:modified xsi:type="dcterms:W3CDTF">2024-04-24T15:39:00Z</dcterms:modified>
</cp:coreProperties>
</file>